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96" w:rsidRDefault="00404D96" w:rsidP="00404D96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S3</w:t>
      </w:r>
      <w:r w:rsidRPr="006B038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Pearson’s correlation coefficients from exercising in SHIV condition.</w:t>
      </w:r>
    </w:p>
    <w:p w:rsidR="00404D96" w:rsidRPr="00AE397B" w:rsidRDefault="00404D96" w:rsidP="00404D96">
      <w:pPr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889"/>
        <w:gridCol w:w="834"/>
        <w:gridCol w:w="621"/>
        <w:gridCol w:w="513"/>
        <w:gridCol w:w="688"/>
        <w:gridCol w:w="746"/>
        <w:gridCol w:w="709"/>
        <w:gridCol w:w="708"/>
        <w:gridCol w:w="709"/>
        <w:gridCol w:w="709"/>
        <w:gridCol w:w="850"/>
        <w:gridCol w:w="901"/>
        <w:gridCol w:w="961"/>
        <w:gridCol w:w="961"/>
        <w:gridCol w:w="1066"/>
      </w:tblGrid>
      <w:tr w:rsidR="00404D96" w:rsidRPr="00DC1A6A" w:rsidTr="00746A44">
        <w:trPr>
          <w:trHeight w:hRule="exact" w:val="255"/>
        </w:trPr>
        <w:tc>
          <w:tcPr>
            <w:tcW w:w="1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DC1A6A" w:rsidRDefault="00404D96" w:rsidP="0074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HR</w:t>
            </w:r>
          </w:p>
        </w:tc>
        <w:tc>
          <w:tcPr>
            <w:tcW w:w="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core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skin</w:t>
            </w:r>
            <w:proofErr w:type="spellEnd"/>
          </w:p>
        </w:tc>
        <w:tc>
          <w:tcPr>
            <w:tcW w:w="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Epi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NE</w:t>
            </w:r>
          </w:p>
        </w:tc>
        <w:tc>
          <w:tcPr>
            <w:tcW w:w="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TES</w:t>
            </w:r>
            <w:r w:rsidRPr="00587884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tot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TES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bio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SHBG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ACTH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COR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IGF-1</w:t>
            </w:r>
          </w:p>
        </w:tc>
        <w:tc>
          <w:tcPr>
            <w:tcW w:w="9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TSH</w:t>
            </w:r>
          </w:p>
        </w:tc>
        <w:tc>
          <w:tcPr>
            <w:tcW w:w="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3free</w:t>
            </w:r>
          </w:p>
        </w:tc>
        <w:tc>
          <w:tcPr>
            <w:tcW w:w="1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4D96" w:rsidRPr="00CD0F1F" w:rsidRDefault="00404D96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4free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  <w:tcBorders>
              <w:top w:val="single" w:sz="4" w:space="0" w:color="000000" w:themeColor="text1"/>
            </w:tcBorders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Leukocytes</w:t>
            </w:r>
          </w:p>
        </w:tc>
        <w:tc>
          <w:tcPr>
            <w:tcW w:w="889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0.747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0.696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0.566</w:t>
            </w:r>
          </w:p>
        </w:tc>
        <w:tc>
          <w:tcPr>
            <w:tcW w:w="961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Lymphocytes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0.574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Granulocytes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0.761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0.708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0.620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0.557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Monocytes</w:t>
            </w:r>
          </w:p>
        </w:tc>
        <w:tc>
          <w:tcPr>
            <w:tcW w:w="889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66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IL-1ra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0.554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-0.676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IL-1β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0.538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-0.658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IL-2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-0.785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IL-4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0.527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-0.673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IL-5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-0.644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IL-6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-0.830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IL-7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-0.798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IL-8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0.565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-0.794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IL-9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0.619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-0.730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IL-10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0.531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-0.587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IL-12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-0.690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IL-15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-0.778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IL-17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0.596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-0.826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Eotaxin</w:t>
            </w:r>
            <w:proofErr w:type="spellEnd"/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0.557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0.539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FGF2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-0.852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G-CFS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-0.548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IFN-γ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0.617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-0.589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IP-10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-0.520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-0.533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-0.521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PDGF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0.648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0.649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MCP-1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0.573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MIP-1β</w:t>
            </w:r>
          </w:p>
        </w:tc>
        <w:tc>
          <w:tcPr>
            <w:tcW w:w="88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0.748</w:t>
            </w:r>
          </w:p>
        </w:tc>
        <w:tc>
          <w:tcPr>
            <w:tcW w:w="834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-0.518</w:t>
            </w:r>
          </w:p>
        </w:tc>
        <w:tc>
          <w:tcPr>
            <w:tcW w:w="1066" w:type="dxa"/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Rantes</w:t>
            </w:r>
            <w:proofErr w:type="spellEnd"/>
          </w:p>
        </w:tc>
        <w:tc>
          <w:tcPr>
            <w:tcW w:w="889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01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66" w:type="dxa"/>
          </w:tcPr>
          <w:p w:rsidR="00404D96" w:rsidRPr="00147752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404D96" w:rsidRPr="00DC1A6A" w:rsidTr="00746A44">
        <w:trPr>
          <w:trHeight w:hRule="exact" w:val="255"/>
        </w:trPr>
        <w:tc>
          <w:tcPr>
            <w:tcW w:w="1204" w:type="dxa"/>
            <w:tcBorders>
              <w:bottom w:val="single" w:sz="4" w:space="0" w:color="auto"/>
            </w:tcBorders>
          </w:tcPr>
          <w:p w:rsidR="00404D96" w:rsidRPr="00CD0F1F" w:rsidRDefault="00404D96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VEGF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0.658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-0.731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04D96" w:rsidRPr="00DC1A6A" w:rsidRDefault="00404D96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</w:tbl>
    <w:p w:rsidR="00404D96" w:rsidRPr="00AA0220" w:rsidRDefault="00404D96" w:rsidP="00404D96">
      <w:pPr>
        <w:ind w:right="-507"/>
        <w:rPr>
          <w:sz w:val="18"/>
          <w:szCs w:val="20"/>
        </w:rPr>
      </w:pPr>
      <w:r w:rsidRPr="00443D08">
        <w:rPr>
          <w:rFonts w:ascii="Times New Roman" w:hAnsi="Times New Roman" w:cs="Times New Roman"/>
          <w:sz w:val="18"/>
          <w:szCs w:val="20"/>
        </w:rPr>
        <w:t xml:space="preserve">HR, heart rate;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core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core temperature;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skin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skin temperature;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Epi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epinephrine; NE, norepinephrine;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TES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bio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bioavailable testosterone, ACTH,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adenocorticotropic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 hormone; IGF-1, insulin-like growth factor-1; TSH, thyroid-stimulating hormone; 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3</w:t>
      </w:r>
      <w:r w:rsidRPr="00443D08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triiodothyronine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>; 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3free</w:t>
      </w:r>
      <w:r w:rsidRPr="00443D08">
        <w:rPr>
          <w:rFonts w:ascii="Times New Roman" w:hAnsi="Times New Roman" w:cs="Times New Roman"/>
          <w:sz w:val="18"/>
          <w:szCs w:val="20"/>
        </w:rPr>
        <w:t xml:space="preserve">, free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triiodothyronine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>; 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4free</w:t>
      </w:r>
      <w:r w:rsidRPr="00443D08">
        <w:rPr>
          <w:rFonts w:ascii="Times New Roman" w:hAnsi="Times New Roman" w:cs="Times New Roman"/>
          <w:sz w:val="18"/>
          <w:szCs w:val="20"/>
        </w:rPr>
        <w:t xml:space="preserve">, free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thyroxine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; IL, interleukin; FGF2, basic fibroblast growth factor; G-CSF; granulocyte colony-stimulating factor; IFN- γ; interferon gamma; IP-10, interferon gamma-induced protein 10; PDGF, platelet-derived growth factor; MCP-1, monocyte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chemotactis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 protein-1; MIP-1β, macrophage inflammatory protein 1β; VEGF, vascular endothelial growth factor. NS, non-significant.  Correlation coefficients are significant at </w:t>
      </w:r>
      <w:r w:rsidRPr="00443D08">
        <w:rPr>
          <w:rFonts w:ascii="Times New Roman" w:hAnsi="Times New Roman" w:cs="Times New Roman"/>
          <w:i/>
          <w:sz w:val="18"/>
          <w:szCs w:val="20"/>
        </w:rPr>
        <w:t>p</w:t>
      </w:r>
      <w:r w:rsidRPr="00443D08">
        <w:rPr>
          <w:rFonts w:ascii="Times New Roman" w:hAnsi="Times New Roman" w:cs="Times New Roman"/>
          <w:sz w:val="18"/>
          <w:szCs w:val="20"/>
        </w:rPr>
        <w:t xml:space="preserve"> ˂ 0.05.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1F1C74" w:rsidRDefault="001F1C74">
      <w:bookmarkStart w:id="0" w:name="_GoBack"/>
      <w:bookmarkEnd w:id="0"/>
    </w:p>
    <w:sectPr w:rsidR="001F1C74" w:rsidSect="00AE39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96"/>
    <w:rsid w:val="00012D0F"/>
    <w:rsid w:val="00042F73"/>
    <w:rsid w:val="00081F1C"/>
    <w:rsid w:val="00115323"/>
    <w:rsid w:val="0012350A"/>
    <w:rsid w:val="001B28E1"/>
    <w:rsid w:val="001E5984"/>
    <w:rsid w:val="001F1C74"/>
    <w:rsid w:val="002410EC"/>
    <w:rsid w:val="00250B17"/>
    <w:rsid w:val="00404D96"/>
    <w:rsid w:val="004826C2"/>
    <w:rsid w:val="0054420E"/>
    <w:rsid w:val="0057657B"/>
    <w:rsid w:val="005C2D98"/>
    <w:rsid w:val="005C512E"/>
    <w:rsid w:val="005C7C1D"/>
    <w:rsid w:val="005D0B73"/>
    <w:rsid w:val="00633D01"/>
    <w:rsid w:val="00651CC3"/>
    <w:rsid w:val="006F3771"/>
    <w:rsid w:val="007B5457"/>
    <w:rsid w:val="007E2F73"/>
    <w:rsid w:val="0081631A"/>
    <w:rsid w:val="0083791A"/>
    <w:rsid w:val="008A6034"/>
    <w:rsid w:val="00926C85"/>
    <w:rsid w:val="00A43738"/>
    <w:rsid w:val="00B66C3C"/>
    <w:rsid w:val="00BA2C96"/>
    <w:rsid w:val="00C36D7A"/>
    <w:rsid w:val="00CF28A0"/>
    <w:rsid w:val="00DE233D"/>
    <w:rsid w:val="00DE7DF7"/>
    <w:rsid w:val="00E02646"/>
    <w:rsid w:val="00E65322"/>
    <w:rsid w:val="00EC1096"/>
    <w:rsid w:val="00EC6EF2"/>
    <w:rsid w:val="00F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549E-EF3E-4286-8568-5287A095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96"/>
    <w:pPr>
      <w:tabs>
        <w:tab w:val="left" w:pos="720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96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Gagnon</dc:creator>
  <cp:keywords/>
  <dc:description/>
  <cp:lastModifiedBy>Dominique Gagnon</cp:lastModifiedBy>
  <cp:revision>1</cp:revision>
  <dcterms:created xsi:type="dcterms:W3CDTF">2014-09-29T07:40:00Z</dcterms:created>
  <dcterms:modified xsi:type="dcterms:W3CDTF">2014-09-29T07:41:00Z</dcterms:modified>
</cp:coreProperties>
</file>