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09" w:rsidRDefault="00DD0F09" w:rsidP="00DD0F09">
      <w:pPr>
        <w:rPr>
          <w:b/>
        </w:rPr>
      </w:pPr>
      <w:r>
        <w:rPr>
          <w:b/>
        </w:rPr>
        <w:t xml:space="preserve">FILE S1: SUPPORTING INFORMATION </w:t>
      </w:r>
    </w:p>
    <w:p w:rsidR="00AC2562" w:rsidRDefault="00AC2562" w:rsidP="00DD0F09">
      <w:pPr>
        <w:rPr>
          <w:b/>
        </w:rPr>
      </w:pPr>
      <w:r>
        <w:rPr>
          <w:rFonts w:eastAsia="MS Mincho" w:cs="Times New Roman"/>
          <w:b/>
          <w:szCs w:val="20"/>
        </w:rPr>
        <w:t xml:space="preserve">Box </w:t>
      </w:r>
      <w:r w:rsidR="00A969C8">
        <w:rPr>
          <w:rFonts w:eastAsia="MS Mincho" w:cs="Times New Roman"/>
          <w:b/>
          <w:szCs w:val="20"/>
        </w:rPr>
        <w:t>S</w:t>
      </w:r>
      <w:bookmarkStart w:id="0" w:name="_GoBack"/>
      <w:bookmarkEnd w:id="0"/>
      <w:r>
        <w:rPr>
          <w:rFonts w:eastAsia="MS Mincho" w:cs="Times New Roman"/>
          <w:b/>
          <w:szCs w:val="20"/>
        </w:rPr>
        <w:t>1:</w:t>
      </w:r>
      <w:r w:rsidRPr="00AC2562">
        <w:rPr>
          <w:rFonts w:eastAsia="MS Mincho" w:cs="Times New Roman"/>
          <w:szCs w:val="20"/>
        </w:rPr>
        <w:t xml:space="preserve"> Measures of Inequality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C2562" w:rsidTr="002F31A0">
        <w:tc>
          <w:tcPr>
            <w:tcW w:w="9242" w:type="dxa"/>
          </w:tcPr>
          <w:p w:rsidR="00AC2562" w:rsidRDefault="00AC2562" w:rsidP="002F31A0">
            <w:pPr>
              <w:spacing w:line="276" w:lineRule="auto"/>
              <w:rPr>
                <w:rFonts w:eastAsia="MS Mincho" w:cs="Times New Roman"/>
                <w:szCs w:val="20"/>
              </w:rPr>
            </w:pPr>
            <w:r>
              <w:rPr>
                <w:rFonts w:eastAsia="MS Mincho" w:cs="Times New Roman"/>
                <w:i/>
                <w:szCs w:val="20"/>
              </w:rPr>
              <w:t>Rate Ratios (RR) and Rate Differences (RD)</w:t>
            </w:r>
          </w:p>
          <w:p w:rsidR="00AC2562" w:rsidRDefault="00AC2562" w:rsidP="002F31A0">
            <w:pPr>
              <w:spacing w:line="276" w:lineRule="auto"/>
              <w:rPr>
                <w:rFonts w:eastAsia="MS Mincho" w:cs="Times New Roman"/>
                <w:szCs w:val="20"/>
              </w:rPr>
            </w:pPr>
            <w:r>
              <w:rPr>
                <w:rFonts w:eastAsia="MS Mincho" w:cs="Times New Roman"/>
                <w:szCs w:val="20"/>
              </w:rPr>
              <w:t xml:space="preserve">Rate ratios and differences compare the outcomes between two groups. Generally these two groups are in extreme situations (e.g. lowest and highest income groups); however, any bi-group comparisons can be made. These measures are computed by taking simple ratios of or the difference between the mortality rates of the two groups. Formally, let </w:t>
            </w:r>
            <w:r w:rsidRPr="00800C80">
              <w:rPr>
                <w:rFonts w:eastAsia="MS Mincho" w:cs="Times New Roman"/>
                <w:i/>
                <w:szCs w:val="20"/>
              </w:rPr>
              <w:t>j</w:t>
            </w:r>
            <w:r>
              <w:rPr>
                <w:rFonts w:eastAsia="MS Mincho" w:cs="Times New Roman"/>
                <w:szCs w:val="20"/>
              </w:rPr>
              <w:t xml:space="preserve"> = 1, 2 denote the two socioeconomic sub-populations, where the lowest socioeconomic group takes a value of 1 and the highest socioeconomic group a value of 2. The mortality rate for each group is denoted </w:t>
            </w:r>
            <w:proofErr w:type="spellStart"/>
            <w:r w:rsidRPr="00800C80">
              <w:rPr>
                <w:rFonts w:eastAsia="MS Mincho" w:cs="Times New Roman"/>
                <w:i/>
                <w:szCs w:val="20"/>
              </w:rPr>
              <w:t>MR</w:t>
            </w:r>
            <w:r w:rsidRPr="00800C80">
              <w:rPr>
                <w:rFonts w:eastAsia="MS Mincho" w:cs="Times New Roman"/>
                <w:i/>
                <w:szCs w:val="20"/>
                <w:vertAlign w:val="subscript"/>
              </w:rPr>
              <w:t>j</w:t>
            </w:r>
            <w:proofErr w:type="spellEnd"/>
            <w:r>
              <w:rPr>
                <w:rFonts w:eastAsia="MS Mincho" w:cs="Times New Roman"/>
                <w:szCs w:val="20"/>
              </w:rPr>
              <w:t>.  The rate ratio is computed as:</w:t>
            </w:r>
          </w:p>
          <w:p w:rsidR="00AC2562" w:rsidRDefault="00AC2562" w:rsidP="002F31A0">
            <w:pPr>
              <w:tabs>
                <w:tab w:val="center" w:pos="4510"/>
                <w:tab w:val="right" w:pos="9020"/>
              </w:tabs>
              <w:spacing w:line="276" w:lineRule="auto"/>
              <w:rPr>
                <w:rFonts w:eastAsia="MS Mincho" w:cs="Times New Roman"/>
                <w:szCs w:val="20"/>
              </w:rPr>
            </w:pPr>
            <w:r>
              <w:rPr>
                <w:rFonts w:eastAsia="MS Mincho" w:cs="Times New Roman"/>
                <w:szCs w:val="20"/>
              </w:rPr>
              <w:tab/>
            </w:r>
            <w:r w:rsidRPr="00800C80">
              <w:rPr>
                <w:rFonts w:eastAsia="MS Mincho" w:cs="Times New Roman"/>
                <w:position w:val="-26"/>
                <w:szCs w:val="20"/>
              </w:rPr>
              <w:object w:dxaOrig="96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29.1pt" o:ole="">
                  <v:imagedata r:id="rId8" o:title=""/>
                </v:shape>
                <o:OLEObject Type="Embed" ProgID="Equation.DSMT4" ShapeID="_x0000_i1025" DrawAspect="Content" ObjectID="_1472020062" r:id="rId9"/>
              </w:object>
            </w:r>
            <w:r>
              <w:rPr>
                <w:rFonts w:eastAsia="MS Mincho" w:cs="Times New Roman"/>
                <w:szCs w:val="20"/>
              </w:rPr>
              <w:t xml:space="preserve"> </w:t>
            </w:r>
          </w:p>
          <w:p w:rsidR="00AC2562" w:rsidRDefault="00AC2562" w:rsidP="002F31A0">
            <w:pPr>
              <w:tabs>
                <w:tab w:val="center" w:pos="4510"/>
                <w:tab w:val="right" w:pos="9020"/>
              </w:tabs>
              <w:spacing w:line="276" w:lineRule="auto"/>
              <w:rPr>
                <w:rFonts w:eastAsia="MS Mincho" w:cs="Times New Roman"/>
                <w:szCs w:val="20"/>
              </w:rPr>
            </w:pPr>
            <w:r>
              <w:rPr>
                <w:rFonts w:eastAsia="MS Mincho" w:cs="Times New Roman"/>
                <w:szCs w:val="20"/>
              </w:rPr>
              <w:t>And the rate difference is calculated as:</w:t>
            </w:r>
          </w:p>
          <w:p w:rsidR="00AC2562" w:rsidRDefault="00AC2562" w:rsidP="002F31A0">
            <w:pPr>
              <w:tabs>
                <w:tab w:val="center" w:pos="4510"/>
                <w:tab w:val="right" w:pos="9020"/>
              </w:tabs>
              <w:spacing w:line="276" w:lineRule="auto"/>
              <w:jc w:val="center"/>
              <w:rPr>
                <w:rFonts w:eastAsia="MS Mincho" w:cs="Times New Roman"/>
                <w:szCs w:val="20"/>
              </w:rPr>
            </w:pPr>
            <w:r w:rsidRPr="00800C80">
              <w:rPr>
                <w:rFonts w:eastAsia="MS Mincho" w:cs="Times New Roman"/>
                <w:position w:val="-10"/>
                <w:szCs w:val="20"/>
              </w:rPr>
              <w:object w:dxaOrig="1480" w:dyaOrig="300">
                <v:shape id="_x0000_i1026" type="#_x0000_t75" style="width:73.85pt;height:15.25pt" o:ole="">
                  <v:imagedata r:id="rId10" o:title=""/>
                </v:shape>
                <o:OLEObject Type="Embed" ProgID="Equation.DSMT4" ShapeID="_x0000_i1026" DrawAspect="Content" ObjectID="_1472020063" r:id="rId11"/>
              </w:object>
            </w:r>
          </w:p>
          <w:p w:rsidR="00AC2562" w:rsidRDefault="00AC2562" w:rsidP="002F31A0">
            <w:pPr>
              <w:spacing w:line="276" w:lineRule="auto"/>
              <w:rPr>
                <w:rFonts w:eastAsia="MS Mincho" w:cs="Times New Roman"/>
                <w:i/>
                <w:szCs w:val="20"/>
              </w:rPr>
            </w:pPr>
          </w:p>
          <w:p w:rsidR="00AC2562" w:rsidRDefault="00AC2562" w:rsidP="002F31A0">
            <w:pPr>
              <w:spacing w:line="276" w:lineRule="auto"/>
              <w:rPr>
                <w:rFonts w:eastAsia="MS Mincho" w:cs="Times New Roman"/>
                <w:szCs w:val="20"/>
              </w:rPr>
            </w:pPr>
            <w:r>
              <w:rPr>
                <w:rFonts w:eastAsia="MS Mincho" w:cs="Times New Roman"/>
                <w:i/>
                <w:szCs w:val="20"/>
              </w:rPr>
              <w:t>Relative Index of Inequality (RII) and Slope Index of Inequality (SII)</w:t>
            </w:r>
          </w:p>
          <w:p w:rsidR="00AC2562" w:rsidRDefault="00AC2562" w:rsidP="002F31A0">
            <w:pPr>
              <w:spacing w:line="276" w:lineRule="auto"/>
              <w:rPr>
                <w:rFonts w:eastAsia="MS Mincho" w:cs="Times New Roman"/>
                <w:szCs w:val="20"/>
              </w:rPr>
            </w:pPr>
            <w:r w:rsidRPr="00F77209">
              <w:rPr>
                <w:rFonts w:eastAsia="MS Mincho" w:cs="Times New Roman"/>
                <w:szCs w:val="20"/>
              </w:rPr>
              <w:t>The RII and SII are summary measures of</w:t>
            </w:r>
            <w:r>
              <w:rPr>
                <w:rFonts w:eastAsia="MS Mincho" w:cs="Times New Roman"/>
                <w:szCs w:val="20"/>
              </w:rPr>
              <w:t xml:space="preserve"> </w:t>
            </w:r>
            <w:r w:rsidRPr="00F77209">
              <w:rPr>
                <w:rFonts w:eastAsia="MS Mincho" w:cs="Times New Roman"/>
                <w:szCs w:val="20"/>
              </w:rPr>
              <w:t>inequality that take account of the population distribution</w:t>
            </w:r>
            <w:r>
              <w:rPr>
                <w:rFonts w:eastAsia="MS Mincho" w:cs="Times New Roman"/>
                <w:szCs w:val="20"/>
              </w:rPr>
              <w:t xml:space="preserve"> categorised by socioeconomic status. Let, </w:t>
            </w:r>
            <w:r>
              <w:rPr>
                <w:rFonts w:eastAsia="MS Mincho" w:cs="Times New Roman"/>
                <w:i/>
                <w:szCs w:val="20"/>
              </w:rPr>
              <w:t>j</w:t>
            </w:r>
            <w:r>
              <w:rPr>
                <w:rFonts w:eastAsia="MS Mincho" w:cs="Times New Roman"/>
                <w:szCs w:val="20"/>
              </w:rPr>
              <w:t xml:space="preserve"> = 1,…</w:t>
            </w:r>
            <w:proofErr w:type="gramStart"/>
            <w:r>
              <w:rPr>
                <w:rFonts w:eastAsia="MS Mincho" w:cs="Times New Roman"/>
                <w:szCs w:val="20"/>
              </w:rPr>
              <w:t>,</w:t>
            </w:r>
            <w:r w:rsidRPr="00BA2173">
              <w:rPr>
                <w:rFonts w:eastAsia="MS Mincho" w:cs="Times New Roman"/>
                <w:i/>
                <w:szCs w:val="20"/>
              </w:rPr>
              <w:t>J</w:t>
            </w:r>
            <w:proofErr w:type="gramEnd"/>
            <w:r>
              <w:rPr>
                <w:rFonts w:eastAsia="MS Mincho" w:cs="Times New Roman"/>
                <w:szCs w:val="20"/>
              </w:rPr>
              <w:t xml:space="preserve"> denote each ordered socioeconomic sub-population (e.g. by income). For each </w:t>
            </w:r>
            <w:r w:rsidRPr="00077432">
              <w:rPr>
                <w:rFonts w:eastAsia="MS Mincho" w:cs="Times New Roman"/>
                <w:i/>
                <w:szCs w:val="20"/>
              </w:rPr>
              <w:t>j</w:t>
            </w:r>
            <w:r>
              <w:rPr>
                <w:rFonts w:eastAsia="MS Mincho" w:cs="Times New Roman"/>
                <w:szCs w:val="20"/>
              </w:rPr>
              <w:t xml:space="preserve">, let </w:t>
            </w:r>
            <w:proofErr w:type="spellStart"/>
            <w:r w:rsidRPr="00077432">
              <w:rPr>
                <w:rFonts w:eastAsia="MS Mincho" w:cs="Times New Roman"/>
                <w:i/>
                <w:szCs w:val="20"/>
              </w:rPr>
              <w:t>c</w:t>
            </w:r>
            <w:r w:rsidRPr="00077432">
              <w:rPr>
                <w:rFonts w:eastAsia="MS Mincho" w:cs="Times New Roman"/>
                <w:i/>
                <w:szCs w:val="20"/>
                <w:vertAlign w:val="subscript"/>
              </w:rPr>
              <w:t>j</w:t>
            </w:r>
            <w:proofErr w:type="spellEnd"/>
            <w:r w:rsidRPr="00077432">
              <w:rPr>
                <w:rFonts w:eastAsia="MS Mincho" w:cs="Times New Roman"/>
                <w:szCs w:val="20"/>
              </w:rPr>
              <w:t xml:space="preserve"> </w:t>
            </w:r>
            <w:r>
              <w:rPr>
                <w:rFonts w:eastAsia="MS Mincho" w:cs="Times New Roman"/>
                <w:szCs w:val="20"/>
              </w:rPr>
              <w:t xml:space="preserve">be the fraction of the sample in group </w:t>
            </w:r>
            <w:r w:rsidRPr="00471BE6">
              <w:rPr>
                <w:rFonts w:eastAsia="MS Mincho" w:cs="Times New Roman"/>
                <w:i/>
                <w:szCs w:val="20"/>
              </w:rPr>
              <w:t>j</w:t>
            </w:r>
            <w:r>
              <w:rPr>
                <w:rFonts w:eastAsia="MS Mincho" w:cs="Times New Roman"/>
                <w:szCs w:val="20"/>
              </w:rPr>
              <w:t xml:space="preserve"> or lower (with </w:t>
            </w:r>
            <w:r w:rsidRPr="00471BE6">
              <w:rPr>
                <w:rFonts w:eastAsia="MS Mincho" w:cs="Times New Roman"/>
                <w:i/>
                <w:szCs w:val="20"/>
              </w:rPr>
              <w:t>c</w:t>
            </w:r>
            <w:r w:rsidRPr="00471BE6">
              <w:rPr>
                <w:rFonts w:eastAsia="MS Mincho" w:cs="Times New Roman"/>
                <w:i/>
                <w:szCs w:val="20"/>
                <w:vertAlign w:val="subscript"/>
              </w:rPr>
              <w:t>0</w:t>
            </w:r>
            <w:r>
              <w:rPr>
                <w:rFonts w:eastAsia="MS Mincho" w:cs="Times New Roman"/>
                <w:szCs w:val="20"/>
              </w:rPr>
              <w:t xml:space="preserve"> = 0 and </w:t>
            </w:r>
            <w:proofErr w:type="spellStart"/>
            <w:r w:rsidRPr="00471BE6">
              <w:rPr>
                <w:rFonts w:eastAsia="MS Mincho" w:cs="Times New Roman"/>
                <w:i/>
                <w:szCs w:val="20"/>
              </w:rPr>
              <w:t>c</w:t>
            </w:r>
            <w:r w:rsidRPr="00471BE6">
              <w:rPr>
                <w:rFonts w:eastAsia="MS Mincho" w:cs="Times New Roman"/>
                <w:i/>
                <w:szCs w:val="20"/>
                <w:vertAlign w:val="subscript"/>
              </w:rPr>
              <w:t>J</w:t>
            </w:r>
            <w:proofErr w:type="spellEnd"/>
            <w:r>
              <w:rPr>
                <w:rFonts w:eastAsia="MS Mincho" w:cs="Times New Roman"/>
                <w:szCs w:val="20"/>
              </w:rPr>
              <w:t xml:space="preserve"> = 1): that is, the </w:t>
            </w:r>
            <w:r w:rsidRPr="00800C80">
              <w:rPr>
                <w:rFonts w:eastAsia="MS Mincho" w:cs="Times New Roman"/>
                <w:szCs w:val="20"/>
              </w:rPr>
              <w:t xml:space="preserve">cumulative </w:t>
            </w:r>
            <w:r>
              <w:rPr>
                <w:rFonts w:eastAsia="MS Mincho" w:cs="Times New Roman"/>
                <w:szCs w:val="20"/>
              </w:rPr>
              <w:t>relative position</w:t>
            </w:r>
            <w:r w:rsidRPr="00800C80">
              <w:rPr>
                <w:rFonts w:eastAsia="MS Mincho" w:cs="Times New Roman"/>
                <w:szCs w:val="20"/>
              </w:rPr>
              <w:t xml:space="preserve"> of the population </w:t>
            </w:r>
            <w:r>
              <w:rPr>
                <w:rFonts w:eastAsia="MS Mincho" w:cs="Times New Roman"/>
                <w:szCs w:val="20"/>
              </w:rPr>
              <w:t xml:space="preserve">ordered by the socioeconomic marker. For each </w:t>
            </w:r>
            <w:r w:rsidRPr="00077432">
              <w:rPr>
                <w:rFonts w:eastAsia="MS Mincho" w:cs="Times New Roman"/>
                <w:i/>
                <w:szCs w:val="20"/>
              </w:rPr>
              <w:t>j</w:t>
            </w:r>
            <w:r>
              <w:rPr>
                <w:rFonts w:eastAsia="MS Mincho" w:cs="Times New Roman"/>
                <w:szCs w:val="20"/>
              </w:rPr>
              <w:t>,</w:t>
            </w:r>
            <w:r>
              <w:rPr>
                <w:rFonts w:eastAsia="MS Mincho" w:cs="Times New Roman"/>
                <w:i/>
                <w:szCs w:val="20"/>
              </w:rPr>
              <w:t xml:space="preserve"> </w:t>
            </w:r>
            <w:r w:rsidRPr="00471BE6">
              <w:rPr>
                <w:rFonts w:eastAsia="MS Mincho" w:cs="Times New Roman"/>
                <w:szCs w:val="20"/>
              </w:rPr>
              <w:t>let</w:t>
            </w:r>
            <w:r>
              <w:rPr>
                <w:rFonts w:eastAsia="MS Mincho" w:cs="Times New Roman"/>
                <w:i/>
                <w:szCs w:val="20"/>
              </w:rPr>
              <w:t xml:space="preserve"> </w:t>
            </w:r>
            <w:proofErr w:type="spellStart"/>
            <w:r w:rsidRPr="00471BE6">
              <w:rPr>
                <w:rFonts w:eastAsia="MS Mincho" w:cs="Times New Roman"/>
                <w:i/>
                <w:szCs w:val="20"/>
              </w:rPr>
              <w:t>ridit</w:t>
            </w:r>
            <w:r w:rsidRPr="00471BE6">
              <w:rPr>
                <w:rFonts w:eastAsia="MS Mincho" w:cs="Times New Roman"/>
                <w:i/>
                <w:szCs w:val="20"/>
                <w:vertAlign w:val="subscript"/>
              </w:rPr>
              <w:t>j</w:t>
            </w:r>
            <w:proofErr w:type="spellEnd"/>
            <w:r>
              <w:rPr>
                <w:rFonts w:eastAsia="MS Mincho" w:cs="Times New Roman"/>
                <w:i/>
                <w:szCs w:val="20"/>
              </w:rPr>
              <w:t xml:space="preserve"> </w:t>
            </w:r>
            <w:r>
              <w:rPr>
                <w:rFonts w:eastAsia="MS Mincho" w:cs="Times New Roman"/>
                <w:szCs w:val="20"/>
              </w:rPr>
              <w:t>= (</w:t>
            </w:r>
            <w:proofErr w:type="spellStart"/>
            <w:r w:rsidRPr="00471BE6">
              <w:rPr>
                <w:rFonts w:eastAsia="MS Mincho" w:cs="Times New Roman"/>
                <w:i/>
                <w:szCs w:val="20"/>
              </w:rPr>
              <w:t>c</w:t>
            </w:r>
            <w:r w:rsidRPr="00471BE6">
              <w:rPr>
                <w:rFonts w:eastAsia="MS Mincho" w:cs="Times New Roman"/>
                <w:i/>
                <w:szCs w:val="20"/>
                <w:vertAlign w:val="subscript"/>
              </w:rPr>
              <w:t>j</w:t>
            </w:r>
            <w:proofErr w:type="spellEnd"/>
            <w:r>
              <w:rPr>
                <w:rFonts w:eastAsia="MS Mincho" w:cs="Times New Roman"/>
                <w:szCs w:val="20"/>
              </w:rPr>
              <w:t xml:space="preserve"> + </w:t>
            </w:r>
            <w:r w:rsidRPr="00471BE6">
              <w:rPr>
                <w:rFonts w:eastAsia="MS Mincho" w:cs="Times New Roman"/>
                <w:i/>
                <w:szCs w:val="20"/>
              </w:rPr>
              <w:t>c</w:t>
            </w:r>
            <w:r w:rsidRPr="00471BE6">
              <w:rPr>
                <w:rFonts w:eastAsia="MS Mincho" w:cs="Times New Roman"/>
                <w:i/>
                <w:szCs w:val="20"/>
                <w:vertAlign w:val="subscript"/>
              </w:rPr>
              <w:t>j-1</w:t>
            </w:r>
            <w:r>
              <w:rPr>
                <w:rFonts w:eastAsia="MS Mincho" w:cs="Times New Roman"/>
                <w:szCs w:val="20"/>
              </w:rPr>
              <w:t xml:space="preserve">)/2: that is, the midpoint of the relative rank. Again, denote the mortality rate for each </w:t>
            </w:r>
            <w:r w:rsidRPr="00471BE6">
              <w:rPr>
                <w:rFonts w:eastAsia="MS Mincho" w:cs="Times New Roman"/>
                <w:i/>
                <w:szCs w:val="20"/>
              </w:rPr>
              <w:t>j</w:t>
            </w:r>
            <w:r>
              <w:rPr>
                <w:rFonts w:eastAsia="MS Mincho" w:cs="Times New Roman"/>
                <w:szCs w:val="20"/>
              </w:rPr>
              <w:t xml:space="preserve"> as </w:t>
            </w:r>
            <w:proofErr w:type="spellStart"/>
            <w:r w:rsidRPr="00800C80">
              <w:rPr>
                <w:rFonts w:eastAsia="MS Mincho" w:cs="Times New Roman"/>
                <w:i/>
                <w:szCs w:val="20"/>
              </w:rPr>
              <w:t>MR</w:t>
            </w:r>
            <w:r w:rsidRPr="00800C80">
              <w:rPr>
                <w:rFonts w:eastAsia="MS Mincho" w:cs="Times New Roman"/>
                <w:i/>
                <w:szCs w:val="20"/>
                <w:vertAlign w:val="subscript"/>
              </w:rPr>
              <w:t>j</w:t>
            </w:r>
            <w:proofErr w:type="spellEnd"/>
            <w:r>
              <w:rPr>
                <w:rFonts w:eastAsia="MS Mincho" w:cs="Times New Roman"/>
                <w:szCs w:val="20"/>
              </w:rPr>
              <w:t>. The measures are computed by running a weighted least squares regression:</w:t>
            </w:r>
          </w:p>
          <w:p w:rsidR="00AC2562" w:rsidRDefault="00AC2562" w:rsidP="002F31A0">
            <w:pPr>
              <w:tabs>
                <w:tab w:val="center" w:pos="4510"/>
                <w:tab w:val="right" w:pos="9020"/>
              </w:tabs>
              <w:spacing w:line="276" w:lineRule="auto"/>
              <w:rPr>
                <w:rFonts w:eastAsia="MS Mincho" w:cs="Times New Roman"/>
                <w:szCs w:val="20"/>
              </w:rPr>
            </w:pPr>
            <w:r>
              <w:rPr>
                <w:rFonts w:eastAsia="MS Mincho" w:cs="Times New Roman"/>
                <w:szCs w:val="20"/>
              </w:rPr>
              <w:tab/>
            </w:r>
            <w:r w:rsidRPr="004756BA">
              <w:rPr>
                <w:rFonts w:eastAsia="MS Mincho" w:cs="Times New Roman"/>
                <w:position w:val="-12"/>
                <w:szCs w:val="20"/>
              </w:rPr>
              <w:object w:dxaOrig="1860" w:dyaOrig="340">
                <v:shape id="_x0000_i1027" type="#_x0000_t75" style="width:93.25pt;height:17.1pt" o:ole="">
                  <v:imagedata r:id="rId12" o:title=""/>
                </v:shape>
                <o:OLEObject Type="Embed" ProgID="Equation.DSMT4" ShapeID="_x0000_i1027" DrawAspect="Content" ObjectID="_1472020064" r:id="rId13"/>
              </w:object>
            </w:r>
            <w:r>
              <w:rPr>
                <w:rFonts w:eastAsia="MS Mincho" w:cs="Times New Roman"/>
                <w:szCs w:val="20"/>
              </w:rPr>
              <w:t xml:space="preserve"> </w:t>
            </w:r>
          </w:p>
          <w:p w:rsidR="00AC2562" w:rsidRDefault="00AC2562" w:rsidP="002F31A0">
            <w:pPr>
              <w:tabs>
                <w:tab w:val="center" w:pos="4510"/>
                <w:tab w:val="right" w:pos="9020"/>
              </w:tabs>
              <w:spacing w:line="276" w:lineRule="auto"/>
              <w:rPr>
                <w:rFonts w:eastAsia="MS Mincho" w:cs="Times New Roman"/>
                <w:szCs w:val="20"/>
              </w:rPr>
            </w:pPr>
            <w:proofErr w:type="gramStart"/>
            <w:r>
              <w:rPr>
                <w:rFonts w:eastAsia="MS Mincho" w:cs="Times New Roman"/>
                <w:szCs w:val="20"/>
              </w:rPr>
              <w:t>where</w:t>
            </w:r>
            <w:proofErr w:type="gramEnd"/>
            <w:r>
              <w:rPr>
                <w:rFonts w:eastAsia="MS Mincho" w:cs="Times New Roman"/>
                <w:szCs w:val="20"/>
              </w:rPr>
              <w:t xml:space="preserve"> the variables enter the regression transformed by weights, which in our context are the total person-months in each socioeconomic category. Using this regression, the RII and SII are calculated as:</w:t>
            </w:r>
          </w:p>
          <w:p w:rsidR="00AC2562" w:rsidRDefault="00AC2562" w:rsidP="002F31A0">
            <w:pPr>
              <w:tabs>
                <w:tab w:val="center" w:pos="4510"/>
                <w:tab w:val="right" w:pos="9020"/>
              </w:tabs>
              <w:spacing w:line="276" w:lineRule="auto"/>
              <w:rPr>
                <w:rFonts w:eastAsia="MS Mincho" w:cs="Times New Roman"/>
                <w:szCs w:val="20"/>
              </w:rPr>
            </w:pPr>
            <w:r>
              <w:rPr>
                <w:rFonts w:eastAsia="MS Mincho" w:cs="Times New Roman"/>
                <w:szCs w:val="20"/>
              </w:rPr>
              <w:tab/>
            </w:r>
            <w:r w:rsidRPr="00BA2173">
              <w:rPr>
                <w:rFonts w:eastAsia="MS Mincho" w:cs="Times New Roman"/>
                <w:position w:val="-24"/>
                <w:szCs w:val="20"/>
              </w:rPr>
              <w:object w:dxaOrig="1040" w:dyaOrig="560">
                <v:shape id="_x0000_i1028" type="#_x0000_t75" style="width:52.15pt;height:28.15pt" o:ole="">
                  <v:imagedata r:id="rId14" o:title=""/>
                </v:shape>
                <o:OLEObject Type="Embed" ProgID="Equation.DSMT4" ShapeID="_x0000_i1028" DrawAspect="Content" ObjectID="_1472020065" r:id="rId15"/>
              </w:object>
            </w:r>
            <w:r>
              <w:rPr>
                <w:rFonts w:eastAsia="MS Mincho" w:cs="Times New Roman"/>
                <w:szCs w:val="20"/>
              </w:rPr>
              <w:t xml:space="preserve"> </w:t>
            </w:r>
          </w:p>
          <w:p w:rsidR="00AC2562" w:rsidRDefault="00AC2562" w:rsidP="002F31A0">
            <w:pPr>
              <w:tabs>
                <w:tab w:val="center" w:pos="4510"/>
                <w:tab w:val="right" w:pos="9020"/>
              </w:tabs>
              <w:spacing w:line="276" w:lineRule="auto"/>
              <w:rPr>
                <w:rFonts w:eastAsia="MS Mincho" w:cs="Times New Roman"/>
                <w:szCs w:val="20"/>
              </w:rPr>
            </w:pPr>
            <w:r>
              <w:rPr>
                <w:rFonts w:eastAsia="MS Mincho" w:cs="Times New Roman"/>
                <w:szCs w:val="20"/>
              </w:rPr>
              <w:t>and</w:t>
            </w:r>
          </w:p>
          <w:p w:rsidR="00AC2562" w:rsidRPr="00800C80" w:rsidRDefault="00AC2562" w:rsidP="002F31A0">
            <w:pPr>
              <w:tabs>
                <w:tab w:val="center" w:pos="4510"/>
                <w:tab w:val="right" w:pos="9020"/>
              </w:tabs>
              <w:spacing w:line="276" w:lineRule="auto"/>
              <w:rPr>
                <w:rFonts w:eastAsia="MS Mincho" w:cs="Times New Roman"/>
                <w:szCs w:val="20"/>
              </w:rPr>
            </w:pPr>
            <w:r>
              <w:rPr>
                <w:rFonts w:eastAsia="MS Mincho" w:cs="Times New Roman"/>
                <w:szCs w:val="20"/>
              </w:rPr>
              <w:tab/>
            </w:r>
            <w:r w:rsidRPr="00BA2173">
              <w:rPr>
                <w:rFonts w:eastAsia="MS Mincho" w:cs="Times New Roman"/>
                <w:position w:val="-10"/>
                <w:szCs w:val="20"/>
              </w:rPr>
              <w:object w:dxaOrig="800" w:dyaOrig="279">
                <v:shape id="_x0000_i1029" type="#_x0000_t75" style="width:40.15pt;height:13.85pt" o:ole="">
                  <v:imagedata r:id="rId16" o:title=""/>
                </v:shape>
                <o:OLEObject Type="Embed" ProgID="Equation.DSMT4" ShapeID="_x0000_i1029" DrawAspect="Content" ObjectID="_1472020066" r:id="rId17"/>
              </w:object>
            </w:r>
            <w:r>
              <w:rPr>
                <w:rFonts w:eastAsia="MS Mincho" w:cs="Times New Roman"/>
                <w:szCs w:val="20"/>
              </w:rPr>
              <w:t xml:space="preserve">  </w:t>
            </w:r>
          </w:p>
        </w:tc>
      </w:tr>
    </w:tbl>
    <w:p w:rsidR="00AC2562" w:rsidRDefault="00AC2562">
      <w:pPr>
        <w:spacing w:after="200" w:line="276" w:lineRule="auto"/>
        <w:jc w:val="left"/>
        <w:rPr>
          <w:rFonts w:eastAsia="Times New Roman" w:cs="Times New Roman"/>
          <w:b/>
          <w:lang w:eastAsia="en-AU"/>
        </w:rPr>
      </w:pPr>
      <w:r>
        <w:rPr>
          <w:b/>
        </w:rPr>
        <w:br w:type="page"/>
      </w:r>
    </w:p>
    <w:p w:rsidR="008D3420" w:rsidRDefault="008D3420" w:rsidP="008D3420">
      <w:pPr>
        <w:pStyle w:val="NormalWeb"/>
        <w:spacing w:before="0" w:beforeAutospacing="0" w:after="120" w:afterAutospacing="0"/>
        <w:ind w:left="1021" w:hanging="1021"/>
        <w:jc w:val="both"/>
        <w:rPr>
          <w:rFonts w:ascii="Garamond" w:hAnsi="Garamond"/>
          <w:szCs w:val="22"/>
        </w:rPr>
      </w:pPr>
      <w:r w:rsidRPr="008D3420">
        <w:rPr>
          <w:rFonts w:ascii="Garamond" w:hAnsi="Garamond"/>
          <w:b/>
          <w:szCs w:val="22"/>
        </w:rPr>
        <w:lastRenderedPageBreak/>
        <w:t xml:space="preserve">Table </w:t>
      </w:r>
      <w:r w:rsidR="00DD0F09">
        <w:rPr>
          <w:rFonts w:ascii="Garamond" w:hAnsi="Garamond"/>
          <w:b/>
          <w:szCs w:val="22"/>
        </w:rPr>
        <w:t>S</w:t>
      </w:r>
      <w:r w:rsidRPr="008D3420">
        <w:rPr>
          <w:rFonts w:ascii="Garamond" w:hAnsi="Garamond"/>
          <w:b/>
          <w:szCs w:val="22"/>
        </w:rPr>
        <w:t>1:</w:t>
      </w:r>
      <w:r>
        <w:rPr>
          <w:rFonts w:ascii="Garamond" w:hAnsi="Garamond"/>
          <w:szCs w:val="22"/>
        </w:rPr>
        <w:t xml:space="preserve"> </w:t>
      </w:r>
      <w:r w:rsidRPr="008D3420">
        <w:rPr>
          <w:rFonts w:ascii="Garamond" w:hAnsi="Garamond"/>
          <w:szCs w:val="22"/>
        </w:rPr>
        <w:t xml:space="preserve">Inequalities in under-five and neonatal mortality (per 1,000 live births) by wealth for </w:t>
      </w:r>
      <w:r>
        <w:rPr>
          <w:rFonts w:ascii="Garamond" w:hAnsi="Garamond"/>
          <w:szCs w:val="22"/>
        </w:rPr>
        <w:t>all</w:t>
      </w:r>
      <w:r w:rsidRPr="008D3420">
        <w:rPr>
          <w:rFonts w:ascii="Garamond" w:hAnsi="Garamond"/>
          <w:szCs w:val="22"/>
        </w:rPr>
        <w:t xml:space="preserve"> years, with 95% confidence intervals and </w:t>
      </w:r>
      <w:r w:rsidRPr="008D3420">
        <w:rPr>
          <w:rFonts w:ascii="Garamond" w:hAnsi="Garamond"/>
          <w:i/>
          <w:szCs w:val="22"/>
        </w:rPr>
        <w:t>p</w:t>
      </w:r>
      <w:r w:rsidRPr="008D3420">
        <w:rPr>
          <w:rFonts w:ascii="Garamond" w:hAnsi="Garamond"/>
          <w:szCs w:val="22"/>
        </w:rPr>
        <w:t>-values for trend</w:t>
      </w:r>
    </w:p>
    <w:tbl>
      <w:tblPr>
        <w:tblW w:w="9574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5"/>
        <w:gridCol w:w="283"/>
        <w:gridCol w:w="567"/>
        <w:gridCol w:w="1134"/>
        <w:gridCol w:w="567"/>
        <w:gridCol w:w="1418"/>
        <w:gridCol w:w="141"/>
        <w:gridCol w:w="567"/>
        <w:gridCol w:w="1134"/>
        <w:gridCol w:w="709"/>
        <w:gridCol w:w="1559"/>
      </w:tblGrid>
      <w:tr w:rsidR="00F84B4C" w:rsidRPr="00F84B4C" w:rsidTr="00F84B4C">
        <w:trPr>
          <w:trHeight w:val="288"/>
        </w:trPr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Equity Marker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Relative Inequalities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Absolute Inequalities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RR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95% 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RII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95% CI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95% 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95% CI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Low Income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U5MR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1989-90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(1.29; 1.91)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(-2.92; 6.78)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(29.9; 73.1)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75.91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(-190.53; 342.34)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1991-92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(1.55; 2.26)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(-6.56; 11.56)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67.2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(48.3; 84.7)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(-234.01; 432.56)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1993-94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(1.39; 1.94)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(1.95; 2.37)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59.4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(39.9; 76.2)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88.94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(78.92; 98.96)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1995-96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(1.47; 2.07)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(-4.58; 9.04)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62.9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(43.4; 80.4)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91.88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(-216.55; 400.31)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1997-98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(1.9; 2.86)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(-18.47; 24.81)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85.9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(67.3; 103.4)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123.11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(-442.66; 688.89)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1999-2000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(1.93; 2.93)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(-14.22; 21.09)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(72.5; 110.5)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133.32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(-285.28; 551.93)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2001-02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(1.57; 2.71)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(-18.99; 24.19)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56.4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(36.1; 74.8)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79.25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(-498.49; 656.99)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2003-04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(2.08; 4.01)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4.81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(-28.65; 38.27)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(51.4; 88)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104.34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(-192.9; 401.58)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2005-06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(1.28; 2.75)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(2.13; 3.89)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38.6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(15; 55.3)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59.62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(47.07; 72.17)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2007-08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(2.07; 6.03)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11.61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(-73.24; 96.45)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54.8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(33.5; 75.3)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84.44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(-13.06; 181.94)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2009-10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(0.87; 2.39)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(-1.99; 5.67)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18.3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(-7; 38.4)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28.08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(-61.23; 117.39)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Trend [</w:t>
            </w:r>
            <w:r w:rsidRPr="00F84B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</w:t>
            </w: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-value]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[0.142]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1.078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[0.096]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-2.648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[0.177]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-3.685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[0.180]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NMR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1989-90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(0.96; 1.88)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(-1.98; 5.02)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(-1.6; 23.9)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16.18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(-69.24; 101.59)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1991-92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(1.1; 2.08)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(-6.48; 9.91)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(3.1; 23)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18.67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(-138.06; 175.4)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1993-94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(0.86; 1.51)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(-0.89; 3.22)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(-6.3; 16.3)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6.74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(-70.3; 83.78)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1995-96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(0.96; 1.77)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(-4.8; 7.5)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(-1.7; 20.7)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12.38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(-171.06; 195.82)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1997-98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(1.46; 3.06)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(-11.86; 17.2)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(12.6; 34.1)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33.51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(-120.79; 187.81)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1999-2000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(1.19; 2.49)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(-9.48; 13.21)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17.1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(6.3; 29.1)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23.37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(-186.85; 233.6)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2001-02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(0.74; 1.79)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(-3.27; 5.59)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(-10.2; 18.1)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5.17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(-130.03; 140.36)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2003-04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(1.61; 5.71)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(-44.76; 50.52)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23.1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(12.2; 33.8)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30.57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(-355.79; 416.93)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2005-06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(0.87; 2.88)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(-1.99; 5.57)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(-4.1; 23.4)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15.15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(-36.29; 66.59)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2007-08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(2.16; 21.42)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14.56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(-365.53; 394.66)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27.9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(14.6; 44.3)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42.39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(-95.6; 180.38)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2009-10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(0.82; 4.58)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(-12.87; 16.83)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(-5.3; 30.3)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16.70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(-150.98; 184.37)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Trend [</w:t>
            </w:r>
            <w:r w:rsidRPr="00F84B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</w:t>
            </w: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-value]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[0.019]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1.114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[0.057]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[0.078]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1.189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[0.091]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Middle Income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U5MR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1989-90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(1.16; 1.71)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(-2.92; 6.78)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37.4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(16.3; 56.6)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75.91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(-190.53; 342.34)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1991-92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(1.33; 1.94)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(-6.56; 11.56)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47.9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(29.1; 65.1)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99.28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(-234.01; 432.56)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1993-94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(1.11; 1.58)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(1.95; 2.37)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28.9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(10.7; 46.7)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88.94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(78.92; 98.96)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1995-96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(1.25; 1.8)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(-4.58; 9.04)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43.6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(22.9; 59.7)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91.88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(-216.55; 400.31)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1997-98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(1.61; 2.5)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(-18.47; 24.81)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65.4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(45.1; 83.8)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123.11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(-442.66; 688.89)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1999-2000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(1.56; 2.43)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(-14.22; 21.09)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60.9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(42.4; 82.8)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133.32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(-285.28; 551.93)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2001-02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(1.48; 2.72)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(-18.99; 24.19)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52.6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(30.6; 73.5)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79.25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(-498.49; 656.99)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2003-04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(1.54; 3.18)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4.81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(-28.65; 38.27)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45.5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(26.1; 64.5)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104.34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(-192.9; 401.58)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2005-06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(0.93; 2.1)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(2.13; 3.89)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(-4; 34.6)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59.62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(47.07; 72.17)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2007-08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(1.33; 4.16)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11.61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(-73.24; 96.45)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(10.2; 48.3)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84.44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(-13.06; 181.94)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2009-10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(0.77; 2.36)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(-1.99; 5.67)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(-12.2; 38.1)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28.08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(-61.23; 117.39)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Trend [</w:t>
            </w:r>
            <w:r w:rsidRPr="00F84B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</w:t>
            </w: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-value]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[0.186]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1.078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[0.096]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-2.130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[0.154]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-3.685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[0.180]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lastRenderedPageBreak/>
              <w:t>NMR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1989-90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(0.93; 1.77)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(-1.98; 5.02)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(-2.6; 20)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16.18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(-69.24; 101.59)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1991-92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(1.08; 2.1)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(-6.48; 9.91)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(2.5; 24.4)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18.67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(-138.06; 175.4)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1993-94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(0.86; 1.54)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(-0.89; 3.22)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(-6.6; 18.5)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6.74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(-70.3; 83.78)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1995-96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(0.98; 1.92)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(-4.8; 7.5)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(-0.7; 24.6)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12.38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(-171.06; 195.82)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1997-98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(1.23; 2.64)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(-11.86; 17.2)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17.8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(6.5; 28.2)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33.51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(-120.79; 187.81)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1999-2000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(1.16; 2.61)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(-9.48; 13.21)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(4.9; 31.6)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23.37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(-186.85; 233.6)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2001-02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(0.8; 2.06)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(-3.27; 5.59)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(-7.8; 23.7)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5.17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(-130.03; 140.36)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2003-04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(1.73; 6.81)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(-44.76; 50.52)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28.6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(14.4; 44.5)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30.57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(-355.79; 416.93)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2005-06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(0.76; 2.5)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(-1.99; 5.57)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(-6.6; 20.5)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15.15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(-36.29; 66.59)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2007-08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(1.55; 16.55)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14.56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(-365.53; 394.66)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(6.4; 34.7)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42.39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(-95.6; 180.38)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2009-10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(0.79; 4.8)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(-12.87; 16.83)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(-5.3; 33.9)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16.70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(-150.98; 184.37)</w:t>
            </w:r>
          </w:p>
        </w:tc>
      </w:tr>
      <w:tr w:rsidR="00F84B4C" w:rsidRPr="00F84B4C" w:rsidTr="00F84B4C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Trend [</w:t>
            </w:r>
            <w:r w:rsidRPr="00F84B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</w:t>
            </w: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-value]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[0.003]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[0.057]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[0.049]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[0.091]</w:t>
            </w:r>
          </w:p>
        </w:tc>
      </w:tr>
    </w:tbl>
    <w:p w:rsidR="00406C15" w:rsidRDefault="00406C15" w:rsidP="00406C15">
      <w:pPr>
        <w:spacing w:line="240" w:lineRule="auto"/>
        <w:ind w:right="-212"/>
        <w:rPr>
          <w:sz w:val="18"/>
          <w:szCs w:val="18"/>
        </w:rPr>
      </w:pPr>
      <w:r w:rsidRPr="00254DE1">
        <w:rPr>
          <w:rFonts w:eastAsia="Times New Roman"/>
          <w:bCs/>
          <w:i/>
          <w:color w:val="000000"/>
          <w:sz w:val="18"/>
          <w:szCs w:val="20"/>
          <w:lang w:eastAsia="en-AU"/>
        </w:rPr>
        <w:t>Notes</w:t>
      </w:r>
      <w:r w:rsidRPr="00254DE1">
        <w:rPr>
          <w:rFonts w:eastAsia="Times New Roman"/>
          <w:bCs/>
          <w:color w:val="000000"/>
          <w:sz w:val="18"/>
          <w:szCs w:val="20"/>
          <w:lang w:eastAsia="en-AU"/>
        </w:rPr>
        <w:t>:</w:t>
      </w:r>
      <w:r>
        <w:rPr>
          <w:sz w:val="18"/>
          <w:lang w:eastAsia="en-AU"/>
        </w:rPr>
        <w:t xml:space="preserve"> U5MR, under-five mortality rate; NMR, neonatal mortality rate; CI, confidence interval; RR, rate ratio; RD, rate difference; </w:t>
      </w:r>
      <w:r w:rsidR="00BC7FDB">
        <w:rPr>
          <w:sz w:val="18"/>
          <w:lang w:eastAsia="en-AU"/>
        </w:rPr>
        <w:t xml:space="preserve">RII, relative index of inequality; SII, slope index of inequality. </w:t>
      </w:r>
      <w:r>
        <w:rPr>
          <w:sz w:val="18"/>
          <w:szCs w:val="18"/>
        </w:rPr>
        <w:t>The small number of observations and possible non-linear relationships implies that the trend estimates should be treated with caution.</w:t>
      </w:r>
      <w:r w:rsidR="00F84B4C">
        <w:rPr>
          <w:sz w:val="18"/>
          <w:szCs w:val="18"/>
        </w:rPr>
        <w:t xml:space="preserve"> The RIIs and SIIs are the same for both low and middle income as the</w:t>
      </w:r>
      <w:r w:rsidR="009A4BC1">
        <w:rPr>
          <w:sz w:val="18"/>
          <w:szCs w:val="18"/>
        </w:rPr>
        <w:t>y are</w:t>
      </w:r>
      <w:r w:rsidR="00F84B4C">
        <w:rPr>
          <w:sz w:val="18"/>
          <w:szCs w:val="18"/>
        </w:rPr>
        <w:t xml:space="preserve"> computed jointly. </w:t>
      </w:r>
    </w:p>
    <w:p w:rsidR="005B5BAE" w:rsidRDefault="005B5BAE" w:rsidP="00FC4155">
      <w:pPr>
        <w:rPr>
          <w:b/>
        </w:rPr>
      </w:pPr>
    </w:p>
    <w:p w:rsidR="008D3420" w:rsidRDefault="008D3420" w:rsidP="00FC4155">
      <w:pPr>
        <w:rPr>
          <w:b/>
        </w:rPr>
      </w:pPr>
      <w:r>
        <w:rPr>
          <w:b/>
        </w:rPr>
        <w:br w:type="page"/>
      </w:r>
    </w:p>
    <w:p w:rsidR="00BC7FDB" w:rsidRDefault="00BC7FDB" w:rsidP="00BC7FDB">
      <w:pPr>
        <w:pStyle w:val="NormalWeb"/>
        <w:spacing w:before="0" w:beforeAutospacing="0" w:after="120" w:afterAutospacing="0"/>
        <w:ind w:left="1021" w:hanging="1021"/>
        <w:jc w:val="both"/>
        <w:rPr>
          <w:rFonts w:ascii="Garamond" w:hAnsi="Garamond"/>
          <w:szCs w:val="22"/>
        </w:rPr>
      </w:pPr>
      <w:r w:rsidRPr="008D3420">
        <w:rPr>
          <w:rFonts w:ascii="Garamond" w:hAnsi="Garamond"/>
          <w:b/>
          <w:szCs w:val="22"/>
        </w:rPr>
        <w:lastRenderedPageBreak/>
        <w:t xml:space="preserve">Table </w:t>
      </w:r>
      <w:r w:rsidR="00DD0F09">
        <w:rPr>
          <w:rFonts w:ascii="Garamond" w:hAnsi="Garamond"/>
          <w:b/>
          <w:szCs w:val="22"/>
        </w:rPr>
        <w:t>S</w:t>
      </w:r>
      <w:r>
        <w:rPr>
          <w:rFonts w:ascii="Garamond" w:hAnsi="Garamond"/>
          <w:b/>
          <w:szCs w:val="22"/>
        </w:rPr>
        <w:t>2</w:t>
      </w:r>
      <w:r w:rsidRPr="008D3420">
        <w:rPr>
          <w:rFonts w:ascii="Garamond" w:hAnsi="Garamond"/>
          <w:b/>
          <w:szCs w:val="22"/>
        </w:rPr>
        <w:t>:</w:t>
      </w:r>
      <w:r>
        <w:rPr>
          <w:rFonts w:ascii="Garamond" w:hAnsi="Garamond"/>
          <w:szCs w:val="22"/>
        </w:rPr>
        <w:t xml:space="preserve"> </w:t>
      </w:r>
      <w:r w:rsidRPr="008D3420">
        <w:rPr>
          <w:rFonts w:ascii="Garamond" w:hAnsi="Garamond"/>
          <w:szCs w:val="22"/>
        </w:rPr>
        <w:t>Inequalities in under-five and neonatal mortality (per 1,000 live births) by</w:t>
      </w:r>
      <w:r>
        <w:rPr>
          <w:rFonts w:ascii="Garamond" w:hAnsi="Garamond"/>
          <w:szCs w:val="22"/>
        </w:rPr>
        <w:t xml:space="preserve"> rural/urban location and </w:t>
      </w:r>
      <w:r w:rsidR="00F84B4C">
        <w:rPr>
          <w:rFonts w:ascii="Garamond" w:hAnsi="Garamond"/>
          <w:szCs w:val="22"/>
        </w:rPr>
        <w:t>regions</w:t>
      </w:r>
      <w:r>
        <w:rPr>
          <w:rFonts w:ascii="Garamond" w:hAnsi="Garamond"/>
          <w:szCs w:val="22"/>
        </w:rPr>
        <w:t xml:space="preserve"> </w:t>
      </w:r>
      <w:r w:rsidRPr="008D3420">
        <w:rPr>
          <w:rFonts w:ascii="Garamond" w:hAnsi="Garamond"/>
          <w:szCs w:val="22"/>
        </w:rPr>
        <w:t xml:space="preserve">for </w:t>
      </w:r>
      <w:r>
        <w:rPr>
          <w:rFonts w:ascii="Garamond" w:hAnsi="Garamond"/>
          <w:szCs w:val="22"/>
        </w:rPr>
        <w:t>all</w:t>
      </w:r>
      <w:r w:rsidRPr="008D3420">
        <w:rPr>
          <w:rFonts w:ascii="Garamond" w:hAnsi="Garamond"/>
          <w:szCs w:val="22"/>
        </w:rPr>
        <w:t xml:space="preserve"> years, with 95% confidence intervals and </w:t>
      </w:r>
      <w:r w:rsidRPr="008D3420">
        <w:rPr>
          <w:rFonts w:ascii="Garamond" w:hAnsi="Garamond"/>
          <w:i/>
          <w:szCs w:val="22"/>
        </w:rPr>
        <w:t>p</w:t>
      </w:r>
      <w:r w:rsidRPr="008D3420">
        <w:rPr>
          <w:rFonts w:ascii="Garamond" w:hAnsi="Garamond"/>
          <w:szCs w:val="22"/>
        </w:rPr>
        <w:t>-values for trend</w:t>
      </w:r>
    </w:p>
    <w:tbl>
      <w:tblPr>
        <w:tblW w:w="9880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0"/>
        <w:gridCol w:w="300"/>
        <w:gridCol w:w="529"/>
        <w:gridCol w:w="1163"/>
        <w:gridCol w:w="603"/>
        <w:gridCol w:w="1385"/>
        <w:gridCol w:w="300"/>
        <w:gridCol w:w="569"/>
        <w:gridCol w:w="1371"/>
        <w:gridCol w:w="569"/>
        <w:gridCol w:w="1451"/>
      </w:tblGrid>
      <w:tr w:rsidR="00F84B4C" w:rsidRPr="00F84B4C" w:rsidTr="00F84B4C">
        <w:trPr>
          <w:trHeight w:val="288"/>
        </w:trPr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Equity Marker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U5MR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NMR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RR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95% CI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RD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95% CI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RR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95% CI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RD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95% CI</w:t>
            </w:r>
          </w:p>
        </w:tc>
      </w:tr>
      <w:tr w:rsidR="00F84B4C" w:rsidRPr="00F84B4C" w:rsidTr="00F84B4C">
        <w:trPr>
          <w:trHeight w:val="288"/>
        </w:trPr>
        <w:tc>
          <w:tcPr>
            <w:tcW w:w="3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Urban/Rural (base = Urban)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Rural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1989-90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1.56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(1.18; 2.04)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44.9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(18.68; 66.73)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(1.31; 3.28)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21.0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(9.62; 31)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1991-92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1.43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(1.14; 1.77)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36.5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(14.12; 54.1)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1.66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(1.16; 2.43)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15.0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(5.23; 23.12)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1993-94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1.43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(1.19; 1.72)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38.0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(19.75; 54.44)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(1.39; 2.63)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21.9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(12.46; 30.25)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1995-96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1.72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(1.37; 2.09)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53.7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(33.52; 69.15)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1.47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(1.03; 2.14)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13.8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(1.22; 24.56)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1997-98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1.43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(1.18; 1.73)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37.7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(18.33; 54.86)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1.43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(1; 2.17)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11.7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(0.06; 22.18)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1999-2000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1.56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(1.23; 1.86)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46.4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(22.8; 62.34)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1.40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(1.01; 2.04)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11.7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(0.22; 22.02)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2001-02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1.30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(0.98; 1.66)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21.7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(-2.1; 39.4)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1.23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(0.78; 1.97)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6.9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(-8.86; 19.48)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2003-04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2.18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(1.53; 2.77)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47.6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(29.15; 60.12)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3.29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(1.89; 6.7)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25.0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(15.4; 34.02)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2005-06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4.54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(2.13; 7.07)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52.9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(33.61; 62.65)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4.63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(2.2; 19.03)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23.9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(13.95; 32.83)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2007-08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2.48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(1.28; 3.31)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34.1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(11.71; 45.21)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2.13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(1; 4.93)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14.5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(0.09; 25.53)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2009-10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2.41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(1.12; 3.64)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31.1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(5.4; 43.48)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2.91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(1.21; 7.93)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19.1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(4.25; 29.48)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Trend [</w:t>
            </w:r>
            <w:r w:rsidRPr="00F84B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</w:t>
            </w: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-value]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1.078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[0.012]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-0.562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[0.454]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1.066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[0.050]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0.109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[0.782]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3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Island Division (base = Phnom Penh)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Plain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1989-90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1.42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(0.9; 2.24)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38.1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(-13.6; 75.05)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1.61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(0.87; 4.26)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17.8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(-6.73; 38.64)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1991-92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1.69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(1.09; 2.78)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46.6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(8.85; 74.31)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1.67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(0.89; 4.08)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15.0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(-4.13; 30.49)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1993-94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1.67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(1.11; 2.42)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50.7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(11.99; 78.16)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2.89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(1.7; 6.77)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33.5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(19.7; 47.17)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1995-96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2.04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(1.31; 3.36)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65.6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(30.28; 95.59)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1.42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(0.74; 4.25)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13.1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(-14.2; 35.12)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1997-98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3.30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(1.78; 4.78)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88.2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(53.38; 107.06)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2.74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(1.23; 8.19)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25.2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(7.34; 37.61)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1999-2000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2.14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(1.22; 3.52)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71.5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(23.09; 102.39)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1.50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(0.64; 4.62)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14.6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(-22.89; 38.21)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2001-02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2.10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(1.08; 3.24)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50.4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(6.61; 74.59)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1.30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(0.67; 3.12)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(-17.23; 29.58)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2003-04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3.69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(1.3; 5.42)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60.7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(17.67; 75.79)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7.39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(1.84; 21.34)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29.7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(13.39; 42.23)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2005-06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2.03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(0.86; 15.77)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27.6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(-9.36; 60.13)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6.40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(1.03; 96.52)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20.6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(3.77; 35.03)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2007-08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4.04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(0.81; 10.85)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42.0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(-11.98; 62.46)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5.42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(1.31; 7.04)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24.5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(7.83; 41.81)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2009-10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5.55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(0.61; 10.04)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39.0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(-27.8; 57.83)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6.10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(0.93; 95.01)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29.4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(2.01; 50.64)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Trend [</w:t>
            </w:r>
            <w:r w:rsidRPr="00F84B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</w:t>
            </w: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-value]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1.112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[0.001]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-1.187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[0.497]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1.160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[0.000]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0.673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[0.150]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Tonle</w:t>
            </w:r>
            <w:proofErr w:type="spellEnd"/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Sap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1989-90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1.25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(0.8; 1.96)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23.0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(-28.03; 59.35)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0.99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(0.54; 2.62)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-0.4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(-23.02; 18.65)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1991-92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(1.2; 3.05)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59.0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(20.32; 87.94)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1.66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(0.91; 3.65)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14.7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(-3.56; 28.05)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1993-94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1.59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(1.08; 2.25)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45.0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(9.28; 69.6)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2.33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(1.36; 5.26)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23.6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(10.1; 35.64)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1995-96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1.95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(1.29; 3.22)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60.0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(27.06; 87.73)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1.37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(0.73; 4.11)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11.6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(-14.59; 33.11)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1997-98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3.05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(1.65; 4.56)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78.6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(44.89; 95.26)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2.52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(1.18; 7.25)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22.0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(5.28; 33.66)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1999-2000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1.92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(1.1; 3.1)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57.3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(10.86; 83.12)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1.14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(0.52; 3.45)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4.0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(-31.35; 26.04)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2001-02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1.99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(1.05; 3.1)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45.4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(3.64; 65.46)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1.09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(0.59; 2.85)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(-20.08; 23.61)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2003-04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3.60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(1.28; 5.44)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58.5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(17.4; 71.5)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6.61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(1.77; 18.36)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26.1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(11.86; 36.63)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2005-06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2.46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(1; 19.63)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39.0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(0.22; 71.66)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8.77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(1.47; 113.81)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29.6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(11.25; 42.73)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2007-08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3.17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(0.63; 8.08)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29.9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(-25.08; 44.27)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3.44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(0.74; 4.36)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13.5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(-2.56; 26.25)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2009-10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5.69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(0.65; 9.58)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40.2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(-24.43; 55.68)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4.33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(0.67; 66.08)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19.2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(-5.32; 36.45)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Trend [</w:t>
            </w:r>
            <w:r w:rsidRPr="00F84B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</w:t>
            </w: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-value]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1.113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[0.000]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-0.770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[0.655]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1.163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[0.004]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1.100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[0.180]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Coastal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1989-90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0.97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(0.61; 1.66)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-2.3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(-52.9; 41)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(0.61; 3.5)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6.0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(-17.92; 30.24)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1991-92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1.61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(1; 2.8)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40.9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(-0.3; 76.7)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(1.02; 4.74)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22.9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(0.75; 40.97)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1993-94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1.32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(0.87; 2)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24.4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(-13.1; 57)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2.10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(1.18; 5)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19.6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(4.62; 37.1)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1995-96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1.39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(0.9; 2.49)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24.8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(-8.8; 61.9)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0.95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(0.46; 2.84)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-1.7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(-27.42; 20.68)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1997-98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3.03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(1.57; 4.74)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77.7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(37.3; 106.4)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2.74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(1.09; 8.76)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25.2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(2.46; 44.17)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1999-2000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1.86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(1.06; 3.2)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53.8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(6; 90.5)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1.34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(0.56; 4.41)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10.1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(-26.44; 37.13)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2001-02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1.69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(0.85; 2.92)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31.6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(-11.6; 67.7)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1.33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(0.6; 3.65)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9.7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(-18.14; 39.22)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2003-04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2.61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(0.9; 4.51)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36.2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(-5.9; 60.8)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7.34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(1.65; 23.5)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29.5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(9.24; 48.51)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2005-06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3.29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(1.33; 25.28)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61.0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(18.4; 108.2)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9.82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(1.46; 139.74)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33.6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(9.53; 57.69)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2007-08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5.11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(0.99; 14.99)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56.8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(0; 108.2)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6.15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(0.64; 12.67)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28.5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(-2.2; 71.58)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2009-10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7.75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(0.86; 17.1)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57.9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(-8; 111.4)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3.75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(0.31; 55.07)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15.9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(-10.39; 45.99)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Trend [</w:t>
            </w:r>
            <w:r w:rsidRPr="00F84B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</w:t>
            </w: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-value]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1.182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[0.000]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4.103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[0.006]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1.179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[0.007]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1.464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[0.116]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Plateau/Mountain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1989-90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1.45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(0.93; 2.34)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41.3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(-10.4; 84.1)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1.50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(0.8; 4.01)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14.6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(-9.31; 36.46)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1991-92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1.93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(1.23; 3.21)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62.9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(22.9; 96.3)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1.28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(0.65; 3.12)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6.2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(-13.5; 22.19)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1993-94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1.86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(1.27; 2.62)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65.5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(29.4; 94.1)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2.56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(1.47; 5.92)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27.6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(13.15; 42.46)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1995-96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2.22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(1.47; 3.65)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76.9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(43.3; 109.3)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1.32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(0.69; 3.7)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10.0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(-17.45; 32.9)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1997-98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3.82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(2.04; 5.65)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108.1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(70.3; 132)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2.88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(1.27; 8.95)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27.2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(7.82; 42.72)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1999-2000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(1.17; 3.36)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66.3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(17.8; 96)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1.42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(0.59; 4.32)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12.2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(-25.33; 35.3)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2001-02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2.19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(1.1; 3.42)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54.5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(8.4; 79.9)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1.23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(0.62; 3.18)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6.7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(-19.04; 29.54)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2003-04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5.31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(1.86; 7.78)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97.1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(53.2; 116.7)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9.41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(2.3; 26.42)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39.1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(22.18; 53.94)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2005-06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3.20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(1.3; 26.66)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58.6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(19.1; 96.8)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7.85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(1.26; 88.34)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26.1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(8.08; 42.28)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2007-08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5.20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(1.04; 13.32)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58.1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(2.5; 86.5)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5.81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(1.32; 7.82)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26.7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(8.01; 45.96)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2009-10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7.21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(0.85; 12.62)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53.2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(-8.8; 81)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3.33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(0.44; 40.02)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13.4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(-10.75; 33.87)</w:t>
            </w:r>
          </w:p>
        </w:tc>
      </w:tr>
      <w:tr w:rsidR="00F84B4C" w:rsidRPr="00F84B4C" w:rsidTr="00F84B4C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Trend [</w:t>
            </w:r>
            <w:r w:rsidRPr="00F84B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</w:t>
            </w: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-value]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1.144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[0.000]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0.056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[0.977]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1.162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[0.006]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0.993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[0.189]</w:t>
            </w:r>
          </w:p>
        </w:tc>
      </w:tr>
    </w:tbl>
    <w:p w:rsidR="00F84B4C" w:rsidRDefault="00BC7FDB" w:rsidP="00F84B4C">
      <w:pPr>
        <w:spacing w:line="240" w:lineRule="auto"/>
        <w:ind w:right="-212"/>
        <w:rPr>
          <w:sz w:val="18"/>
          <w:szCs w:val="18"/>
        </w:rPr>
      </w:pPr>
      <w:r w:rsidRPr="00254DE1">
        <w:rPr>
          <w:rFonts w:eastAsia="Times New Roman"/>
          <w:bCs/>
          <w:i/>
          <w:color w:val="000000"/>
          <w:sz w:val="18"/>
          <w:szCs w:val="20"/>
          <w:lang w:eastAsia="en-AU"/>
        </w:rPr>
        <w:t>Notes</w:t>
      </w:r>
      <w:r w:rsidRPr="00254DE1">
        <w:rPr>
          <w:rFonts w:eastAsia="Times New Roman"/>
          <w:bCs/>
          <w:color w:val="000000"/>
          <w:sz w:val="18"/>
          <w:szCs w:val="20"/>
          <w:lang w:eastAsia="en-AU"/>
        </w:rPr>
        <w:t>:</w:t>
      </w:r>
      <w:r>
        <w:rPr>
          <w:sz w:val="18"/>
          <w:lang w:eastAsia="en-AU"/>
        </w:rPr>
        <w:t xml:space="preserve"> U5MR, under-five mortality rate; NMR, neonatal mortality rate; CI, confidence interval; RR, rate ratio; RD, rate difference. </w:t>
      </w:r>
      <w:r>
        <w:rPr>
          <w:sz w:val="18"/>
          <w:szCs w:val="18"/>
        </w:rPr>
        <w:t>The small number of observations and possible non-linear relationships implies that the trend estimates should be treated with caution.</w:t>
      </w:r>
      <w:r w:rsidR="00F84B4C" w:rsidRPr="00F84B4C">
        <w:rPr>
          <w:sz w:val="18"/>
          <w:szCs w:val="18"/>
        </w:rPr>
        <w:t xml:space="preserve"> </w:t>
      </w:r>
      <w:r w:rsidR="00F84B4C">
        <w:rPr>
          <w:sz w:val="18"/>
          <w:szCs w:val="18"/>
        </w:rPr>
        <w:t>The RIIs and SIIs are the same for both low and middle income as the</w:t>
      </w:r>
      <w:r w:rsidR="009A4BC1">
        <w:rPr>
          <w:sz w:val="18"/>
          <w:szCs w:val="18"/>
        </w:rPr>
        <w:t>y are</w:t>
      </w:r>
      <w:r w:rsidR="00F84B4C">
        <w:rPr>
          <w:sz w:val="18"/>
          <w:szCs w:val="18"/>
        </w:rPr>
        <w:t xml:space="preserve"> computed jointly. </w:t>
      </w:r>
    </w:p>
    <w:p w:rsidR="00BC7FDB" w:rsidRDefault="00BC7FDB" w:rsidP="00BC7FDB">
      <w:pPr>
        <w:spacing w:line="240" w:lineRule="auto"/>
        <w:ind w:right="-212"/>
        <w:rPr>
          <w:sz w:val="18"/>
          <w:szCs w:val="18"/>
        </w:rPr>
      </w:pPr>
    </w:p>
    <w:p w:rsidR="00BC7FDB" w:rsidRDefault="00BC7FDB" w:rsidP="00FC4155">
      <w:pPr>
        <w:rPr>
          <w:b/>
        </w:rPr>
      </w:pPr>
      <w:r>
        <w:rPr>
          <w:b/>
        </w:rPr>
        <w:br w:type="page"/>
      </w:r>
    </w:p>
    <w:p w:rsidR="00FC4155" w:rsidRDefault="00DD0F09" w:rsidP="00FC4155">
      <w:r>
        <w:rPr>
          <w:b/>
        </w:rPr>
        <w:lastRenderedPageBreak/>
        <w:t>Table S</w:t>
      </w:r>
      <w:r w:rsidR="003A7F42">
        <w:rPr>
          <w:b/>
        </w:rPr>
        <w:t>3</w:t>
      </w:r>
      <w:r w:rsidR="00FC4155">
        <w:rPr>
          <w:b/>
        </w:rPr>
        <w:t xml:space="preserve">: </w:t>
      </w:r>
      <w:r w:rsidR="00FC4155">
        <w:t xml:space="preserve">Under-five mortality rates per 1,000 live births </w:t>
      </w:r>
    </w:p>
    <w:tbl>
      <w:tblPr>
        <w:tblW w:w="8740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0"/>
        <w:gridCol w:w="1160"/>
        <w:gridCol w:w="1280"/>
        <w:gridCol w:w="1160"/>
        <w:gridCol w:w="1280"/>
        <w:gridCol w:w="1160"/>
        <w:gridCol w:w="1280"/>
      </w:tblGrid>
      <w:tr w:rsidR="00F84B4C" w:rsidRPr="00F84B4C" w:rsidTr="00F84B4C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Equity Marker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U5MR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95% CI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U5MR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95% CI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U5MR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95% CI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National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1989-90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119.6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(111.4; 128.4)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1991-92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116.1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(108.7; 124.3)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1993-94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121.5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(114.1; 129.1)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1995-96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121.2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(113.9; 129.7)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1997-98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119.9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(112.1; 127.9)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1999-2000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122.9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(114.5; 132.7)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2001-02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90.1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(82.2; 99.7)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2003-04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81.1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(73.1; 90.6)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2005-06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60.2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(53; 69.3)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2007-08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51.8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(44.2; 62.3)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2009-10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48.1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(40.2; 59.9)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Trend [</w:t>
            </w:r>
            <w:r w:rsidRPr="00F84B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</w:t>
            </w: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-value]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-8.26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[0.000]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Urban/Rural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Urban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Rural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1989-90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80.7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(62.8; 105.8)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125.6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(117.1; 136.1)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1991-92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84.5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(69.6; 105.1)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121.0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(112.8; 130.3)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1993-94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88.6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(74.6; 105.5)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126.5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(119; 134.9)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1995-96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74.7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(62.5; 92.6)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128.4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(119.9; 137.3)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1997-98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87.1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(71.6; 104.1)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124.8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(116.2; 134.9)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1999-2000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82.6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(70.4; 103.5)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129.1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(119.6; 140.8)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2001-02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71.4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(56.5; 93.6)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93.1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(83.2; 103.4)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2003-04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40.4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(32.4; 57.5)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87.9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(78.8; 98.7)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2005-06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15.0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(9.1; 31.1)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67.9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(58.7; 78.7)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2007-08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23.1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(18.9; 43.9)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57.2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(49; 69.8)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2009-10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22.0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(15; 45.5)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53.1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(42.2; 66.1)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Trend [</w:t>
            </w:r>
            <w:r w:rsidRPr="00F84B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</w:t>
            </w: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-value]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-7.68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[0.000]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-8.24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[0.000]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Wealth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Low Income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Middle Income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High Income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1989-90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140.9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(127; 158.4)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127.0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(113.8; 142.9)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89.7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(78.1; 106.7)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1991-92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143.5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(131.8; 158.4)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124.2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(113; 139.1)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76.3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(65.1; 91.1)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1993-94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149.3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(137.7; 162.6)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118.8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(107.2; 133.3)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89.9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(78.4; 103.6)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1995-96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145.5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(132.3; 159.6)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126.3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(112.6; 139.1)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82.6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(71.8; 97.6)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1997-98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149.1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(135.1; 164.4)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128.6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(115.6; 144.6)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63.2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(53.4; 77.3)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1999-2000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156.8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(142.2; 172.4)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126.3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(112.4; 145.2)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65.4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(55.1; 79.4)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2001-02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106.4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(94.7; 123.4)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102.6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(87.1; 122.2)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50.0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(40.6; 67)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2003-04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106.9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(93.3; 122.1)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82.1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(68.5; 100.8)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36.6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(27.6; 50.7)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2005-06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76.7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(65.2; 91.7)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56.1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(44.8; 72)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38.1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(29.5; 58.1)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2007-08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74.5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(61.2; 95.3)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50.0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(37.2; 68)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(12.8; 33.9)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2009-10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55.1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(41.1; 73.1)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49.8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(36.1; 73.3)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36.8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(25.6; 58.6)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Trend [</w:t>
            </w:r>
            <w:r w:rsidRPr="00F84B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</w:t>
            </w: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-value]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-9.48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[0.001]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-8.96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[0.000]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-6.83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[0.000]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  <w:p w:rsid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  <w:p w:rsid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  <w:p w:rsid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  <w:p w:rsid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Island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Plain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Tonle</w:t>
            </w:r>
            <w:proofErr w:type="spellEnd"/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Sap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Coastal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1989-90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129.7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(116.3; 146.5)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114.7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(104.2; 129.3)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89.4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(71.5; 116.4)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1991-92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114.1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(101.4; 129.1)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126.5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(115.1; 140.3)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108.4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(91.5; 137.2)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1993-94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126.9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(114.6; 142.2)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121.2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(111.4; 133.2)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100.6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(85.5; 124.5)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1995-96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128.9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(115.4; 143.4)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123.3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(111.6; 136.6)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88.1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(70.8; 113.2)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1997-98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126.5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(112.6; 143.7)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116.9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(106.2; 129.8)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116.0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(95.4; 143.1)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1999-2000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134.0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(117.2; 154.2)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119.8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(107.2; 134.4)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116.3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(97.1; 147.2)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2001-02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96.3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(81.5; 118.5)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91.2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(81.1; 107.7)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77.5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(60; 115.4)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2003-04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83.2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(69.1; 103.3)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81.0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(71; 95.9)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58.7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(44.7; 90)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2005-06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54.2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(43.3; 72)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65.6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(53.8; 82)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87.6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(61.7; 126.9)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2007-08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55.8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(43.1; 78.8)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43.7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(33.9; 59.5)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70.6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(47.2; 130.7)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2009-10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47.6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(33.9; 73.1)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48.8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(39; 69.3)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66.5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(43.6; 132.8)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Trend [</w:t>
            </w:r>
            <w:r w:rsidRPr="00F84B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</w:t>
            </w: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-value]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-8.94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[0.001]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-8.52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[0.000]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-3.65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[0.005]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Plateau/Mountain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Phnom Penh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1989-90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133.0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(114; 157.8)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91.7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(58.4; 143.3)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1991-92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130.5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(114.2; 154.8)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67.5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(41.9; 105.3)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1993-94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141.7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(125; 162.8)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76.2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(55.5; 111.8)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1995-96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140.2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(123.4; 161.5)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63.3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(38.6; 94.3)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1997-98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146.4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(128.6; 169.8)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38.3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(25.9; 71.7)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1999-2000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128.8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(111.3; 150.3)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62.5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(38.8; 108.1)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2001-02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100.3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(82.5; 122.7)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45.9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(30.9; 89.4)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2003-04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119.6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(100.9; 144.2)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22.5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(15.6; 64.7)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2005-06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85.3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(67.9; 110)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26.6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(0.3; 63.1)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2007-08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71.9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(55.7; 103.5)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(6; 69.9)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2009-10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61.8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(45.5; 97.8)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(0.7; 75.7)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Trend [</w:t>
            </w:r>
            <w:r w:rsidRPr="00F84B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</w:t>
            </w: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-value]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-7.70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[0.002]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-7.75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[0.000]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</w:tbl>
    <w:p w:rsidR="00406C15" w:rsidRDefault="00406C15" w:rsidP="00F44724">
      <w:pPr>
        <w:spacing w:line="240" w:lineRule="auto"/>
        <w:ind w:right="-46"/>
        <w:rPr>
          <w:sz w:val="18"/>
          <w:szCs w:val="18"/>
        </w:rPr>
      </w:pPr>
      <w:r w:rsidRPr="00254DE1">
        <w:rPr>
          <w:rFonts w:eastAsia="Times New Roman"/>
          <w:bCs/>
          <w:i/>
          <w:color w:val="000000"/>
          <w:sz w:val="18"/>
          <w:szCs w:val="20"/>
          <w:lang w:eastAsia="en-AU"/>
        </w:rPr>
        <w:t>Notes</w:t>
      </w:r>
      <w:r w:rsidRPr="00254DE1">
        <w:rPr>
          <w:rFonts w:eastAsia="Times New Roman"/>
          <w:bCs/>
          <w:color w:val="000000"/>
          <w:sz w:val="18"/>
          <w:szCs w:val="20"/>
          <w:lang w:eastAsia="en-AU"/>
        </w:rPr>
        <w:t>:</w:t>
      </w:r>
      <w:r>
        <w:rPr>
          <w:sz w:val="18"/>
          <w:lang w:eastAsia="en-AU"/>
        </w:rPr>
        <w:t xml:space="preserve"> U5MR, under-five mortality rate;</w:t>
      </w:r>
      <w:r w:rsidR="00C91F2B">
        <w:rPr>
          <w:sz w:val="18"/>
          <w:lang w:eastAsia="en-AU"/>
        </w:rPr>
        <w:t xml:space="preserve"> </w:t>
      </w:r>
      <w:r>
        <w:rPr>
          <w:sz w:val="18"/>
          <w:lang w:eastAsia="en-AU"/>
        </w:rPr>
        <w:t>CI, confidence interval;</w:t>
      </w:r>
      <w:r w:rsidRPr="00406C15">
        <w:rPr>
          <w:sz w:val="18"/>
          <w:lang w:eastAsia="en-AU"/>
        </w:rPr>
        <w:t xml:space="preserve"> </w:t>
      </w:r>
      <w:proofErr w:type="gramStart"/>
      <w:r>
        <w:rPr>
          <w:sz w:val="18"/>
          <w:lang w:eastAsia="en-AU"/>
        </w:rPr>
        <w:t>Quin.,</w:t>
      </w:r>
      <w:proofErr w:type="gramEnd"/>
      <w:r>
        <w:rPr>
          <w:sz w:val="18"/>
          <w:lang w:eastAsia="en-AU"/>
        </w:rPr>
        <w:t xml:space="preserve"> Quintile</w:t>
      </w:r>
      <w:r w:rsidR="00F84B4C">
        <w:rPr>
          <w:sz w:val="18"/>
          <w:lang w:eastAsia="en-AU"/>
        </w:rPr>
        <w:t xml:space="preserve">. </w:t>
      </w:r>
      <w:r>
        <w:rPr>
          <w:sz w:val="18"/>
          <w:szCs w:val="18"/>
        </w:rPr>
        <w:t>The small number of observations and possible non-linear relationships implies that the trend estimates should be treated with caution.</w:t>
      </w:r>
    </w:p>
    <w:p w:rsidR="0007755A" w:rsidRDefault="0007755A" w:rsidP="00FA7B9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7755A" w:rsidRDefault="00DD0F09" w:rsidP="0007755A">
      <w:r>
        <w:rPr>
          <w:b/>
        </w:rPr>
        <w:lastRenderedPageBreak/>
        <w:t>Table S</w:t>
      </w:r>
      <w:r w:rsidR="00F44724">
        <w:rPr>
          <w:b/>
        </w:rPr>
        <w:t>4</w:t>
      </w:r>
      <w:r w:rsidR="0007755A">
        <w:rPr>
          <w:b/>
        </w:rPr>
        <w:t xml:space="preserve">: </w:t>
      </w:r>
      <w:r w:rsidR="0007755A" w:rsidRPr="0007755A">
        <w:t>Neonatal</w:t>
      </w:r>
      <w:r w:rsidR="0007755A">
        <w:t xml:space="preserve"> mortality</w:t>
      </w:r>
      <w:r w:rsidR="00F84B4C">
        <w:t xml:space="preserve"> rates per 1,000 live births</w:t>
      </w:r>
    </w:p>
    <w:tbl>
      <w:tblPr>
        <w:tblW w:w="8740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0"/>
        <w:gridCol w:w="1160"/>
        <w:gridCol w:w="1280"/>
        <w:gridCol w:w="1160"/>
        <w:gridCol w:w="1280"/>
        <w:gridCol w:w="1160"/>
        <w:gridCol w:w="1280"/>
      </w:tblGrid>
      <w:tr w:rsidR="00F84B4C" w:rsidRPr="00F84B4C" w:rsidTr="00F84B4C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Equity Marker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NMR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95% CI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NMR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95% CI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NMR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95% CI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National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1989-90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39.2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(34.3; 44.1)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1991-92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35.7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(31.4; 40.1)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1993-94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44.1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(39.4; 49.1)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1995-96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41.6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(37.4; 46.7)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1997-98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37.4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(32.7; 41.9)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1999-2000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39.0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(34.3; 44.3)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2001-02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35.6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(29.3; 42)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2003-04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32.2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(26.4; 38.1)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2005-06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26.9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(21.4; 33.5)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2007-08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25.2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(19.3; 31.8)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2009-10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26.0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(19; 34.9)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Trend [</w:t>
            </w:r>
            <w:r w:rsidRPr="00F84B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</w:t>
            </w: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-value]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-1.64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[0.003]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Urban/Rural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Urban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Rural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1989-90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21.0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(12.6; 31.4)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42.0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(36.6; 47.9)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1991-92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22.7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(15.9; 31.1)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37.7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(33.1; 43.1)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1993-94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25.1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(17.9; 33)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47.0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(41.8; 52)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1995-96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29.7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(20.6; 40.1)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43.5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(38.1; 49.1)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1997-98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27.2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(18.3; 38)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39.0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(34; 44.5)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1999-2000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28.9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(19.8; 38.7)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40.6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(35.3; 46.3)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2001-02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29.7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(18.7; 43.3)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36.6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(29.3; 43)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2003-04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(4.9; 17.8)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35.9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(29.6; 43)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2005-06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(1.8; 13.3)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30.5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(23.9; 38)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2007-08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(5.6; 24.9)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27.4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(20.2; 36.4)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2009-10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(3.9; 22)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29.1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(20.6; 38.7)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Trend [</w:t>
            </w:r>
            <w:r w:rsidRPr="00F84B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</w:t>
            </w: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-value]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-1.68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[0.029]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-1.57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[0.003]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Wealth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Low Income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Middle Income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High Income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1989-90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43.2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(34.8; 52.9)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41.5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(34; 49.5)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32.2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(25; 41)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1991-92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39.4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(32.9; 47.2)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39.9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(31.6; 48.7)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26.6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(19.8; 33.5)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1993-94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45.2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(38.6; 52.4)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46.2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(37.9; 54.9)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40.4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(32.1; 49.1)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1995-96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43.0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(36.6; 51.9)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46.4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(38.4; 55.4)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33.7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(25.4; 43.2)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1997-98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45.2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(37.9; 53.3)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39.7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(31.9; 47.6)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21.8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(15.4; 29.4)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1999-2000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43.3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(36.4; 51.9)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43.7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(34.5; 55)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26.2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(18.4; 34.8)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2001-02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35.6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(27.4; 45.1)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39.5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(28.4; 51.8)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31.2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(20.9; 43.1)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2003-04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36.5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(29.2; 45.3)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41.9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(30.3; 55.7)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(6.8; 21.4)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2005-06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30.6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(22; 41.1)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27.5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(18.2; 37.9)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(12.1; 31.8)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2007-08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35.5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(23.7; 50.6)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27.2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(16.6; 41.3)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(1.5; 14.5)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2009-10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28.6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(18.1; 42.9)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30.7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(15.9; 50.4)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17.3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(7.4; 29.4)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Trend [</w:t>
            </w:r>
            <w:r w:rsidRPr="00F84B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</w:t>
            </w: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-value]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-1.41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[0.002]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-1.55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[0.015]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-2.20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[0.002]</w:t>
            </w:r>
          </w:p>
        </w:tc>
      </w:tr>
      <w:tr w:rsidR="00D371D3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1D3" w:rsidRPr="00F84B4C" w:rsidRDefault="00D371D3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1D3" w:rsidRPr="00F84B4C" w:rsidRDefault="00D371D3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1D3" w:rsidRPr="00F84B4C" w:rsidRDefault="00D371D3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1D3" w:rsidRPr="00F84B4C" w:rsidRDefault="00D371D3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1D3" w:rsidRPr="00F84B4C" w:rsidRDefault="00D371D3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1D3" w:rsidRPr="00F84B4C" w:rsidRDefault="00D371D3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1D3" w:rsidRPr="00F84B4C" w:rsidRDefault="00D371D3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371D3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1D3" w:rsidRPr="00F84B4C" w:rsidRDefault="00D371D3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1D3" w:rsidRPr="00F84B4C" w:rsidRDefault="00D371D3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1D3" w:rsidRPr="00F84B4C" w:rsidRDefault="00D371D3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1D3" w:rsidRPr="00F84B4C" w:rsidRDefault="00D371D3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1D3" w:rsidRPr="00F84B4C" w:rsidRDefault="00D371D3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1D3" w:rsidRPr="00F84B4C" w:rsidRDefault="00D371D3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1D3" w:rsidRPr="00F84B4C" w:rsidRDefault="00D371D3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371D3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1D3" w:rsidRPr="00F84B4C" w:rsidRDefault="00D371D3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1D3" w:rsidRPr="00F84B4C" w:rsidRDefault="00D371D3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1D3" w:rsidRPr="00F84B4C" w:rsidRDefault="00D371D3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1D3" w:rsidRPr="00F84B4C" w:rsidRDefault="00D371D3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1D3" w:rsidRPr="00F84B4C" w:rsidRDefault="00D371D3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1D3" w:rsidRPr="00F84B4C" w:rsidRDefault="00D371D3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1D3" w:rsidRPr="00F84B4C" w:rsidRDefault="00D371D3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371D3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1D3" w:rsidRPr="00F84B4C" w:rsidRDefault="00D371D3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1D3" w:rsidRPr="00F84B4C" w:rsidRDefault="00D371D3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1D3" w:rsidRPr="00F84B4C" w:rsidRDefault="00D371D3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1D3" w:rsidRPr="00F84B4C" w:rsidRDefault="00D371D3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1D3" w:rsidRPr="00F84B4C" w:rsidRDefault="00D371D3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1D3" w:rsidRPr="00F84B4C" w:rsidRDefault="00D371D3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1D3" w:rsidRPr="00F84B4C" w:rsidRDefault="00D371D3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371D3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1D3" w:rsidRPr="00F84B4C" w:rsidRDefault="00D371D3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1D3" w:rsidRPr="00F84B4C" w:rsidRDefault="00D371D3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1D3" w:rsidRPr="00F84B4C" w:rsidRDefault="00D371D3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1D3" w:rsidRPr="00F84B4C" w:rsidRDefault="00D371D3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1D3" w:rsidRPr="00F84B4C" w:rsidRDefault="00D371D3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1D3" w:rsidRPr="00F84B4C" w:rsidRDefault="00D371D3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1D3" w:rsidRPr="00F84B4C" w:rsidRDefault="00D371D3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Island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Plain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Tonle</w:t>
            </w:r>
            <w:proofErr w:type="spellEnd"/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Sap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Coastal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1989-90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47.3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(38.9; 57.3)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29.1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(23.3; 36)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35.4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(23.9; 51.7)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1991-92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37.3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(29.5; 45.8)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36.9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(30.6; 44.1)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45.2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(30.5; 60.7)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1993-94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51.2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(43; 61)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41.3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(34.9; 47.7)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37.3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(26.5; 51.2)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1995-96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44.4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(36.2; 52.9)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42.9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(35.1; 50.6)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29.6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(18.8; 40.9)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1997-98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39.7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(32; 48.9)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36.5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(29.9; 43.7)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39.7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(25.7; 55.7)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1999-2000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44.0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(35.5; 54.5)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33.4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(26.5; 41.3)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39.5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(26.2; 55.3)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2001-02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38.4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(27.5; 50.6)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32.3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(25; 41.8)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39.2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(22.8; 64.8)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2003-04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34.3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(23.3; 47.5)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30.7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(23.4; 41.1)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34.1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(20.7; 53.1)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2005-06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24.4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(14.4; 36.4)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33.4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(23; 45.5)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37.4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(17.4; 59.4)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2007-08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30.0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(18.7; 44.5)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(11.1; 27.7)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34.1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(13.2; 77.7)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2009-10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35.1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(19.3; 52.7)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25.0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(16; 37.9)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21.6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(7.2; 46)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Trend [</w:t>
            </w:r>
            <w:r w:rsidRPr="00F84B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</w:t>
            </w: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-value]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-1.74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[0.007]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-1.31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[0.087]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-0.95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[0.118]</w:t>
            </w: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Plateau/Mountain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Phnom Penh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1989-90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44.1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(32.2; 56.1)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29.5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(11.7; 51.4)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1991-92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28.5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(19.9; 39.1)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22.3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(8.9; 39.4)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1993-94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45.3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(35; 57.1)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17.7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(8.1; 28.3)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1995-96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41.4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(31; 52.7)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31.4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(9.8; 55.7)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1997-98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41.7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(31.4; 54.5)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14.5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(5.1; 29.8)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1999-2000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41.6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(30.8; 52.4)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29.4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(10.9; 67.8)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2001-02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36.3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(24.2; 50.1)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29.6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(10.8; 52.3)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2003-04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43.8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(32; 59.5)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(2.1; 16.1)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2005-06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29.9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(17.4; 43.8)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(0; 18.5)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2007-08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32.2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(19.9; 50.1)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(0; 18.4)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2009-10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(8.4; 36.4)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(0; 28.6)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84B4C" w:rsidRPr="00F84B4C" w:rsidTr="00F84B4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Trend [</w:t>
            </w:r>
            <w:r w:rsidRPr="00F84B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</w:t>
            </w: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-value]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-1.42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[0.085]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-2.41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[0.001]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4C" w:rsidRPr="00F84B4C" w:rsidRDefault="00F84B4C" w:rsidP="00F84B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B4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</w:tbl>
    <w:p w:rsidR="00406C15" w:rsidRDefault="00406C15" w:rsidP="00F44724">
      <w:pPr>
        <w:spacing w:line="240" w:lineRule="auto"/>
        <w:ind w:right="-46"/>
        <w:rPr>
          <w:sz w:val="18"/>
          <w:szCs w:val="18"/>
        </w:rPr>
      </w:pPr>
      <w:r w:rsidRPr="00254DE1">
        <w:rPr>
          <w:rFonts w:eastAsia="Times New Roman"/>
          <w:bCs/>
          <w:i/>
          <w:color w:val="000000"/>
          <w:sz w:val="18"/>
          <w:szCs w:val="20"/>
          <w:lang w:eastAsia="en-AU"/>
        </w:rPr>
        <w:t>Notes</w:t>
      </w:r>
      <w:r w:rsidRPr="00254DE1">
        <w:rPr>
          <w:rFonts w:eastAsia="Times New Roman"/>
          <w:bCs/>
          <w:color w:val="000000"/>
          <w:sz w:val="18"/>
          <w:szCs w:val="20"/>
          <w:lang w:eastAsia="en-AU"/>
        </w:rPr>
        <w:t>:</w:t>
      </w:r>
      <w:r>
        <w:rPr>
          <w:sz w:val="18"/>
          <w:lang w:eastAsia="en-AU"/>
        </w:rPr>
        <w:t xml:space="preserve"> NMR, neonatal mortality rate; CI, confidence interval; </w:t>
      </w:r>
      <w:proofErr w:type="gramStart"/>
      <w:r>
        <w:rPr>
          <w:sz w:val="18"/>
          <w:lang w:eastAsia="en-AU"/>
        </w:rPr>
        <w:t>Quin.,</w:t>
      </w:r>
      <w:proofErr w:type="gramEnd"/>
      <w:r>
        <w:rPr>
          <w:sz w:val="18"/>
          <w:lang w:eastAsia="en-AU"/>
        </w:rPr>
        <w:t xml:space="preserve"> Quintile</w:t>
      </w:r>
      <w:r w:rsidR="00F44724">
        <w:rPr>
          <w:sz w:val="18"/>
          <w:lang w:eastAsia="en-AU"/>
        </w:rPr>
        <w:t>.</w:t>
      </w:r>
      <w:r>
        <w:rPr>
          <w:sz w:val="18"/>
          <w:lang w:eastAsia="en-AU"/>
        </w:rPr>
        <w:t xml:space="preserve"> </w:t>
      </w:r>
      <w:r>
        <w:rPr>
          <w:sz w:val="18"/>
          <w:szCs w:val="18"/>
        </w:rPr>
        <w:t>The small number of observations and possible non-linear relationships implies that the trend estimates should be treated with caution.</w:t>
      </w:r>
    </w:p>
    <w:p w:rsidR="0007755A" w:rsidRPr="00FA7B93" w:rsidRDefault="0007755A" w:rsidP="00FA7B93">
      <w:pPr>
        <w:spacing w:line="240" w:lineRule="auto"/>
        <w:rPr>
          <w:sz w:val="18"/>
          <w:szCs w:val="18"/>
        </w:rPr>
      </w:pPr>
    </w:p>
    <w:sectPr w:rsidR="0007755A" w:rsidRPr="00FA7B93" w:rsidSect="00D371D3">
      <w:footerReference w:type="default" r:id="rId18"/>
      <w:pgSz w:w="11906" w:h="16838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C5F" w:rsidRDefault="00C37C5F" w:rsidP="0007755A">
      <w:pPr>
        <w:spacing w:line="240" w:lineRule="auto"/>
      </w:pPr>
      <w:r>
        <w:separator/>
      </w:r>
    </w:p>
  </w:endnote>
  <w:endnote w:type="continuationSeparator" w:id="0">
    <w:p w:rsidR="00C37C5F" w:rsidRDefault="00C37C5F" w:rsidP="000775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806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1F2B" w:rsidRDefault="00C91F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9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1F2B" w:rsidRDefault="00C91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C5F" w:rsidRDefault="00C37C5F" w:rsidP="0007755A">
      <w:pPr>
        <w:spacing w:line="240" w:lineRule="auto"/>
      </w:pPr>
      <w:r>
        <w:separator/>
      </w:r>
    </w:p>
  </w:footnote>
  <w:footnote w:type="continuationSeparator" w:id="0">
    <w:p w:rsidR="00C37C5F" w:rsidRDefault="00C37C5F" w:rsidP="000775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AF"/>
    <w:rsid w:val="00026FFE"/>
    <w:rsid w:val="000725AF"/>
    <w:rsid w:val="00072DCE"/>
    <w:rsid w:val="0007755A"/>
    <w:rsid w:val="000F1B82"/>
    <w:rsid w:val="001321D1"/>
    <w:rsid w:val="0015662F"/>
    <w:rsid w:val="001B4994"/>
    <w:rsid w:val="002E58EB"/>
    <w:rsid w:val="003367C9"/>
    <w:rsid w:val="00346B5D"/>
    <w:rsid w:val="003A7F42"/>
    <w:rsid w:val="00406C15"/>
    <w:rsid w:val="00461021"/>
    <w:rsid w:val="004D7AF4"/>
    <w:rsid w:val="005341C5"/>
    <w:rsid w:val="005B5BAE"/>
    <w:rsid w:val="005F63E0"/>
    <w:rsid w:val="006110D6"/>
    <w:rsid w:val="006A61D9"/>
    <w:rsid w:val="006D119F"/>
    <w:rsid w:val="006E42B5"/>
    <w:rsid w:val="008D3420"/>
    <w:rsid w:val="009A4BC1"/>
    <w:rsid w:val="009C591E"/>
    <w:rsid w:val="00A969C8"/>
    <w:rsid w:val="00AB09A8"/>
    <w:rsid w:val="00AC2562"/>
    <w:rsid w:val="00AD1379"/>
    <w:rsid w:val="00AD60F6"/>
    <w:rsid w:val="00B528CF"/>
    <w:rsid w:val="00BC7FDB"/>
    <w:rsid w:val="00C078AD"/>
    <w:rsid w:val="00C37C5F"/>
    <w:rsid w:val="00C91284"/>
    <w:rsid w:val="00C91F2B"/>
    <w:rsid w:val="00CB2F10"/>
    <w:rsid w:val="00CE40F0"/>
    <w:rsid w:val="00D371D3"/>
    <w:rsid w:val="00D4006A"/>
    <w:rsid w:val="00D9648D"/>
    <w:rsid w:val="00DA7D27"/>
    <w:rsid w:val="00DD0F09"/>
    <w:rsid w:val="00F44724"/>
    <w:rsid w:val="00F73DD9"/>
    <w:rsid w:val="00F80CA4"/>
    <w:rsid w:val="00F84B4C"/>
    <w:rsid w:val="00FA7B93"/>
    <w:rsid w:val="00FC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8CF"/>
    <w:pPr>
      <w:spacing w:after="0" w:line="360" w:lineRule="auto"/>
      <w:jc w:val="both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CA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CA4"/>
    <w:rPr>
      <w:rFonts w:ascii="Garamond" w:eastAsiaTheme="majorEastAsia" w:hAnsi="Garamond" w:cstheme="majorBidi"/>
      <w:b/>
      <w:bCs/>
      <w:sz w:val="24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0725AF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25A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0725AF"/>
    <w:rPr>
      <w:vertAlign w:val="superscript"/>
    </w:rPr>
  </w:style>
  <w:style w:type="character" w:customStyle="1" w:styleId="apple-style-span">
    <w:name w:val="apple-style-span"/>
    <w:basedOn w:val="DefaultParagraphFont"/>
    <w:rsid w:val="000725AF"/>
  </w:style>
  <w:style w:type="character" w:customStyle="1" w:styleId="apple-converted-space">
    <w:name w:val="apple-converted-space"/>
    <w:basedOn w:val="DefaultParagraphFont"/>
    <w:rsid w:val="000725AF"/>
  </w:style>
  <w:style w:type="paragraph" w:styleId="BalloonText">
    <w:name w:val="Balloon Text"/>
    <w:basedOn w:val="Normal"/>
    <w:link w:val="BalloonTextChar"/>
    <w:uiPriority w:val="99"/>
    <w:semiHidden/>
    <w:unhideWhenUsed/>
    <w:rsid w:val="00077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77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55A"/>
    <w:rPr>
      <w:color w:val="800080"/>
      <w:u w:val="single"/>
    </w:rPr>
  </w:style>
  <w:style w:type="paragraph" w:customStyle="1" w:styleId="xl65">
    <w:name w:val="xl65"/>
    <w:basedOn w:val="Normal"/>
    <w:rsid w:val="0007755A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  <w:lang w:eastAsia="en-AU"/>
    </w:rPr>
  </w:style>
  <w:style w:type="paragraph" w:customStyle="1" w:styleId="xl66">
    <w:name w:val="xl66"/>
    <w:basedOn w:val="Normal"/>
    <w:rsid w:val="0007755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AU"/>
    </w:rPr>
  </w:style>
  <w:style w:type="paragraph" w:customStyle="1" w:styleId="xl67">
    <w:name w:val="xl67"/>
    <w:basedOn w:val="Normal"/>
    <w:rsid w:val="0007755A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en-AU"/>
    </w:rPr>
  </w:style>
  <w:style w:type="paragraph" w:customStyle="1" w:styleId="xl68">
    <w:name w:val="xl68"/>
    <w:basedOn w:val="Normal"/>
    <w:rsid w:val="0007755A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en-AU"/>
    </w:rPr>
  </w:style>
  <w:style w:type="paragraph" w:customStyle="1" w:styleId="xl69">
    <w:name w:val="xl69"/>
    <w:basedOn w:val="Normal"/>
    <w:rsid w:val="0007755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AU"/>
    </w:rPr>
  </w:style>
  <w:style w:type="paragraph" w:customStyle="1" w:styleId="xl70">
    <w:name w:val="xl70"/>
    <w:basedOn w:val="Normal"/>
    <w:rsid w:val="0007755A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Cs w:val="24"/>
      <w:lang w:eastAsia="en-AU"/>
    </w:rPr>
  </w:style>
  <w:style w:type="paragraph" w:customStyle="1" w:styleId="xl71">
    <w:name w:val="xl71"/>
    <w:basedOn w:val="Normal"/>
    <w:rsid w:val="0007755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AU"/>
    </w:rPr>
  </w:style>
  <w:style w:type="paragraph" w:customStyle="1" w:styleId="xl72">
    <w:name w:val="xl72"/>
    <w:basedOn w:val="Normal"/>
    <w:rsid w:val="0007755A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Cs w:val="24"/>
      <w:lang w:eastAsia="en-AU"/>
    </w:rPr>
  </w:style>
  <w:style w:type="paragraph" w:customStyle="1" w:styleId="xl73">
    <w:name w:val="xl73"/>
    <w:basedOn w:val="Normal"/>
    <w:rsid w:val="00077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7755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55A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07755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55A"/>
    <w:rPr>
      <w:rFonts w:ascii="Garamond" w:hAnsi="Garamond"/>
      <w:sz w:val="24"/>
    </w:rPr>
  </w:style>
  <w:style w:type="paragraph" w:styleId="NormalWeb">
    <w:name w:val="Normal (Web)"/>
    <w:basedOn w:val="Normal"/>
    <w:uiPriority w:val="99"/>
    <w:unhideWhenUsed/>
    <w:rsid w:val="008D34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font5">
    <w:name w:val="font5"/>
    <w:basedOn w:val="Normal"/>
    <w:rsid w:val="00F4472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2"/>
      <w:lang w:eastAsia="en-AU"/>
    </w:rPr>
  </w:style>
  <w:style w:type="paragraph" w:customStyle="1" w:styleId="font6">
    <w:name w:val="font6"/>
    <w:basedOn w:val="Normal"/>
    <w:rsid w:val="00F44724"/>
    <w:pPr>
      <w:spacing w:before="100" w:beforeAutospacing="1" w:after="100" w:afterAutospacing="1" w:line="240" w:lineRule="auto"/>
      <w:jc w:val="left"/>
    </w:pPr>
    <w:rPr>
      <w:rFonts w:eastAsia="Times New Roman" w:cs="Times New Roman"/>
      <w:i/>
      <w:iCs/>
      <w:color w:val="000000"/>
      <w:sz w:val="22"/>
      <w:lang w:eastAsia="en-AU"/>
    </w:rPr>
  </w:style>
  <w:style w:type="paragraph" w:customStyle="1" w:styleId="xl74">
    <w:name w:val="xl74"/>
    <w:basedOn w:val="Normal"/>
    <w:rsid w:val="00F447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Cs w:val="24"/>
      <w:lang w:eastAsia="en-AU"/>
    </w:rPr>
  </w:style>
  <w:style w:type="paragraph" w:customStyle="1" w:styleId="xl75">
    <w:name w:val="xl75"/>
    <w:basedOn w:val="Normal"/>
    <w:rsid w:val="00F4472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en-AU"/>
    </w:rPr>
  </w:style>
  <w:style w:type="paragraph" w:customStyle="1" w:styleId="xl76">
    <w:name w:val="xl76"/>
    <w:basedOn w:val="Normal"/>
    <w:rsid w:val="00F44724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AU"/>
    </w:rPr>
  </w:style>
  <w:style w:type="paragraph" w:customStyle="1" w:styleId="xl77">
    <w:name w:val="xl77"/>
    <w:basedOn w:val="Normal"/>
    <w:rsid w:val="00F44724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Cs w:val="24"/>
      <w:lang w:eastAsia="en-AU"/>
    </w:rPr>
  </w:style>
  <w:style w:type="paragraph" w:customStyle="1" w:styleId="xl78">
    <w:name w:val="xl78"/>
    <w:basedOn w:val="Normal"/>
    <w:rsid w:val="00F4472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en-AU"/>
    </w:rPr>
  </w:style>
  <w:style w:type="paragraph" w:customStyle="1" w:styleId="xl79">
    <w:name w:val="xl79"/>
    <w:basedOn w:val="Normal"/>
    <w:rsid w:val="00F4472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en-AU"/>
    </w:rPr>
  </w:style>
  <w:style w:type="table" w:styleId="TableGrid">
    <w:name w:val="Table Grid"/>
    <w:basedOn w:val="TableNormal"/>
    <w:uiPriority w:val="59"/>
    <w:rsid w:val="00AC2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8CF"/>
    <w:pPr>
      <w:spacing w:after="0" w:line="360" w:lineRule="auto"/>
      <w:jc w:val="both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CA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CA4"/>
    <w:rPr>
      <w:rFonts w:ascii="Garamond" w:eastAsiaTheme="majorEastAsia" w:hAnsi="Garamond" w:cstheme="majorBidi"/>
      <w:b/>
      <w:bCs/>
      <w:sz w:val="24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0725AF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25A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0725AF"/>
    <w:rPr>
      <w:vertAlign w:val="superscript"/>
    </w:rPr>
  </w:style>
  <w:style w:type="character" w:customStyle="1" w:styleId="apple-style-span">
    <w:name w:val="apple-style-span"/>
    <w:basedOn w:val="DefaultParagraphFont"/>
    <w:rsid w:val="000725AF"/>
  </w:style>
  <w:style w:type="character" w:customStyle="1" w:styleId="apple-converted-space">
    <w:name w:val="apple-converted-space"/>
    <w:basedOn w:val="DefaultParagraphFont"/>
    <w:rsid w:val="000725AF"/>
  </w:style>
  <w:style w:type="paragraph" w:styleId="BalloonText">
    <w:name w:val="Balloon Text"/>
    <w:basedOn w:val="Normal"/>
    <w:link w:val="BalloonTextChar"/>
    <w:uiPriority w:val="99"/>
    <w:semiHidden/>
    <w:unhideWhenUsed/>
    <w:rsid w:val="00077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77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55A"/>
    <w:rPr>
      <w:color w:val="800080"/>
      <w:u w:val="single"/>
    </w:rPr>
  </w:style>
  <w:style w:type="paragraph" w:customStyle="1" w:styleId="xl65">
    <w:name w:val="xl65"/>
    <w:basedOn w:val="Normal"/>
    <w:rsid w:val="0007755A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  <w:lang w:eastAsia="en-AU"/>
    </w:rPr>
  </w:style>
  <w:style w:type="paragraph" w:customStyle="1" w:styleId="xl66">
    <w:name w:val="xl66"/>
    <w:basedOn w:val="Normal"/>
    <w:rsid w:val="0007755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AU"/>
    </w:rPr>
  </w:style>
  <w:style w:type="paragraph" w:customStyle="1" w:styleId="xl67">
    <w:name w:val="xl67"/>
    <w:basedOn w:val="Normal"/>
    <w:rsid w:val="0007755A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en-AU"/>
    </w:rPr>
  </w:style>
  <w:style w:type="paragraph" w:customStyle="1" w:styleId="xl68">
    <w:name w:val="xl68"/>
    <w:basedOn w:val="Normal"/>
    <w:rsid w:val="0007755A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en-AU"/>
    </w:rPr>
  </w:style>
  <w:style w:type="paragraph" w:customStyle="1" w:styleId="xl69">
    <w:name w:val="xl69"/>
    <w:basedOn w:val="Normal"/>
    <w:rsid w:val="0007755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AU"/>
    </w:rPr>
  </w:style>
  <w:style w:type="paragraph" w:customStyle="1" w:styleId="xl70">
    <w:name w:val="xl70"/>
    <w:basedOn w:val="Normal"/>
    <w:rsid w:val="0007755A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Cs w:val="24"/>
      <w:lang w:eastAsia="en-AU"/>
    </w:rPr>
  </w:style>
  <w:style w:type="paragraph" w:customStyle="1" w:styleId="xl71">
    <w:name w:val="xl71"/>
    <w:basedOn w:val="Normal"/>
    <w:rsid w:val="0007755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AU"/>
    </w:rPr>
  </w:style>
  <w:style w:type="paragraph" w:customStyle="1" w:styleId="xl72">
    <w:name w:val="xl72"/>
    <w:basedOn w:val="Normal"/>
    <w:rsid w:val="0007755A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Cs w:val="24"/>
      <w:lang w:eastAsia="en-AU"/>
    </w:rPr>
  </w:style>
  <w:style w:type="paragraph" w:customStyle="1" w:styleId="xl73">
    <w:name w:val="xl73"/>
    <w:basedOn w:val="Normal"/>
    <w:rsid w:val="00077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7755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55A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07755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55A"/>
    <w:rPr>
      <w:rFonts w:ascii="Garamond" w:hAnsi="Garamond"/>
      <w:sz w:val="24"/>
    </w:rPr>
  </w:style>
  <w:style w:type="paragraph" w:styleId="NormalWeb">
    <w:name w:val="Normal (Web)"/>
    <w:basedOn w:val="Normal"/>
    <w:uiPriority w:val="99"/>
    <w:unhideWhenUsed/>
    <w:rsid w:val="008D34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font5">
    <w:name w:val="font5"/>
    <w:basedOn w:val="Normal"/>
    <w:rsid w:val="00F4472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2"/>
      <w:lang w:eastAsia="en-AU"/>
    </w:rPr>
  </w:style>
  <w:style w:type="paragraph" w:customStyle="1" w:styleId="font6">
    <w:name w:val="font6"/>
    <w:basedOn w:val="Normal"/>
    <w:rsid w:val="00F44724"/>
    <w:pPr>
      <w:spacing w:before="100" w:beforeAutospacing="1" w:after="100" w:afterAutospacing="1" w:line="240" w:lineRule="auto"/>
      <w:jc w:val="left"/>
    </w:pPr>
    <w:rPr>
      <w:rFonts w:eastAsia="Times New Roman" w:cs="Times New Roman"/>
      <w:i/>
      <w:iCs/>
      <w:color w:val="000000"/>
      <w:sz w:val="22"/>
      <w:lang w:eastAsia="en-AU"/>
    </w:rPr>
  </w:style>
  <w:style w:type="paragraph" w:customStyle="1" w:styleId="xl74">
    <w:name w:val="xl74"/>
    <w:basedOn w:val="Normal"/>
    <w:rsid w:val="00F447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Cs w:val="24"/>
      <w:lang w:eastAsia="en-AU"/>
    </w:rPr>
  </w:style>
  <w:style w:type="paragraph" w:customStyle="1" w:styleId="xl75">
    <w:name w:val="xl75"/>
    <w:basedOn w:val="Normal"/>
    <w:rsid w:val="00F4472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en-AU"/>
    </w:rPr>
  </w:style>
  <w:style w:type="paragraph" w:customStyle="1" w:styleId="xl76">
    <w:name w:val="xl76"/>
    <w:basedOn w:val="Normal"/>
    <w:rsid w:val="00F44724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AU"/>
    </w:rPr>
  </w:style>
  <w:style w:type="paragraph" w:customStyle="1" w:styleId="xl77">
    <w:name w:val="xl77"/>
    <w:basedOn w:val="Normal"/>
    <w:rsid w:val="00F44724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Cs w:val="24"/>
      <w:lang w:eastAsia="en-AU"/>
    </w:rPr>
  </w:style>
  <w:style w:type="paragraph" w:customStyle="1" w:styleId="xl78">
    <w:name w:val="xl78"/>
    <w:basedOn w:val="Normal"/>
    <w:rsid w:val="00F4472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en-AU"/>
    </w:rPr>
  </w:style>
  <w:style w:type="paragraph" w:customStyle="1" w:styleId="xl79">
    <w:name w:val="xl79"/>
    <w:basedOn w:val="Normal"/>
    <w:rsid w:val="00F4472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en-AU"/>
    </w:rPr>
  </w:style>
  <w:style w:type="table" w:styleId="TableGrid">
    <w:name w:val="Table Grid"/>
    <w:basedOn w:val="TableNormal"/>
    <w:uiPriority w:val="59"/>
    <w:rsid w:val="00AC2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B8404-7B92-4EAD-ACEB-50AA1ACB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Hodge</dc:creator>
  <cp:lastModifiedBy>Andrew Hodge</cp:lastModifiedBy>
  <cp:revision>4</cp:revision>
  <dcterms:created xsi:type="dcterms:W3CDTF">2014-08-11T00:04:00Z</dcterms:created>
  <dcterms:modified xsi:type="dcterms:W3CDTF">2014-09-11T23:41:00Z</dcterms:modified>
</cp:coreProperties>
</file>