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13" w:rsidRPr="001A0A13" w:rsidRDefault="001A0A13" w:rsidP="001A0A13">
      <w:pPr>
        <w:tabs>
          <w:tab w:val="left" w:pos="9991"/>
          <w:tab w:val="left" w:pos="11109"/>
        </w:tabs>
        <w:rPr>
          <w:rFonts w:asciiTheme="majorHAnsi" w:eastAsia="Times New Roman" w:hAnsiTheme="majorHAnsi" w:cs="Times New Roman"/>
          <w:color w:val="000000"/>
          <w:lang w:eastAsia="en-US"/>
        </w:rPr>
      </w:pPr>
      <w:bookmarkStart w:id="0" w:name="RANGE!A1"/>
      <w:r w:rsidRPr="001A0A13">
        <w:rPr>
          <w:rFonts w:asciiTheme="majorHAnsi" w:eastAsia="Times New Roman" w:hAnsiTheme="majorHAnsi" w:cs="Arial"/>
          <w:b/>
          <w:bCs/>
          <w:color w:val="000000"/>
          <w:lang w:eastAsia="en-US"/>
        </w:rPr>
        <w:t>Table S1. Primers used for fecal bacterial community analyses in postmenopausal women.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508"/>
        <w:gridCol w:w="1637"/>
        <w:gridCol w:w="1320"/>
        <w:gridCol w:w="5611"/>
        <w:gridCol w:w="1052"/>
        <w:gridCol w:w="2048"/>
      </w:tblGrid>
      <w:tr w:rsidR="001A0A13" w:rsidRPr="001A0A13" w:rsidTr="001A0A13">
        <w:trPr>
          <w:trHeight w:val="480"/>
        </w:trPr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A13" w:rsidRPr="001A0A13" w:rsidRDefault="001A0A13" w:rsidP="001A0A1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n-US"/>
              </w:rPr>
              <w:t>Method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Target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Primer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Sequence (5’ – 3’)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Product size (bp)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Reference</w:t>
            </w:r>
          </w:p>
        </w:tc>
      </w:tr>
      <w:tr w:rsidR="001A0A13" w:rsidRPr="001A0A13" w:rsidTr="001A0A13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A13" w:rsidRPr="001A0A13" w:rsidRDefault="001A0A13" w:rsidP="001A0A1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n-US"/>
              </w:rPr>
              <w:t>PCR-DGGE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Universal for Bacteria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PRBA338F</w:t>
            </w:r>
          </w:p>
        </w:tc>
        <w:tc>
          <w:tcPr>
            <w:tcW w:w="2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CCTACGGGAGGCAGCAG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(Muyzer et al, 1993)</w:t>
            </w:r>
          </w:p>
        </w:tc>
      </w:tr>
      <w:tr w:rsidR="001A0A13" w:rsidRPr="001A0A13" w:rsidTr="001A0A13">
        <w:trPr>
          <w:trHeight w:val="300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A13" w:rsidRPr="001A0A13" w:rsidRDefault="001A0A13" w:rsidP="001A0A1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n-US"/>
              </w:rPr>
              <w:t>PCR-DGGE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 xml:space="preserve">Universal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PRUN518R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ATTACCGCGGCTGCTGG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(Muyzer et al, 1993)</w:t>
            </w:r>
          </w:p>
        </w:tc>
      </w:tr>
      <w:tr w:rsidR="001A0A13" w:rsidRPr="001A0A13" w:rsidTr="001A0A13">
        <w:trPr>
          <w:trHeight w:val="480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A13" w:rsidRPr="001A0A13" w:rsidRDefault="001A0A13" w:rsidP="001A0A1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n-US"/>
              </w:rPr>
              <w:t>PCR-DGGE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Universal for Bacteria with GC clamp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PRBA338F-GC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CCTACGGGAGGCAGCAG CGCCCGCCGCGCGCGGCGGGCGGGGCGGGGGCACGGGGGG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(Muyzer et al, 1993)</w:t>
            </w:r>
          </w:p>
        </w:tc>
      </w:tr>
      <w:tr w:rsidR="001A0A13" w:rsidRPr="001A0A13" w:rsidTr="001A0A13">
        <w:trPr>
          <w:trHeight w:val="300"/>
        </w:trPr>
        <w:tc>
          <w:tcPr>
            <w:tcW w:w="5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A13" w:rsidRPr="001A0A13" w:rsidRDefault="001A0A13" w:rsidP="001A0A1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n-US"/>
              </w:rPr>
              <w:t>Pyrosequencing</w:t>
            </w:r>
          </w:p>
        </w:tc>
        <w:tc>
          <w:tcPr>
            <w:tcW w:w="6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Universal for Bacteria</w:t>
            </w:r>
          </w:p>
        </w:tc>
        <w:tc>
          <w:tcPr>
            <w:tcW w:w="5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520-F</w:t>
            </w:r>
          </w:p>
        </w:tc>
        <w:tc>
          <w:tcPr>
            <w:tcW w:w="213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AYTGGGYDTAAAGNG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7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1A0A1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US"/>
              </w:rPr>
              <w:t>Claesson</w:t>
            </w:r>
            <w:proofErr w:type="spellEnd"/>
            <w:r w:rsidRPr="001A0A1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US"/>
              </w:rPr>
              <w:t xml:space="preserve"> et al, </w:t>
            </w:r>
            <w:proofErr w:type="gramStart"/>
            <w:r w:rsidRPr="001A0A1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US"/>
              </w:rPr>
              <w:t>2009 )</w:t>
            </w:r>
            <w:proofErr w:type="gramEnd"/>
          </w:p>
        </w:tc>
      </w:tr>
      <w:tr w:rsidR="001A0A13" w:rsidRPr="001A0A13" w:rsidTr="001A0A13">
        <w:trPr>
          <w:trHeight w:val="640"/>
        </w:trPr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A13" w:rsidRPr="001A0A13" w:rsidRDefault="001A0A13" w:rsidP="001A0A1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en-US"/>
              </w:rPr>
              <w:t>Pyrosequencing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 xml:space="preserve">Total Bacteria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802-R</w:t>
            </w:r>
          </w:p>
        </w:tc>
        <w:tc>
          <w:tcPr>
            <w:tcW w:w="2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TACCRGGGTHTCTAATCC</w:t>
            </w:r>
            <w:proofErr w:type="gramStart"/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,  TACCAGAGTATCTAATTC</w:t>
            </w:r>
            <w:proofErr w:type="gramEnd"/>
            <w:r w:rsidRPr="001A0A13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,  CTACDSRGGTMTCTAATC,  ACNVGGGTATCTAATC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A13" w:rsidRPr="001A0A13" w:rsidRDefault="001A0A13" w:rsidP="001A0A13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US"/>
              </w:rPr>
            </w:pPr>
            <w:r w:rsidRPr="001A0A13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US"/>
              </w:rPr>
              <w:t xml:space="preserve">(Cole et al, 2009) </w:t>
            </w:r>
          </w:p>
        </w:tc>
      </w:tr>
    </w:tbl>
    <w:p w:rsidR="001A0A13" w:rsidRPr="001A0A13" w:rsidRDefault="001A0A13" w:rsidP="001A0A13">
      <w:pPr>
        <w:tabs>
          <w:tab w:val="left" w:pos="1480"/>
          <w:tab w:val="left" w:pos="3156"/>
          <w:tab w:val="left" w:pos="4531"/>
          <w:tab w:val="left" w:pos="9991"/>
          <w:tab w:val="left" w:pos="11109"/>
        </w:tabs>
        <w:rPr>
          <w:rFonts w:ascii="Calibri" w:eastAsia="Times New Roman" w:hAnsi="Calibri" w:cs="Times New Roman"/>
          <w:color w:val="000000"/>
          <w:lang w:eastAsia="en-US"/>
        </w:rPr>
      </w:pPr>
    </w:p>
    <w:p w:rsidR="001A0A13" w:rsidRPr="001A0A13" w:rsidRDefault="001A0A13" w:rsidP="001A0A13">
      <w:pPr>
        <w:tabs>
          <w:tab w:val="left" w:pos="1480"/>
          <w:tab w:val="left" w:pos="3156"/>
          <w:tab w:val="left" w:pos="4531"/>
          <w:tab w:val="left" w:pos="9991"/>
          <w:tab w:val="left" w:pos="11109"/>
        </w:tabs>
        <w:rPr>
          <w:rFonts w:asciiTheme="majorHAnsi" w:eastAsia="Times New Roman" w:hAnsiTheme="majorHAnsi" w:cs="Times New Roman"/>
          <w:color w:val="000000"/>
          <w:lang w:eastAsia="en-US"/>
        </w:rPr>
      </w:pPr>
      <w:r w:rsidRPr="001A0A13">
        <w:rPr>
          <w:rFonts w:asciiTheme="majorHAnsi" w:eastAsia="Times New Roman" w:hAnsiTheme="majorHAnsi" w:cs="Times New Roman"/>
          <w:color w:val="000000"/>
          <w:lang w:eastAsia="en-US"/>
        </w:rPr>
        <w:t>References</w:t>
      </w:r>
    </w:p>
    <w:p w:rsidR="001A0A13" w:rsidRPr="001A0A13" w:rsidRDefault="001A0A13" w:rsidP="001A0A13">
      <w:pPr>
        <w:ind w:left="360" w:hanging="360"/>
        <w:rPr>
          <w:rFonts w:asciiTheme="majorHAnsi" w:eastAsia="Times New Roman" w:hAnsiTheme="majorHAnsi" w:cs="Times New Roman"/>
          <w:color w:val="000000"/>
          <w:lang w:eastAsia="en-US"/>
        </w:rPr>
      </w:pPr>
      <w:r w:rsidRPr="001A0A13">
        <w:rPr>
          <w:rFonts w:asciiTheme="majorHAnsi" w:eastAsia="Times New Roman" w:hAnsiTheme="majorHAnsi" w:cs="Times New Roman"/>
          <w:color w:val="000000"/>
          <w:lang w:eastAsia="en-US"/>
        </w:rPr>
        <w:t xml:space="preserve">Muyzer G, de </w:t>
      </w:r>
      <w:proofErr w:type="gramStart"/>
      <w:r w:rsidRPr="001A0A13">
        <w:rPr>
          <w:rFonts w:asciiTheme="majorHAnsi" w:eastAsia="Times New Roman" w:hAnsiTheme="majorHAnsi" w:cs="Times New Roman"/>
          <w:color w:val="000000"/>
          <w:lang w:eastAsia="en-US"/>
        </w:rPr>
        <w:t xml:space="preserve">Waal EC, </w:t>
      </w:r>
      <w:proofErr w:type="spellStart"/>
      <w:r w:rsidRPr="001A0A13">
        <w:rPr>
          <w:rFonts w:asciiTheme="majorHAnsi" w:eastAsia="Times New Roman" w:hAnsiTheme="majorHAnsi" w:cs="Times New Roman"/>
          <w:color w:val="000000"/>
          <w:lang w:eastAsia="en-US"/>
        </w:rPr>
        <w:t>Uitterlinden</w:t>
      </w:r>
      <w:proofErr w:type="spellEnd"/>
      <w:r w:rsidRPr="001A0A13">
        <w:rPr>
          <w:rFonts w:asciiTheme="majorHAnsi" w:eastAsia="Times New Roman" w:hAnsiTheme="majorHAnsi" w:cs="Times New Roman"/>
          <w:color w:val="000000"/>
          <w:lang w:eastAsia="en-US"/>
        </w:rPr>
        <w:t xml:space="preserve"> AG</w:t>
      </w:r>
      <w:proofErr w:type="gramEnd"/>
      <w:r w:rsidRPr="001A0A13">
        <w:rPr>
          <w:rFonts w:asciiTheme="majorHAnsi" w:eastAsia="Times New Roman" w:hAnsiTheme="majorHAnsi" w:cs="Times New Roman"/>
          <w:color w:val="000000"/>
          <w:lang w:eastAsia="en-US"/>
        </w:rPr>
        <w:t xml:space="preserve"> (1993) Profiling of complex microbial populations by denaturing gradient gel electrophoresis analysis of polymerase chain reaction-amplified genes coding for 16S rRNA. </w:t>
      </w:r>
      <w:proofErr w:type="spellStart"/>
      <w:r w:rsidRPr="001A0A13">
        <w:rPr>
          <w:rFonts w:asciiTheme="majorHAnsi" w:eastAsia="Times New Roman" w:hAnsiTheme="majorHAnsi" w:cs="Times New Roman"/>
          <w:color w:val="000000"/>
          <w:lang w:eastAsia="en-US"/>
        </w:rPr>
        <w:t>Appl</w:t>
      </w:r>
      <w:proofErr w:type="spellEnd"/>
      <w:r w:rsidRPr="001A0A13">
        <w:rPr>
          <w:rFonts w:asciiTheme="majorHAnsi" w:eastAsia="Times New Roman" w:hAnsiTheme="majorHAnsi" w:cs="Times New Roman"/>
          <w:color w:val="000000"/>
          <w:lang w:eastAsia="en-US"/>
        </w:rPr>
        <w:t xml:space="preserve"> Environ </w:t>
      </w:r>
      <w:proofErr w:type="spellStart"/>
      <w:r w:rsidRPr="001A0A13">
        <w:rPr>
          <w:rFonts w:asciiTheme="majorHAnsi" w:eastAsia="Times New Roman" w:hAnsiTheme="majorHAnsi" w:cs="Times New Roman"/>
          <w:color w:val="000000"/>
          <w:lang w:eastAsia="en-US"/>
        </w:rPr>
        <w:t>Microbiol</w:t>
      </w:r>
      <w:proofErr w:type="spellEnd"/>
      <w:r w:rsidRPr="001A0A13">
        <w:rPr>
          <w:rFonts w:asciiTheme="majorHAnsi" w:eastAsia="Times New Roman" w:hAnsiTheme="majorHAnsi" w:cs="Times New Roman"/>
          <w:color w:val="000000"/>
          <w:lang w:eastAsia="en-US"/>
        </w:rPr>
        <w:t xml:space="preserve"> 59: 695-700.</w:t>
      </w:r>
    </w:p>
    <w:p w:rsidR="001A0A13" w:rsidRPr="001A0A13" w:rsidRDefault="001A0A13" w:rsidP="001A0A13">
      <w:pPr>
        <w:ind w:left="360" w:hanging="360"/>
        <w:rPr>
          <w:rFonts w:asciiTheme="majorHAnsi" w:eastAsia="Times New Roman" w:hAnsiTheme="majorHAnsi" w:cs="Times New Roman"/>
          <w:color w:val="000000"/>
          <w:lang w:eastAsia="en-US"/>
        </w:rPr>
      </w:pPr>
      <w:bookmarkStart w:id="1" w:name="RANGE!A11"/>
      <w:proofErr w:type="spellStart"/>
      <w:r w:rsidRPr="001A0A13">
        <w:rPr>
          <w:rFonts w:asciiTheme="majorHAnsi" w:eastAsia="Times New Roman" w:hAnsiTheme="majorHAnsi" w:cs="Times New Roman"/>
          <w:color w:val="000000"/>
          <w:lang w:eastAsia="en-US"/>
        </w:rPr>
        <w:t>Claesson</w:t>
      </w:r>
      <w:proofErr w:type="spellEnd"/>
      <w:r w:rsidRPr="001A0A13">
        <w:rPr>
          <w:rFonts w:asciiTheme="majorHAnsi" w:eastAsia="Times New Roman" w:hAnsiTheme="majorHAnsi" w:cs="Times New Roman"/>
          <w:color w:val="000000"/>
          <w:lang w:eastAsia="en-US"/>
        </w:rPr>
        <w:t xml:space="preserve"> MJ, O'Sullivan O, Wang Q, </w:t>
      </w:r>
      <w:proofErr w:type="spellStart"/>
      <w:r w:rsidRPr="001A0A13">
        <w:rPr>
          <w:rFonts w:asciiTheme="majorHAnsi" w:eastAsia="Times New Roman" w:hAnsiTheme="majorHAnsi" w:cs="Times New Roman"/>
          <w:color w:val="000000"/>
          <w:lang w:eastAsia="en-US"/>
        </w:rPr>
        <w:t>Nikkilä</w:t>
      </w:r>
      <w:proofErr w:type="spellEnd"/>
      <w:r w:rsidRPr="001A0A13">
        <w:rPr>
          <w:rFonts w:asciiTheme="majorHAnsi" w:eastAsia="Times New Roman" w:hAnsiTheme="majorHAnsi" w:cs="Times New Roman"/>
          <w:color w:val="000000"/>
          <w:lang w:eastAsia="en-US"/>
        </w:rPr>
        <w:t xml:space="preserve"> J, </w:t>
      </w:r>
      <w:proofErr w:type="spellStart"/>
      <w:r w:rsidRPr="001A0A13">
        <w:rPr>
          <w:rFonts w:asciiTheme="majorHAnsi" w:eastAsia="Times New Roman" w:hAnsiTheme="majorHAnsi" w:cs="Times New Roman"/>
          <w:color w:val="000000"/>
          <w:lang w:eastAsia="en-US"/>
        </w:rPr>
        <w:t>Marchesi</w:t>
      </w:r>
      <w:proofErr w:type="spellEnd"/>
      <w:r w:rsidRPr="001A0A13">
        <w:rPr>
          <w:rFonts w:asciiTheme="majorHAnsi" w:eastAsia="Times New Roman" w:hAnsiTheme="majorHAnsi" w:cs="Times New Roman"/>
          <w:color w:val="000000"/>
          <w:lang w:eastAsia="en-US"/>
        </w:rPr>
        <w:t xml:space="preserve"> JR, et al. (2009) Comparative analysis of pyrosequencing and a phylogenetic microarray for exploring microbial community structures in the human distal intestine. </w:t>
      </w:r>
      <w:proofErr w:type="spellStart"/>
      <w:r w:rsidRPr="001A0A13">
        <w:rPr>
          <w:rFonts w:asciiTheme="majorHAnsi" w:eastAsia="Times New Roman" w:hAnsiTheme="majorHAnsi" w:cs="Times New Roman"/>
          <w:color w:val="000000"/>
          <w:lang w:eastAsia="en-US"/>
        </w:rPr>
        <w:t>PLoS</w:t>
      </w:r>
      <w:proofErr w:type="spellEnd"/>
      <w:r w:rsidRPr="001A0A13">
        <w:rPr>
          <w:rFonts w:asciiTheme="majorHAnsi" w:eastAsia="Times New Roman" w:hAnsiTheme="majorHAnsi" w:cs="Times New Roman"/>
          <w:color w:val="000000"/>
          <w:lang w:eastAsia="en-US"/>
        </w:rPr>
        <w:t xml:space="preserve"> ONE 4: e6669.</w:t>
      </w:r>
      <w:bookmarkEnd w:id="1"/>
    </w:p>
    <w:p w:rsidR="001A0A13" w:rsidRPr="001A0A13" w:rsidRDefault="001A0A13" w:rsidP="001A0A13">
      <w:pPr>
        <w:ind w:left="360" w:hanging="360"/>
        <w:rPr>
          <w:rFonts w:asciiTheme="majorHAnsi" w:eastAsia="Times New Roman" w:hAnsiTheme="majorHAnsi" w:cs="Times New Roman"/>
          <w:color w:val="000000"/>
          <w:lang w:eastAsia="en-US"/>
        </w:rPr>
      </w:pPr>
      <w:bookmarkStart w:id="2" w:name="RANGE!A12"/>
      <w:r w:rsidRPr="001A0A13">
        <w:rPr>
          <w:rFonts w:asciiTheme="majorHAnsi" w:eastAsia="Times New Roman" w:hAnsiTheme="majorHAnsi" w:cs="Times New Roman"/>
          <w:color w:val="000000"/>
          <w:lang w:eastAsia="en-US"/>
        </w:rPr>
        <w:t>Cole JR, Wang Q, Car</w:t>
      </w:r>
      <w:bookmarkStart w:id="3" w:name="_GoBack"/>
      <w:bookmarkEnd w:id="3"/>
      <w:r w:rsidRPr="001A0A13">
        <w:rPr>
          <w:rFonts w:asciiTheme="majorHAnsi" w:eastAsia="Times New Roman" w:hAnsiTheme="majorHAnsi" w:cs="Times New Roman"/>
          <w:color w:val="000000"/>
          <w:lang w:eastAsia="en-US"/>
        </w:rPr>
        <w:t xml:space="preserve">denas E, Fish J, Chai B, et al. (2009) The Ribosomal Database Project: improved alignments and new tools for rRNA analysis. </w:t>
      </w:r>
      <w:proofErr w:type="spellStart"/>
      <w:r w:rsidRPr="001A0A13">
        <w:rPr>
          <w:rFonts w:asciiTheme="majorHAnsi" w:eastAsia="Times New Roman" w:hAnsiTheme="majorHAnsi" w:cs="Times New Roman"/>
          <w:color w:val="000000"/>
          <w:lang w:eastAsia="en-US"/>
        </w:rPr>
        <w:t>Nucl</w:t>
      </w:r>
      <w:proofErr w:type="spellEnd"/>
      <w:r w:rsidRPr="001A0A13">
        <w:rPr>
          <w:rFonts w:asciiTheme="majorHAnsi" w:eastAsia="Times New Roman" w:hAnsiTheme="majorHAnsi" w:cs="Times New Roman"/>
          <w:color w:val="000000"/>
          <w:lang w:eastAsia="en-US"/>
        </w:rPr>
        <w:t xml:space="preserve"> Acids Res 37: D141-145.</w:t>
      </w:r>
      <w:bookmarkEnd w:id="2"/>
    </w:p>
    <w:p w:rsidR="0076082A" w:rsidRDefault="0076082A"/>
    <w:sectPr w:rsidR="0076082A" w:rsidSect="001A0A13">
      <w:type w:val="continuous"/>
      <w:pgSz w:w="15840" w:h="12240" w:orient="landscape"/>
      <w:pgMar w:top="1440" w:right="1440" w:bottom="1440" w:left="1440" w:header="720" w:footer="720" w:gutter="0"/>
      <w:cols w:space="720"/>
      <w:titlePg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13"/>
    <w:rsid w:val="00120986"/>
    <w:rsid w:val="00152CFE"/>
    <w:rsid w:val="001A0A13"/>
    <w:rsid w:val="00236BE9"/>
    <w:rsid w:val="002375F9"/>
    <w:rsid w:val="002947A3"/>
    <w:rsid w:val="004F6867"/>
    <w:rsid w:val="006E7C83"/>
    <w:rsid w:val="0076082A"/>
    <w:rsid w:val="009E0358"/>
    <w:rsid w:val="00B865C8"/>
    <w:rsid w:val="00B953CE"/>
    <w:rsid w:val="00C03F1D"/>
    <w:rsid w:val="00CF72C2"/>
    <w:rsid w:val="00D25D81"/>
    <w:rsid w:val="00D57F1F"/>
    <w:rsid w:val="00E25A55"/>
    <w:rsid w:val="00E53346"/>
    <w:rsid w:val="00E719E0"/>
    <w:rsid w:val="00EB1086"/>
    <w:rsid w:val="00F039C3"/>
    <w:rsid w:val="00F27A9E"/>
    <w:rsid w:val="00F52F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7F0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03F1D"/>
  </w:style>
  <w:style w:type="paragraph" w:styleId="BalloonText">
    <w:name w:val="Balloon Text"/>
    <w:basedOn w:val="Normal"/>
    <w:link w:val="BalloonTextChar"/>
    <w:uiPriority w:val="99"/>
    <w:semiHidden/>
    <w:unhideWhenUsed/>
    <w:rsid w:val="00E71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E0"/>
    <w:rPr>
      <w:rFonts w:ascii="Lucida Grande" w:eastAsia="Times New Roman" w:hAnsi="Lucida Grande" w:cs="Lucida Grande"/>
      <w:b/>
      <w:b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03F1D"/>
  </w:style>
  <w:style w:type="paragraph" w:styleId="BalloonText">
    <w:name w:val="Balloon Text"/>
    <w:basedOn w:val="Normal"/>
    <w:link w:val="BalloonTextChar"/>
    <w:uiPriority w:val="99"/>
    <w:semiHidden/>
    <w:unhideWhenUsed/>
    <w:rsid w:val="00E71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E0"/>
    <w:rPr>
      <w:rFonts w:ascii="Lucida Grande" w:eastAsia="Times New Roman" w:hAnsi="Lucida Grande" w:cs="Lucida Grande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1152</Characters>
  <Application>Microsoft Macintosh Word</Application>
  <DocSecurity>0</DocSecurity>
  <Lines>9</Lines>
  <Paragraphs>2</Paragraphs>
  <ScaleCrop>false</ScaleCrop>
  <Company>Purdue University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Nakatsu</dc:creator>
  <cp:keywords/>
  <dc:description/>
  <cp:lastModifiedBy>Cindy Nakatsu</cp:lastModifiedBy>
  <cp:revision>1</cp:revision>
  <dcterms:created xsi:type="dcterms:W3CDTF">2014-09-08T15:21:00Z</dcterms:created>
  <dcterms:modified xsi:type="dcterms:W3CDTF">2014-09-08T15:25:00Z</dcterms:modified>
</cp:coreProperties>
</file>