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FB" w:rsidRPr="001303AF" w:rsidRDefault="001303AF" w:rsidP="001303AF">
      <w:pPr>
        <w:pStyle w:val="Heading1"/>
        <w:rPr>
          <w:rFonts w:asciiTheme="majorBidi" w:hAnsiTheme="majorBidi"/>
          <w:color w:val="auto"/>
          <w:sz w:val="24"/>
          <w:szCs w:val="24"/>
        </w:rPr>
      </w:pPr>
      <w:r w:rsidRPr="001303AF">
        <w:rPr>
          <w:rFonts w:asciiTheme="majorBidi" w:hAnsiTheme="majorBidi"/>
          <w:color w:val="auto"/>
          <w:sz w:val="24"/>
          <w:szCs w:val="24"/>
        </w:rPr>
        <w:t xml:space="preserve">Methods S1: </w:t>
      </w:r>
      <w:r w:rsidR="00F232FB" w:rsidRPr="001303AF">
        <w:rPr>
          <w:rFonts w:asciiTheme="majorBidi" w:hAnsiTheme="majorBidi"/>
          <w:color w:val="auto"/>
          <w:sz w:val="24"/>
          <w:szCs w:val="24"/>
        </w:rPr>
        <w:t xml:space="preserve">Chromatin </w:t>
      </w:r>
      <w:proofErr w:type="spellStart"/>
      <w:r w:rsidR="00F232FB" w:rsidRPr="001303AF">
        <w:rPr>
          <w:rFonts w:asciiTheme="majorBidi" w:hAnsiTheme="majorBidi"/>
          <w:color w:val="auto"/>
          <w:sz w:val="24"/>
          <w:szCs w:val="24"/>
        </w:rPr>
        <w:t>Immunoprecipitation</w:t>
      </w:r>
      <w:proofErr w:type="spellEnd"/>
      <w:r w:rsidR="00F232FB" w:rsidRPr="001303AF">
        <w:rPr>
          <w:rFonts w:asciiTheme="majorBidi" w:hAnsiTheme="majorBidi"/>
          <w:color w:val="auto"/>
          <w:sz w:val="24"/>
          <w:szCs w:val="24"/>
        </w:rPr>
        <w:t xml:space="preserve"> (</w:t>
      </w:r>
      <w:proofErr w:type="spellStart"/>
      <w:r w:rsidR="00F232FB" w:rsidRPr="001303AF">
        <w:rPr>
          <w:rFonts w:asciiTheme="majorBidi" w:hAnsiTheme="majorBidi"/>
          <w:color w:val="auto"/>
          <w:sz w:val="24"/>
          <w:szCs w:val="24"/>
        </w:rPr>
        <w:t>ChIP</w:t>
      </w:r>
      <w:proofErr w:type="spellEnd"/>
      <w:r w:rsidR="00F232FB" w:rsidRPr="001303AF">
        <w:rPr>
          <w:rFonts w:asciiTheme="majorBidi" w:hAnsiTheme="majorBidi"/>
          <w:color w:val="auto"/>
          <w:sz w:val="24"/>
          <w:szCs w:val="24"/>
        </w:rPr>
        <w:t>) Assay:</w:t>
      </w:r>
    </w:p>
    <w:p w:rsidR="00F232FB" w:rsidRPr="00F232FB" w:rsidRDefault="00F232FB" w:rsidP="00F232F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32FB">
        <w:rPr>
          <w:rFonts w:asciiTheme="majorBidi" w:hAnsiTheme="majorBidi" w:cstheme="majorBidi"/>
          <w:sz w:val="24"/>
          <w:szCs w:val="24"/>
        </w:rPr>
        <w:t xml:space="preserve">107 primary human keratinocytes were treaded or not with 0.5ng/ml of IL-22 for 30'. Next, formaldehyde (Sigma) was added to final concentration of 1%, for 10'. To quench the cross link glycine </w:t>
      </w:r>
      <w:bookmarkStart w:id="0" w:name="_GoBack"/>
      <w:bookmarkEnd w:id="0"/>
      <w:r w:rsidRPr="00F232FB">
        <w:rPr>
          <w:rFonts w:asciiTheme="majorBidi" w:hAnsiTheme="majorBidi" w:cstheme="majorBidi"/>
          <w:sz w:val="24"/>
          <w:szCs w:val="24"/>
        </w:rPr>
        <w:t xml:space="preserve">to final concentration of 0.125M was added for 5'. Cells were collected and wash twice in PBS, containing protease inhibitors (Complete mini, Roche Applied Science) and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Pepstatin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(Sigma). Next pellet was washed sequentially for 10 min each in 5 ml of buffers as described in Lysates were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sonicated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6 X 10sec bursts to generate DNA fragment ~1000bp. Debris were removed by centrifugation for 10 min at 1000g, at 4</w:t>
      </w:r>
      <w:r w:rsidRPr="00F232FB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F232FB">
        <w:rPr>
          <w:rFonts w:asciiTheme="majorBidi" w:hAnsiTheme="majorBidi" w:cstheme="majorBidi"/>
          <w:sz w:val="24"/>
          <w:szCs w:val="24"/>
        </w:rPr>
        <w:t>C. 15-20</w:t>
      </w:r>
      <w:r>
        <w:rPr>
          <w:rFonts w:asciiTheme="majorBidi" w:hAnsiTheme="majorBidi" w:cstheme="majorBidi"/>
          <w:sz w:val="24"/>
          <w:szCs w:val="24"/>
        </w:rPr>
        <w:t>µ</w:t>
      </w:r>
      <w:r w:rsidRPr="00F232FB">
        <w:rPr>
          <w:rFonts w:asciiTheme="majorBidi" w:hAnsiTheme="majorBidi" w:cstheme="majorBidi"/>
          <w:sz w:val="24"/>
          <w:szCs w:val="24"/>
        </w:rPr>
        <w:t xml:space="preserve">g of DNA from each treatment was first diluted in dilution buffer (0.01% SDS, 1.1% Triton X-100, 1.2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mM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EDTA, 16.7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mM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Tris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>–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(pH 8.1) and 167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mM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NaCl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>). Lysates were pre-cleared in 40</w:t>
      </w:r>
      <w:r>
        <w:rPr>
          <w:rFonts w:asciiTheme="majorBidi" w:hAnsiTheme="majorBidi" w:cstheme="majorBidi"/>
          <w:sz w:val="24"/>
          <w:szCs w:val="24"/>
        </w:rPr>
        <w:t>µ</w:t>
      </w:r>
      <w:r w:rsidRPr="00F232FB">
        <w:rPr>
          <w:rFonts w:asciiTheme="majorBidi" w:hAnsiTheme="majorBidi" w:cstheme="majorBidi"/>
          <w:sz w:val="24"/>
          <w:szCs w:val="24"/>
        </w:rPr>
        <w:t>l of protein A+ salmon sperm beads (Upstate Biotechnology) for 30 min at 4</w:t>
      </w:r>
      <w:r w:rsidRPr="00F232FB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F232FB">
        <w:rPr>
          <w:rFonts w:asciiTheme="majorBidi" w:hAnsiTheme="majorBidi" w:cstheme="majorBidi"/>
          <w:sz w:val="24"/>
          <w:szCs w:val="24"/>
        </w:rPr>
        <w:t xml:space="preserve">C. Equal amount from each treatment was taken as input control. Equal aliquots of each treatment was subject to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immuno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precipitation with either control human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Ab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IgG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>) or with Phospho-Stat3 (Tyr705) Antibody (Cell Signaling #9131).  After overnight at 4</w:t>
      </w:r>
      <w:r w:rsidRPr="00F232FB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F232FB">
        <w:rPr>
          <w:rFonts w:asciiTheme="majorBidi" w:hAnsiTheme="majorBidi" w:cstheme="majorBidi"/>
          <w:sz w:val="24"/>
          <w:szCs w:val="24"/>
        </w:rPr>
        <w:t xml:space="preserve">C, 60 </w:t>
      </w:r>
      <w:r>
        <w:rPr>
          <w:rFonts w:asciiTheme="majorBidi" w:hAnsiTheme="majorBidi" w:cstheme="majorBidi"/>
          <w:sz w:val="24"/>
          <w:szCs w:val="24"/>
        </w:rPr>
        <w:t>µ</w:t>
      </w:r>
      <w:r w:rsidRPr="00F232FB">
        <w:rPr>
          <w:rFonts w:asciiTheme="majorBidi" w:hAnsiTheme="majorBidi" w:cstheme="majorBidi"/>
          <w:sz w:val="24"/>
          <w:szCs w:val="24"/>
        </w:rPr>
        <w:t>l of protein A+ salmon sperm beads was added, for 2 h at 4</w:t>
      </w:r>
      <w:r w:rsidRPr="00F232FB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F232FB">
        <w:rPr>
          <w:rFonts w:asciiTheme="majorBidi" w:hAnsiTheme="majorBidi" w:cstheme="majorBidi"/>
          <w:sz w:val="24"/>
          <w:szCs w:val="24"/>
        </w:rPr>
        <w:t>C. Next pellets were washed sequentially for 5 min each in 2.5 ml of buffers as described in [66]. The immune complexes were eluted as described in [66]. Next de-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crosslinked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was performed by adding 16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μl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of 5M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NaCl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, 8 </w:t>
      </w:r>
      <w:r>
        <w:rPr>
          <w:rFonts w:asciiTheme="majorBidi" w:hAnsiTheme="majorBidi" w:cstheme="majorBidi"/>
          <w:sz w:val="24"/>
          <w:szCs w:val="24"/>
        </w:rPr>
        <w:t>µ</w:t>
      </w:r>
      <w:r w:rsidRPr="00F232FB">
        <w:rPr>
          <w:rFonts w:asciiTheme="majorBidi" w:hAnsiTheme="majorBidi" w:cstheme="majorBidi"/>
          <w:sz w:val="24"/>
          <w:szCs w:val="24"/>
        </w:rPr>
        <w:t xml:space="preserve">l of 0.5M EDTA (pH 6.5) and 16 </w:t>
      </w:r>
      <w:r>
        <w:rPr>
          <w:rFonts w:asciiTheme="majorBidi" w:hAnsiTheme="majorBidi" w:cstheme="majorBidi"/>
          <w:sz w:val="24"/>
          <w:szCs w:val="24"/>
        </w:rPr>
        <w:t>µ</w:t>
      </w:r>
      <w:r w:rsidRPr="00F232FB">
        <w:rPr>
          <w:rFonts w:asciiTheme="majorBidi" w:hAnsiTheme="majorBidi" w:cstheme="majorBidi"/>
          <w:sz w:val="24"/>
          <w:szCs w:val="24"/>
        </w:rPr>
        <w:t xml:space="preserve">l of 1M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Tris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>–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HCl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(pH 8.1) and incubated O.N at 65</w:t>
      </w:r>
      <w:r w:rsidRPr="00F232FB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F232FB">
        <w:rPr>
          <w:rFonts w:asciiTheme="majorBidi" w:hAnsiTheme="majorBidi" w:cstheme="majorBidi"/>
          <w:sz w:val="24"/>
          <w:szCs w:val="24"/>
        </w:rPr>
        <w:t>C. DNA was purified by first, adding Proteinase K (10mg/ml) for 2h at 55</w:t>
      </w:r>
      <w:r w:rsidRPr="00F232FB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F232FB">
        <w:rPr>
          <w:rFonts w:asciiTheme="majorBidi" w:hAnsiTheme="majorBidi" w:cstheme="majorBidi"/>
          <w:sz w:val="24"/>
          <w:szCs w:val="24"/>
        </w:rPr>
        <w:t>C follow by phenol/chloroform (sigma) extraction and ethanol precipitation. Equal aliquots of each sample were analyzed by quantitative real time PCR.</w:t>
      </w:r>
    </w:p>
    <w:p w:rsidR="00F232FB" w:rsidRPr="00F232FB" w:rsidRDefault="00F232FB" w:rsidP="00F232F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32FB">
        <w:rPr>
          <w:rFonts w:asciiTheme="majorBidi" w:hAnsiTheme="majorBidi" w:cstheme="majorBidi"/>
          <w:sz w:val="24"/>
          <w:szCs w:val="24"/>
        </w:rPr>
        <w:t xml:space="preserve">The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ChIP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qRT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of miR-197 promoter was performed with power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Syber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green with the following primers:  </w:t>
      </w:r>
    </w:p>
    <w:p w:rsidR="00F232FB" w:rsidRPr="00F232FB" w:rsidRDefault="00F232FB" w:rsidP="00F232FB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  <w:r w:rsidRPr="00F232FB">
        <w:rPr>
          <w:rFonts w:asciiTheme="majorBidi" w:hAnsiTheme="majorBidi" w:cstheme="majorBidi"/>
          <w:sz w:val="24"/>
          <w:szCs w:val="24"/>
        </w:rPr>
        <w:t>F: 5'AGTGGGTGGTCTTTTACAGCA3' R: 5'GACCTTTTCACCCTGCTTCA3' Tm=60</w:t>
      </w:r>
      <w:r w:rsidRPr="00F232FB">
        <w:rPr>
          <w:rFonts w:asciiTheme="majorBidi" w:hAnsiTheme="majorBidi" w:cstheme="majorBidi"/>
          <w:sz w:val="24"/>
          <w:szCs w:val="24"/>
          <w:vertAlign w:val="superscript"/>
        </w:rPr>
        <w:t>0</w:t>
      </w:r>
      <w:r w:rsidRPr="00F232FB">
        <w:rPr>
          <w:rFonts w:asciiTheme="majorBidi" w:hAnsiTheme="majorBidi" w:cstheme="majorBidi"/>
          <w:sz w:val="24"/>
          <w:szCs w:val="24"/>
        </w:rPr>
        <w:t xml:space="preserve">c according to the manufactures protocol (Applied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Biosystems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F232FB">
        <w:rPr>
          <w:rFonts w:asciiTheme="majorBidi" w:hAnsiTheme="majorBidi" w:cstheme="majorBidi"/>
          <w:sz w:val="24"/>
          <w:szCs w:val="24"/>
        </w:rPr>
        <w:t>Inc</w:t>
      </w:r>
      <w:proofErr w:type="spellEnd"/>
      <w:r w:rsidRPr="00F232FB">
        <w:rPr>
          <w:rFonts w:asciiTheme="majorBidi" w:hAnsiTheme="majorBidi" w:cstheme="majorBidi"/>
          <w:sz w:val="24"/>
          <w:szCs w:val="24"/>
        </w:rPr>
        <w:t xml:space="preserve"> Foster City CA 94404).</w:t>
      </w:r>
    </w:p>
    <w:p w:rsidR="00F232FB" w:rsidRPr="00F232FB" w:rsidRDefault="00F232FB" w:rsidP="00F232FB">
      <w:pPr>
        <w:tabs>
          <w:tab w:val="left" w:pos="5685"/>
        </w:tabs>
        <w:spacing w:after="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F232FB" w:rsidRPr="00F232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FB"/>
    <w:rsid w:val="001303AF"/>
    <w:rsid w:val="007D0F25"/>
    <w:rsid w:val="00F2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0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3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2014-08-21T08:32:00Z</dcterms:created>
  <dcterms:modified xsi:type="dcterms:W3CDTF">2014-08-21T08:32:00Z</dcterms:modified>
</cp:coreProperties>
</file>