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FB" w:rsidRDefault="00197223" w:rsidP="0019722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1A4">
        <w:rPr>
          <w:rFonts w:ascii="Times New Roman" w:hAnsi="Times New Roman"/>
          <w:b/>
          <w:sz w:val="24"/>
          <w:szCs w:val="24"/>
        </w:rPr>
        <w:t xml:space="preserve">Synthesis and Characterization of Novel 2-Amino-Chromene-Nitriles that Target Bcl-2 in Acute Myeloid Leukemia </w:t>
      </w:r>
      <w:r w:rsidRPr="008C267F">
        <w:rPr>
          <w:rFonts w:ascii="Times New Roman" w:hAnsi="Times New Roman"/>
          <w:b/>
          <w:sz w:val="24"/>
          <w:szCs w:val="24"/>
        </w:rPr>
        <w:t>Cell lines</w:t>
      </w:r>
    </w:p>
    <w:p w:rsidR="00EA630F" w:rsidRDefault="00F877FB" w:rsidP="00EA630F">
      <w:p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3270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osadurga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3270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  <w:r w:rsidRPr="00332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Keerthy</w:t>
      </w:r>
      <w:r w:rsidRPr="00332705">
        <w:rPr>
          <w:rFonts w:ascii="Times New Roman" w:hAnsi="Times New Roman"/>
          <w:sz w:val="24"/>
          <w:szCs w:val="24"/>
        </w:rPr>
        <w:t xml:space="preserve">, </w:t>
      </w:r>
      <w:r w:rsidRPr="00332705">
        <w:rPr>
          <w:rFonts w:ascii="Times New Roman" w:hAnsi="Times New Roman"/>
          <w:sz w:val="24"/>
          <w:szCs w:val="24"/>
          <w:shd w:val="clear" w:color="auto" w:fill="FFFFFF"/>
        </w:rPr>
        <w:t>Manoj Garg</w:t>
      </w:r>
      <w:r w:rsidRPr="00332705">
        <w:rPr>
          <w:rFonts w:ascii="Times New Roman" w:hAnsi="Times New Roman"/>
          <w:sz w:val="24"/>
          <w:szCs w:val="24"/>
        </w:rPr>
        <w:t xml:space="preserve">, </w:t>
      </w:r>
      <w:r w:rsidRPr="00FA759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hakrabhavi </w:t>
      </w:r>
      <w:r w:rsidRPr="00FA759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32705">
        <w:rPr>
          <w:rFonts w:ascii="Times New Roman" w:hAnsi="Times New Roman"/>
          <w:sz w:val="24"/>
          <w:szCs w:val="24"/>
        </w:rPr>
        <w:t>Mohan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7595">
        <w:rPr>
          <w:rFonts w:ascii="Times New Roman" w:hAnsi="Times New Roman"/>
          <w:sz w:val="24"/>
          <w:szCs w:val="24"/>
        </w:rPr>
        <w:t>Vikas</w:t>
      </w:r>
      <w:r w:rsidRPr="00332705">
        <w:rPr>
          <w:rFonts w:ascii="Times New Roman" w:hAnsi="Times New Roman"/>
          <w:sz w:val="24"/>
          <w:szCs w:val="24"/>
        </w:rPr>
        <w:t xml:space="preserve"> Madan,</w:t>
      </w:r>
      <w:r w:rsidRPr="003327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2705">
        <w:rPr>
          <w:rFonts w:ascii="Times New Roman" w:hAnsi="Times New Roman"/>
          <w:sz w:val="24"/>
          <w:szCs w:val="24"/>
        </w:rPr>
        <w:t xml:space="preserve">Deepika </w:t>
      </w:r>
      <w:proofErr w:type="spellStart"/>
      <w:r w:rsidRPr="00332705">
        <w:rPr>
          <w:rFonts w:ascii="Times New Roman" w:hAnsi="Times New Roman"/>
          <w:sz w:val="24"/>
          <w:szCs w:val="24"/>
        </w:rPr>
        <w:t>Kanojia</w:t>
      </w:r>
      <w:proofErr w:type="spellEnd"/>
      <w:r w:rsidRPr="003327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Rangappa Shobith </w:t>
      </w:r>
      <w:r w:rsidRPr="003327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Shivananju</w:t>
      </w:r>
      <w:proofErr w:type="spellEnd"/>
      <w:r>
        <w:rPr>
          <w:rFonts w:ascii="Times New Roman" w:hAnsi="Times New Roman"/>
          <w:sz w:val="24"/>
          <w:szCs w:val="24"/>
        </w:rPr>
        <w:t xml:space="preserve"> Nanjundaswamy,  Daniel J. Mason, </w:t>
      </w:r>
      <w:r w:rsidRPr="00332705">
        <w:rPr>
          <w:rFonts w:ascii="Times New Roman" w:hAnsi="Times New Roman"/>
          <w:sz w:val="24"/>
          <w:szCs w:val="24"/>
        </w:rPr>
        <w:t>Andreas Bender,</w:t>
      </w:r>
      <w:r w:rsidRPr="003327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32705">
        <w:rPr>
          <w:rFonts w:ascii="Times New Roman" w:hAnsi="Times New Roman"/>
          <w:sz w:val="24"/>
          <w:szCs w:val="24"/>
        </w:rPr>
        <w:t>Basappa</w:t>
      </w:r>
      <w:proofErr w:type="spellEnd"/>
      <w:r w:rsidRPr="0033270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Kanchugarakoppal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r w:rsidRPr="00332705">
        <w:rPr>
          <w:rFonts w:ascii="Times New Roman" w:hAnsi="Times New Roman"/>
          <w:sz w:val="24"/>
          <w:szCs w:val="24"/>
        </w:rPr>
        <w:t>Rangappa, 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2D8">
        <w:rPr>
          <w:rFonts w:ascii="Times New Roman" w:hAnsi="Times New Roman"/>
          <w:sz w:val="24"/>
          <w:szCs w:val="24"/>
        </w:rPr>
        <w:t xml:space="preserve">Phillip </w:t>
      </w:r>
      <w:proofErr w:type="spellStart"/>
      <w:r>
        <w:rPr>
          <w:rFonts w:ascii="Times New Roman" w:hAnsi="Times New Roman"/>
          <w:sz w:val="24"/>
          <w:szCs w:val="24"/>
        </w:rPr>
        <w:t>Koeffler</w:t>
      </w:r>
      <w:proofErr w:type="spellEnd"/>
    </w:p>
    <w:p w:rsidR="006F1C21" w:rsidRDefault="006F1C21" w:rsidP="00EA630F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962134"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96213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A630F" w:rsidTr="00EA630F"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Sample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Early apoptotic cells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Late apoptotic cells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</w:tc>
      </w:tr>
      <w:tr w:rsidR="00EA630F" w:rsidTr="00EA630F"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MOLM13 Control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 13 + 4g (48hr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 13 + 4g (72hr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10 ± 0.2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20 ± 3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56 ± 5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3 ± 0.1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6 ± 0.5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19 ± 3</w:t>
            </w:r>
          </w:p>
        </w:tc>
      </w:tr>
      <w:tr w:rsidR="00EA630F" w:rsidTr="00EA630F"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MOLM14 Control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 14 + 4g (48hr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 14 + 4g (72hr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6 ± 0.3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10 ± 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59 ± 6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 ± 0.2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2 ± 0.2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27 ± 3</w:t>
            </w:r>
          </w:p>
        </w:tc>
      </w:tr>
      <w:tr w:rsidR="00EA630F" w:rsidTr="00EA630F"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MV4-11 Control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MV4-11 + 4g (48hr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MOLM 13 + 4g (72hr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5 ± 0.1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7 ± 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56 ± 8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2 ± 0.5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31± 5</w:t>
            </w:r>
          </w:p>
        </w:tc>
      </w:tr>
      <w:tr w:rsidR="00EA630F" w:rsidTr="00EA630F"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HL-60  Control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HL-60  + 4g (48hr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HL-60  + 4g (72hr</w:t>
            </w:r>
            <w:r w:rsidRPr="001F174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630F" w:rsidRPr="001F1749" w:rsidRDefault="00EA630F" w:rsidP="006F1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10 ± 0.4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14 ± 4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43 ± 5</w:t>
            </w:r>
          </w:p>
        </w:tc>
        <w:tc>
          <w:tcPr>
            <w:tcW w:w="3005" w:type="dxa"/>
          </w:tcPr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2 ± 0.1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4 ± 0.2</w:t>
            </w: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30F" w:rsidRPr="001F1749" w:rsidRDefault="00EA630F" w:rsidP="006F1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749">
              <w:rPr>
                <w:rFonts w:ascii="Times New Roman" w:hAnsi="Times New Roman"/>
                <w:b/>
                <w:sz w:val="24"/>
                <w:szCs w:val="24"/>
              </w:rPr>
              <w:t>11 ± 3</w:t>
            </w:r>
          </w:p>
        </w:tc>
      </w:tr>
    </w:tbl>
    <w:p w:rsidR="00A553EA" w:rsidRPr="00EA630F" w:rsidRDefault="00197223" w:rsidP="00EA630F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S1: </w:t>
      </w:r>
      <w:r w:rsidR="004C0AE7" w:rsidRPr="007A1BA0">
        <w:rPr>
          <w:rFonts w:ascii="Times New Roman" w:hAnsi="Times New Roman"/>
          <w:bCs/>
          <w:color w:val="000000"/>
          <w:sz w:val="24"/>
          <w:szCs w:val="24"/>
        </w:rPr>
        <w:t>Quantification of early apoptotic and late apoptotic cells (%)</w:t>
      </w:r>
      <w:r w:rsidR="004C0AE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0F1AFA">
        <w:rPr>
          <w:rFonts w:ascii="Times New Roman" w:hAnsi="Times New Roman"/>
          <w:bCs/>
          <w:color w:val="000000"/>
          <w:sz w:val="24"/>
          <w:szCs w:val="24"/>
        </w:rPr>
        <w:t xml:space="preserve">AML cells were cultured with 4g (5 </w:t>
      </w:r>
      <w:proofErr w:type="spellStart"/>
      <w:r w:rsidRPr="000F1AFA">
        <w:rPr>
          <w:rFonts w:ascii="Times New Roman" w:hAnsi="Times New Roman"/>
          <w:bCs/>
          <w:color w:val="000000"/>
          <w:sz w:val="24"/>
          <w:szCs w:val="24"/>
        </w:rPr>
        <w:t>μM</w:t>
      </w:r>
      <w:proofErr w:type="spellEnd"/>
      <w:r w:rsidRPr="000F1AFA">
        <w:rPr>
          <w:rFonts w:ascii="Times New Roman" w:hAnsi="Times New Roman"/>
          <w:bCs/>
          <w:color w:val="000000"/>
          <w:sz w:val="24"/>
          <w:szCs w:val="24"/>
        </w:rPr>
        <w:t xml:space="preserve">) for either 48 or 72 hours and </w:t>
      </w:r>
      <w:proofErr w:type="spellStart"/>
      <w:r w:rsidRPr="000F1AFA">
        <w:rPr>
          <w:rFonts w:ascii="Times New Roman" w:hAnsi="Times New Roman"/>
          <w:bCs/>
          <w:color w:val="000000"/>
          <w:sz w:val="24"/>
          <w:szCs w:val="24"/>
        </w:rPr>
        <w:t>propidium</w:t>
      </w:r>
      <w:proofErr w:type="spellEnd"/>
      <w:r w:rsidRPr="000F1AFA">
        <w:rPr>
          <w:rFonts w:ascii="Times New Roman" w:hAnsi="Times New Roman"/>
          <w:bCs/>
          <w:color w:val="000000"/>
          <w:sz w:val="24"/>
          <w:szCs w:val="24"/>
        </w:rPr>
        <w:t xml:space="preserve"> iodide (PI) and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FITC conjugated </w:t>
      </w:r>
      <w:proofErr w:type="spellStart"/>
      <w:r w:rsidRPr="000F1AFA">
        <w:rPr>
          <w:rFonts w:ascii="Times New Roman" w:hAnsi="Times New Roman"/>
          <w:bCs/>
          <w:color w:val="000000"/>
          <w:sz w:val="24"/>
          <w:szCs w:val="24"/>
        </w:rPr>
        <w:t>Annexin</w:t>
      </w:r>
      <w:proofErr w:type="spellEnd"/>
      <w:r w:rsidRPr="000F1AFA">
        <w:rPr>
          <w:rFonts w:ascii="Times New Roman" w:hAnsi="Times New Roman"/>
          <w:bCs/>
          <w:color w:val="000000"/>
          <w:sz w:val="24"/>
          <w:szCs w:val="24"/>
        </w:rPr>
        <w:t xml:space="preserve"> V positive cells were enumerated. Results are a representative experiment. The experiments were done three times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in triplicates</w:t>
      </w:r>
      <w:r w:rsidRPr="000F1AFA">
        <w:rPr>
          <w:rFonts w:ascii="Times New Roman" w:hAnsi="Times New Roman"/>
          <w:bCs/>
          <w:color w:val="000000"/>
          <w:sz w:val="24"/>
          <w:szCs w:val="24"/>
        </w:rPr>
        <w:t>.</w:t>
      </w:r>
      <w:bookmarkStart w:id="0" w:name="_GoBack"/>
      <w:bookmarkEnd w:id="0"/>
    </w:p>
    <w:sectPr w:rsidR="00A553EA" w:rsidRPr="00EA6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27"/>
    <w:rsid w:val="00197223"/>
    <w:rsid w:val="003A6B24"/>
    <w:rsid w:val="003C5501"/>
    <w:rsid w:val="004C0AE7"/>
    <w:rsid w:val="00573127"/>
    <w:rsid w:val="006F1C21"/>
    <w:rsid w:val="00A553EA"/>
    <w:rsid w:val="00D97DBF"/>
    <w:rsid w:val="00EA630F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584C0-5D19-4FA5-AC30-C98B2D6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23"/>
    <w:pPr>
      <w:spacing w:after="200" w:line="276" w:lineRule="auto"/>
    </w:pPr>
    <w:rPr>
      <w:rFonts w:ascii="Calibri" w:eastAsia="Calibri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3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C D</dc:creator>
  <cp:keywords/>
  <dc:description/>
  <cp:lastModifiedBy>Mohan C D</cp:lastModifiedBy>
  <cp:revision>4</cp:revision>
  <dcterms:created xsi:type="dcterms:W3CDTF">2014-08-18T12:45:00Z</dcterms:created>
  <dcterms:modified xsi:type="dcterms:W3CDTF">2014-08-23T13:22:00Z</dcterms:modified>
</cp:coreProperties>
</file>