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8"/>
        <w:gridCol w:w="901"/>
        <w:gridCol w:w="2416"/>
        <w:gridCol w:w="724"/>
        <w:gridCol w:w="2253"/>
        <w:gridCol w:w="1985"/>
      </w:tblGrid>
      <w:tr w:rsidR="0016016B" w:rsidRPr="00935FA7" w:rsidTr="0016016B">
        <w:tc>
          <w:tcPr>
            <w:tcW w:w="3028" w:type="dxa"/>
            <w:shd w:val="clear" w:color="auto" w:fill="auto"/>
          </w:tcPr>
          <w:p w:rsidR="0016016B" w:rsidRPr="004B08EA" w:rsidRDefault="0016016B" w:rsidP="00E93759">
            <w:pPr>
              <w:rPr>
                <w:sz w:val="18"/>
                <w:szCs w:val="18"/>
              </w:rPr>
            </w:pPr>
          </w:p>
        </w:tc>
        <w:tc>
          <w:tcPr>
            <w:tcW w:w="901" w:type="dxa"/>
            <w:shd w:val="clear" w:color="auto" w:fill="auto"/>
          </w:tcPr>
          <w:p w:rsidR="0016016B" w:rsidRPr="004B08EA" w:rsidRDefault="0016016B" w:rsidP="00E93759">
            <w:pPr>
              <w:jc w:val="center"/>
              <w:rPr>
                <w:sz w:val="18"/>
                <w:szCs w:val="18"/>
              </w:rPr>
            </w:pPr>
            <w:r w:rsidRPr="004B08EA">
              <w:rPr>
                <w:sz w:val="18"/>
                <w:szCs w:val="18"/>
              </w:rPr>
              <w:t>Absenteeism</w:t>
            </w:r>
          </w:p>
        </w:tc>
        <w:tc>
          <w:tcPr>
            <w:tcW w:w="2416" w:type="dxa"/>
            <w:shd w:val="clear" w:color="auto" w:fill="auto"/>
          </w:tcPr>
          <w:p w:rsidR="0016016B" w:rsidRPr="004B08EA" w:rsidRDefault="0016016B" w:rsidP="00E93759">
            <w:pPr>
              <w:jc w:val="center"/>
              <w:rPr>
                <w:sz w:val="18"/>
                <w:szCs w:val="18"/>
              </w:rPr>
            </w:pPr>
          </w:p>
        </w:tc>
        <w:tc>
          <w:tcPr>
            <w:tcW w:w="724" w:type="dxa"/>
            <w:shd w:val="clear" w:color="auto" w:fill="auto"/>
          </w:tcPr>
          <w:p w:rsidR="0016016B" w:rsidRPr="004B08EA" w:rsidRDefault="0016016B" w:rsidP="00E93759">
            <w:pPr>
              <w:jc w:val="center"/>
              <w:rPr>
                <w:sz w:val="18"/>
                <w:szCs w:val="18"/>
              </w:rPr>
            </w:pPr>
            <w:proofErr w:type="spellStart"/>
            <w:r w:rsidRPr="004B08EA">
              <w:rPr>
                <w:sz w:val="18"/>
                <w:szCs w:val="18"/>
              </w:rPr>
              <w:t>Presenteeism</w:t>
            </w:r>
            <w:proofErr w:type="spellEnd"/>
          </w:p>
        </w:tc>
        <w:tc>
          <w:tcPr>
            <w:tcW w:w="2253" w:type="dxa"/>
            <w:shd w:val="clear" w:color="auto" w:fill="auto"/>
          </w:tcPr>
          <w:p w:rsidR="0016016B" w:rsidRPr="004B08EA" w:rsidRDefault="0016016B" w:rsidP="00E93759">
            <w:pPr>
              <w:jc w:val="center"/>
              <w:rPr>
                <w:sz w:val="18"/>
                <w:szCs w:val="18"/>
              </w:rPr>
            </w:pPr>
          </w:p>
        </w:tc>
        <w:tc>
          <w:tcPr>
            <w:tcW w:w="1985" w:type="dxa"/>
            <w:shd w:val="clear" w:color="auto" w:fill="auto"/>
          </w:tcPr>
          <w:p w:rsidR="0016016B" w:rsidRPr="004B08EA" w:rsidRDefault="0016016B" w:rsidP="00E93759">
            <w:pPr>
              <w:jc w:val="center"/>
              <w:rPr>
                <w:sz w:val="18"/>
                <w:szCs w:val="18"/>
              </w:rPr>
            </w:pPr>
          </w:p>
        </w:tc>
      </w:tr>
      <w:tr w:rsidR="00A23710" w:rsidRPr="00935FA7" w:rsidTr="0016016B">
        <w:tc>
          <w:tcPr>
            <w:tcW w:w="3028" w:type="dxa"/>
            <w:shd w:val="clear" w:color="auto" w:fill="auto"/>
          </w:tcPr>
          <w:p w:rsidR="00A23710" w:rsidRPr="004B08EA" w:rsidRDefault="00A23710" w:rsidP="00E93759">
            <w:pPr>
              <w:rPr>
                <w:sz w:val="18"/>
                <w:szCs w:val="18"/>
              </w:rPr>
            </w:pPr>
            <w:r w:rsidRPr="004B08EA">
              <w:rPr>
                <w:sz w:val="18"/>
                <w:szCs w:val="18"/>
              </w:rPr>
              <w:t>Variable/Parameter</w:t>
            </w:r>
          </w:p>
        </w:tc>
        <w:tc>
          <w:tcPr>
            <w:tcW w:w="901" w:type="dxa"/>
            <w:shd w:val="clear" w:color="auto" w:fill="auto"/>
          </w:tcPr>
          <w:p w:rsidR="00A23710" w:rsidRPr="004B08EA" w:rsidRDefault="00A23710" w:rsidP="00E93759">
            <w:pPr>
              <w:jc w:val="center"/>
              <w:rPr>
                <w:sz w:val="18"/>
                <w:szCs w:val="18"/>
              </w:rPr>
            </w:pPr>
            <w:r w:rsidRPr="004B08EA">
              <w:rPr>
                <w:sz w:val="18"/>
                <w:szCs w:val="18"/>
              </w:rPr>
              <w:t>Mean</w:t>
            </w:r>
          </w:p>
        </w:tc>
        <w:tc>
          <w:tcPr>
            <w:tcW w:w="2416" w:type="dxa"/>
            <w:shd w:val="clear" w:color="auto" w:fill="auto"/>
          </w:tcPr>
          <w:p w:rsidR="00A23710" w:rsidRPr="004B08EA" w:rsidRDefault="00A23710" w:rsidP="00E93759">
            <w:pPr>
              <w:jc w:val="center"/>
              <w:rPr>
                <w:sz w:val="18"/>
                <w:szCs w:val="18"/>
              </w:rPr>
            </w:pPr>
            <w:r w:rsidRPr="004B08EA">
              <w:rPr>
                <w:sz w:val="18"/>
                <w:szCs w:val="18"/>
              </w:rPr>
              <w:t>Distribution/Range</w:t>
            </w:r>
          </w:p>
        </w:tc>
        <w:tc>
          <w:tcPr>
            <w:tcW w:w="724" w:type="dxa"/>
            <w:shd w:val="clear" w:color="auto" w:fill="auto"/>
          </w:tcPr>
          <w:p w:rsidR="00A23710" w:rsidRPr="004B08EA" w:rsidRDefault="00A23710" w:rsidP="00E93759">
            <w:pPr>
              <w:jc w:val="center"/>
              <w:rPr>
                <w:sz w:val="18"/>
                <w:szCs w:val="18"/>
              </w:rPr>
            </w:pPr>
            <w:r w:rsidRPr="004B08EA">
              <w:rPr>
                <w:sz w:val="18"/>
                <w:szCs w:val="18"/>
              </w:rPr>
              <w:t>Mean</w:t>
            </w:r>
          </w:p>
        </w:tc>
        <w:tc>
          <w:tcPr>
            <w:tcW w:w="2253" w:type="dxa"/>
            <w:shd w:val="clear" w:color="auto" w:fill="auto"/>
          </w:tcPr>
          <w:p w:rsidR="00A23710" w:rsidRPr="004B08EA" w:rsidRDefault="00A23710" w:rsidP="00E93759">
            <w:pPr>
              <w:jc w:val="center"/>
              <w:rPr>
                <w:sz w:val="18"/>
                <w:szCs w:val="18"/>
              </w:rPr>
            </w:pPr>
            <w:r w:rsidRPr="004B08EA">
              <w:rPr>
                <w:sz w:val="18"/>
                <w:szCs w:val="18"/>
              </w:rPr>
              <w:t>Distribution/Range</w:t>
            </w:r>
          </w:p>
        </w:tc>
        <w:tc>
          <w:tcPr>
            <w:tcW w:w="1985" w:type="dxa"/>
            <w:shd w:val="clear" w:color="auto" w:fill="auto"/>
          </w:tcPr>
          <w:p w:rsidR="00A23710" w:rsidRPr="004B08EA" w:rsidRDefault="00A23710" w:rsidP="00E93759">
            <w:pPr>
              <w:jc w:val="center"/>
              <w:rPr>
                <w:sz w:val="18"/>
                <w:szCs w:val="18"/>
              </w:rPr>
            </w:pPr>
            <w:r w:rsidRPr="004B08EA">
              <w:rPr>
                <w:sz w:val="18"/>
                <w:szCs w:val="18"/>
              </w:rPr>
              <w:t>Source</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Initial Probabilities - Health States</w:t>
            </w:r>
          </w:p>
        </w:tc>
        <w:tc>
          <w:tcPr>
            <w:tcW w:w="901" w:type="dxa"/>
            <w:shd w:val="clear" w:color="auto" w:fill="auto"/>
            <w:vAlign w:val="bottom"/>
          </w:tcPr>
          <w:p w:rsidR="0016016B" w:rsidRPr="004B08EA" w:rsidRDefault="0016016B" w:rsidP="0016016B">
            <w:pPr>
              <w:jc w:val="center"/>
              <w:rPr>
                <w:color w:val="000000"/>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vAlign w:val="bottom"/>
          </w:tcPr>
          <w:p w:rsidR="0016016B" w:rsidRPr="004B08EA" w:rsidRDefault="0016016B" w:rsidP="0016016B">
            <w:pPr>
              <w:jc w:val="center"/>
              <w:rPr>
                <w:color w:val="000000"/>
                <w:sz w:val="18"/>
                <w:szCs w:val="18"/>
              </w:rPr>
            </w:pPr>
            <w:r w:rsidRPr="004B08EA">
              <w:rPr>
                <w:color w:val="000000"/>
                <w:sz w:val="18"/>
                <w:szCs w:val="18"/>
              </w:rPr>
              <w:t>0.208</w:t>
            </w:r>
          </w:p>
        </w:tc>
        <w:tc>
          <w:tcPr>
            <w:tcW w:w="2416" w:type="dxa"/>
            <w:shd w:val="clear" w:color="auto" w:fill="auto"/>
          </w:tcPr>
          <w:p w:rsidR="0016016B" w:rsidRPr="004B08EA" w:rsidRDefault="0016016B" w:rsidP="0016016B">
            <w:pPr>
              <w:jc w:val="center"/>
              <w:rPr>
                <w:sz w:val="18"/>
                <w:szCs w:val="18"/>
              </w:rPr>
            </w:pPr>
            <w:r w:rsidRPr="004B08EA">
              <w:rPr>
                <w:sz w:val="18"/>
                <w:szCs w:val="18"/>
              </w:rPr>
              <w:t>0.202 - 0.214</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r w:rsidRPr="004B08EA">
              <w:rPr>
                <w:sz w:val="18"/>
                <w:szCs w:val="18"/>
                <w:vertAlign w:val="superscript"/>
              </w:rPr>
              <w:t>Ω</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vAlign w:val="bottom"/>
          </w:tcPr>
          <w:p w:rsidR="0016016B" w:rsidRPr="004B08EA" w:rsidRDefault="0016016B" w:rsidP="0016016B">
            <w:pPr>
              <w:jc w:val="center"/>
              <w:rPr>
                <w:color w:val="000000"/>
                <w:sz w:val="18"/>
                <w:szCs w:val="18"/>
              </w:rPr>
            </w:pPr>
            <w:r w:rsidRPr="004B08EA">
              <w:rPr>
                <w:color w:val="000000"/>
                <w:sz w:val="18"/>
                <w:szCs w:val="18"/>
              </w:rPr>
              <w:t>0.167</w:t>
            </w:r>
          </w:p>
        </w:tc>
        <w:tc>
          <w:tcPr>
            <w:tcW w:w="2416" w:type="dxa"/>
            <w:shd w:val="clear" w:color="auto" w:fill="auto"/>
          </w:tcPr>
          <w:p w:rsidR="0016016B" w:rsidRPr="004B08EA" w:rsidRDefault="0016016B" w:rsidP="0016016B">
            <w:pPr>
              <w:jc w:val="center"/>
              <w:rPr>
                <w:sz w:val="18"/>
                <w:szCs w:val="18"/>
              </w:rPr>
            </w:pPr>
            <w:r w:rsidRPr="004B08EA">
              <w:rPr>
                <w:sz w:val="18"/>
                <w:szCs w:val="18"/>
              </w:rPr>
              <w:t>0.162 - 0.172</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vAlign w:val="bottom"/>
          </w:tcPr>
          <w:p w:rsidR="0016016B" w:rsidRPr="004B08EA" w:rsidRDefault="0016016B" w:rsidP="0016016B">
            <w:pPr>
              <w:jc w:val="center"/>
              <w:rPr>
                <w:color w:val="000000"/>
                <w:sz w:val="18"/>
                <w:szCs w:val="18"/>
              </w:rPr>
            </w:pPr>
            <w:r w:rsidRPr="004B08EA">
              <w:rPr>
                <w:color w:val="000000"/>
                <w:sz w:val="18"/>
                <w:szCs w:val="18"/>
              </w:rPr>
              <w:t>0.107</w:t>
            </w:r>
          </w:p>
        </w:tc>
        <w:tc>
          <w:tcPr>
            <w:tcW w:w="2416" w:type="dxa"/>
            <w:shd w:val="clear" w:color="auto" w:fill="auto"/>
          </w:tcPr>
          <w:p w:rsidR="0016016B" w:rsidRPr="004B08EA" w:rsidRDefault="0016016B" w:rsidP="0016016B">
            <w:pPr>
              <w:jc w:val="center"/>
              <w:rPr>
                <w:sz w:val="18"/>
                <w:szCs w:val="18"/>
              </w:rPr>
            </w:pPr>
            <w:r w:rsidRPr="004B08EA">
              <w:rPr>
                <w:sz w:val="18"/>
                <w:szCs w:val="18"/>
              </w:rPr>
              <w:t>0.104 - 0.110</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vAlign w:val="bottom"/>
          </w:tcPr>
          <w:p w:rsidR="0016016B" w:rsidRPr="004B08EA" w:rsidRDefault="0016016B" w:rsidP="0016016B">
            <w:pPr>
              <w:jc w:val="center"/>
              <w:rPr>
                <w:color w:val="000000"/>
                <w:sz w:val="18"/>
                <w:szCs w:val="18"/>
              </w:rPr>
            </w:pPr>
            <w:r w:rsidRPr="004B08EA">
              <w:rPr>
                <w:color w:val="000000"/>
                <w:sz w:val="18"/>
                <w:szCs w:val="18"/>
              </w:rPr>
              <w:t>0.517</w:t>
            </w:r>
          </w:p>
        </w:tc>
        <w:tc>
          <w:tcPr>
            <w:tcW w:w="2416" w:type="dxa"/>
            <w:shd w:val="clear" w:color="auto" w:fill="auto"/>
          </w:tcPr>
          <w:p w:rsidR="0016016B" w:rsidRPr="004B08EA" w:rsidRDefault="0016016B" w:rsidP="0016016B">
            <w:pPr>
              <w:jc w:val="center"/>
              <w:rPr>
                <w:sz w:val="18"/>
                <w:szCs w:val="18"/>
              </w:rPr>
            </w:pPr>
            <w:r w:rsidRPr="004B08EA">
              <w:rPr>
                <w:sz w:val="18"/>
                <w:szCs w:val="18"/>
              </w:rPr>
              <w:t>0.502 - 0.533</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Transition Probabilities</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Age</w:t>
            </w:r>
          </w:p>
        </w:tc>
        <w:tc>
          <w:tcPr>
            <w:tcW w:w="901" w:type="dxa"/>
            <w:shd w:val="clear" w:color="auto" w:fill="auto"/>
          </w:tcPr>
          <w:p w:rsidR="0016016B" w:rsidRPr="004B08EA" w:rsidRDefault="0016016B" w:rsidP="0016016B">
            <w:pPr>
              <w:jc w:val="center"/>
              <w:rPr>
                <w:sz w:val="18"/>
                <w:szCs w:val="18"/>
              </w:rPr>
            </w:pPr>
            <w:r w:rsidRPr="004B08EA">
              <w:rPr>
                <w:sz w:val="18"/>
                <w:szCs w:val="18"/>
              </w:rPr>
              <w:t>40.70</w:t>
            </w:r>
          </w:p>
        </w:tc>
        <w:tc>
          <w:tcPr>
            <w:tcW w:w="2416" w:type="dxa"/>
            <w:shd w:val="clear" w:color="auto" w:fill="auto"/>
          </w:tcPr>
          <w:p w:rsidR="0016016B" w:rsidRPr="004B08EA" w:rsidRDefault="0016016B" w:rsidP="0016016B">
            <w:pPr>
              <w:jc w:val="center"/>
              <w:rPr>
                <w:sz w:val="18"/>
                <w:szCs w:val="18"/>
              </w:rPr>
            </w:pPr>
            <w:r w:rsidRPr="004B08EA">
              <w:rPr>
                <w:sz w:val="18"/>
                <w:szCs w:val="18"/>
              </w:rPr>
              <w:t>Normal (α 40.7, σ 12.76)</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Mortality</w:t>
            </w:r>
          </w:p>
        </w:tc>
        <w:tc>
          <w:tcPr>
            <w:tcW w:w="901" w:type="dxa"/>
            <w:shd w:val="clear" w:color="auto" w:fill="auto"/>
          </w:tcPr>
          <w:p w:rsidR="0016016B" w:rsidRPr="004B08EA" w:rsidRDefault="0016016B" w:rsidP="0016016B">
            <w:pPr>
              <w:jc w:val="center"/>
              <w:rPr>
                <w:sz w:val="18"/>
                <w:szCs w:val="18"/>
              </w:rPr>
            </w:pPr>
            <w:r w:rsidRPr="004B08EA">
              <w:rPr>
                <w:sz w:val="18"/>
                <w:szCs w:val="18"/>
              </w:rPr>
              <w:t>0.011</w:t>
            </w:r>
          </w:p>
        </w:tc>
        <w:tc>
          <w:tcPr>
            <w:tcW w:w="2416" w:type="dxa"/>
            <w:shd w:val="clear" w:color="auto" w:fill="auto"/>
          </w:tcPr>
          <w:p w:rsidR="0016016B" w:rsidRPr="004B08EA" w:rsidRDefault="0016016B" w:rsidP="0016016B">
            <w:pPr>
              <w:jc w:val="center"/>
              <w:rPr>
                <w:sz w:val="18"/>
                <w:szCs w:val="18"/>
              </w:rPr>
            </w:pPr>
            <w:r w:rsidRPr="004B08EA">
              <w:rPr>
                <w:sz w:val="18"/>
                <w:szCs w:val="18"/>
              </w:rPr>
              <w:t>0.0003-0.078</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Pr>
                <w:sz w:val="18"/>
                <w:szCs w:val="18"/>
              </w:rPr>
              <w:fldChar w:fldCharType="begin"/>
            </w:r>
            <w:r>
              <w:rPr>
                <w:sz w:val="18"/>
                <w:szCs w:val="18"/>
              </w:rPr>
              <w:instrText xml:space="preserve"> ADDIN EN.CITE &lt;EndNote&gt;&lt;Cite&gt;&lt;Author&gt;Australian Bureau of Statistics&lt;/Author&gt;&lt;Year&gt;2006&lt;/Year&gt;&lt;RecNum&gt;519&lt;/RecNum&gt;&lt;DisplayText&gt;(1)&lt;/DisplayText&gt;&lt;record&gt;&lt;rec-number&gt;519&lt;/rec-number&gt;&lt;foreign-keys&gt;&lt;key app="EN" db-id="fsxdzvewmafapzee9pe5z2x6dsstpz2dsdtv"&gt;519&lt;/key&gt;&lt;/foreign-keys&gt;&lt;ref-type name="Report"&gt;27&lt;/ref-type&gt;&lt;contributors&gt;&lt;authors&gt;&lt;author&gt;Australian Bureau of Statistics,&lt;/author&gt;&lt;/authors&gt;&lt;/contributors&gt;&lt;titles&gt;&lt;title&gt;Life Tables, Australia, 2006 (Cat. No. 3303.0.55.001)&lt;/title&gt;&lt;/titles&gt;&lt;dates&gt;&lt;year&gt;2006&lt;/year&gt;&lt;/dates&gt;&lt;pub-location&gt;Canberra: ACT&lt;/pub-location&gt;&lt;publisher&gt;ABS&lt;/publisher&gt;&lt;urls&gt;&lt;/urls&gt;&lt;/record&gt;&lt;/Cite&gt;&lt;/EndNote&gt;</w:instrText>
            </w:r>
            <w:r>
              <w:rPr>
                <w:sz w:val="18"/>
                <w:szCs w:val="18"/>
              </w:rPr>
              <w:fldChar w:fldCharType="separate"/>
            </w:r>
            <w:r>
              <w:rPr>
                <w:noProof/>
                <w:sz w:val="18"/>
                <w:szCs w:val="18"/>
              </w:rPr>
              <w:t>(1)</w:t>
            </w:r>
            <w:r>
              <w:rPr>
                <w:sz w:val="18"/>
                <w:szCs w:val="18"/>
              </w:rPr>
              <w:fldChar w:fldCharType="end"/>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Suicide, Depressed</w:t>
            </w:r>
          </w:p>
        </w:tc>
        <w:tc>
          <w:tcPr>
            <w:tcW w:w="901" w:type="dxa"/>
            <w:shd w:val="clear" w:color="auto" w:fill="auto"/>
          </w:tcPr>
          <w:p w:rsidR="0016016B" w:rsidRPr="004B08EA" w:rsidRDefault="0016016B" w:rsidP="0016016B">
            <w:pPr>
              <w:jc w:val="center"/>
              <w:rPr>
                <w:sz w:val="18"/>
                <w:szCs w:val="18"/>
              </w:rPr>
            </w:pPr>
            <w:r w:rsidRPr="004B08EA">
              <w:rPr>
                <w:sz w:val="18"/>
                <w:szCs w:val="18"/>
              </w:rPr>
              <w:t>0.0002</w:t>
            </w:r>
          </w:p>
        </w:tc>
        <w:tc>
          <w:tcPr>
            <w:tcW w:w="2416" w:type="dxa"/>
            <w:shd w:val="clear" w:color="auto" w:fill="auto"/>
          </w:tcPr>
          <w:p w:rsidR="0016016B" w:rsidRPr="004B08EA" w:rsidRDefault="0016016B" w:rsidP="0016016B">
            <w:pPr>
              <w:jc w:val="center"/>
              <w:rPr>
                <w:sz w:val="18"/>
                <w:szCs w:val="18"/>
              </w:rPr>
            </w:pPr>
            <w:r w:rsidRPr="004B08EA">
              <w:rPr>
                <w:sz w:val="18"/>
                <w:szCs w:val="18"/>
              </w:rPr>
              <w:t>0.000202-0.000247</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Treatment initiation – Depressed</w:t>
            </w:r>
          </w:p>
        </w:tc>
        <w:tc>
          <w:tcPr>
            <w:tcW w:w="901" w:type="dxa"/>
            <w:shd w:val="clear" w:color="auto" w:fill="auto"/>
          </w:tcPr>
          <w:p w:rsidR="0016016B" w:rsidRPr="004B08EA" w:rsidRDefault="0016016B" w:rsidP="0016016B">
            <w:pPr>
              <w:jc w:val="center"/>
              <w:rPr>
                <w:sz w:val="18"/>
                <w:szCs w:val="18"/>
              </w:rPr>
            </w:pPr>
            <w:r w:rsidRPr="004B08EA">
              <w:rPr>
                <w:sz w:val="18"/>
                <w:szCs w:val="18"/>
              </w:rPr>
              <w:t>0.19</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405.93, β 1730.57)</w:t>
            </w:r>
          </w:p>
        </w:tc>
        <w:tc>
          <w:tcPr>
            <w:tcW w:w="724" w:type="dxa"/>
            <w:shd w:val="clear" w:color="auto" w:fill="auto"/>
          </w:tcPr>
          <w:p w:rsidR="0016016B" w:rsidRPr="004B08EA" w:rsidRDefault="0016016B" w:rsidP="0016016B">
            <w:pPr>
              <w:jc w:val="center"/>
              <w:rPr>
                <w:sz w:val="18"/>
                <w:szCs w:val="18"/>
              </w:rPr>
            </w:pPr>
            <w:r w:rsidRPr="004B08EA">
              <w:rPr>
                <w:sz w:val="18"/>
                <w:szCs w:val="18"/>
              </w:rPr>
              <w:t>0.0117</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9.86, β 852.2)</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Treatment drop out – Depressed</w:t>
            </w:r>
          </w:p>
        </w:tc>
        <w:tc>
          <w:tcPr>
            <w:tcW w:w="901" w:type="dxa"/>
            <w:shd w:val="clear" w:color="auto" w:fill="auto"/>
          </w:tcPr>
          <w:p w:rsidR="0016016B" w:rsidRPr="004B08EA" w:rsidRDefault="0016016B" w:rsidP="0016016B">
            <w:pPr>
              <w:jc w:val="center"/>
              <w:rPr>
                <w:sz w:val="18"/>
                <w:szCs w:val="18"/>
              </w:rPr>
            </w:pPr>
            <w:r w:rsidRPr="004B08EA">
              <w:rPr>
                <w:sz w:val="18"/>
                <w:szCs w:val="18"/>
              </w:rPr>
              <w:t>0.12</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17.81, β131.17)</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Treatment drop out – Recovered</w:t>
            </w:r>
          </w:p>
        </w:tc>
        <w:tc>
          <w:tcPr>
            <w:tcW w:w="901" w:type="dxa"/>
            <w:shd w:val="clear" w:color="auto" w:fill="auto"/>
          </w:tcPr>
          <w:p w:rsidR="0016016B" w:rsidRPr="004B08EA" w:rsidRDefault="0016016B" w:rsidP="0016016B">
            <w:pPr>
              <w:jc w:val="center"/>
              <w:rPr>
                <w:sz w:val="18"/>
                <w:szCs w:val="18"/>
              </w:rPr>
            </w:pPr>
            <w:r w:rsidRPr="004B08EA">
              <w:rPr>
                <w:sz w:val="18"/>
                <w:szCs w:val="18"/>
              </w:rPr>
              <w:t>0.48</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70.95, β 83.29)</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Relapse – 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0.12</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10.23, β 73.95)</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r w:rsidRPr="004B08EA">
              <w:rPr>
                <w:sz w:val="18"/>
                <w:szCs w:val="18"/>
              </w:rPr>
              <w:t xml:space="preserve">, </w:t>
            </w:r>
            <w:hyperlink w:anchor="_ENREF_64" w:tooltip="Geddes, 2003 #981" w:history="1">
              <w:r w:rsidRPr="004B08EA">
                <w:rPr>
                  <w:sz w:val="18"/>
                  <w:szCs w:val="18"/>
                </w:rPr>
                <w:fldChar w:fldCharType="begin"/>
              </w:r>
              <w:r>
                <w:rPr>
                  <w:sz w:val="18"/>
                  <w:szCs w:val="18"/>
                </w:rPr>
                <w:instrText xml:space="preserve"> ADDIN EN.CITE &lt;EndNote&gt;&lt;Cite&gt;&lt;Author&gt;Geddes&lt;/Author&gt;&lt;Year&gt;2003&lt;/Year&gt;&lt;RecNum&gt;981&lt;/RecNum&gt;&lt;DisplayText&gt;(3)&lt;/DisplayText&gt;&lt;record&gt;&lt;rec-number&gt;981&lt;/rec-number&gt;&lt;foreign-keys&gt;&lt;key app="EN" db-id="fsxdzvewmafapzee9pe5z2x6dsstpz2dsdtv"&gt;981&lt;/key&gt;&lt;/foreign-keys&gt;&lt;ref-type name="Journal Article"&gt;17&lt;/ref-type&gt;&lt;contributors&gt;&lt;authors&gt;&lt;author&gt;Geddes, J. R.&lt;/author&gt;&lt;author&gt;Carney, S. M.&lt;/author&gt;&lt;author&gt;Davies, C.&lt;/author&gt;&lt;author&gt;Furukawa, T. A.&lt;/author&gt;&lt;author&gt;Kupfer, D. J.&lt;/author&gt;&lt;author&gt;Frank, E.&lt;/author&gt;&lt;author&gt;Goodwin, G. M.&lt;/author&gt;&lt;/authors&gt;&lt;/contributors&gt;&lt;auth-address&gt;Univ Oxford, Warneford Hosp, Dept Psychiat, Oxford OX3 7JX, England. Univ Oxford, Radcliffe Infirm, Clin Trial Serv Unit, Oxford OX1 2JD, England. Nagoya City Univ, Sch Med, Dept Psychiat, Mizuho Ku, Nagoya, Aichi 467, Japan. Western Psychiat Inst &amp;amp; Clin, UPMC Hlth Syst, Dept Psychiat, Pittsburgh, PA USA.&amp;#xD;Geddes, JR, Univ Oxford, Warneford Hosp, Dept Psychiat, Oxford OX3 7JX, England.&lt;/auth-address&gt;&lt;titles&gt;&lt;title&gt;Relapse prevention with antidepressant drug treatment in depressive disorders: a systematic review&lt;/title&gt;&lt;secondary-title&gt;Lancet&lt;/secondary-title&gt;&lt;alt-title&gt;Lancet&lt;/alt-title&gt;&lt;/titles&gt;&lt;pages&gt;653-661&lt;/pages&gt;&lt;volume&gt;361&lt;/volume&gt;&lt;number&gt;9358&lt;/number&gt;&lt;keywords&gt;&lt;keyword&gt;RANDOMIZED CONTROLLED TRIALS&lt;/keyword&gt;&lt;keyword&gt;RECURRENT DEPRESSION&lt;/keyword&gt;&lt;keyword&gt;MAJOR DEPRESSION&lt;/keyword&gt;&lt;keyword&gt;LONG-TERM&lt;/keyword&gt;&lt;keyword&gt;CONTINUATION THERAPY&lt;/keyword&gt;&lt;keyword&gt;MAINTENANCE THERAPY&lt;/keyword&gt;&lt;keyword&gt;DOUBLE-BLIND&lt;/keyword&gt;&lt;keyword&gt;CONSENSUS STATEMENT&lt;/keyword&gt;&lt;keyword&gt;LITHIUM-CARBONATE&lt;/keyword&gt;&lt;keyword&gt;GLOBAL BURDEN&lt;/keyword&gt;&lt;/keywords&gt;&lt;dates&gt;&lt;year&gt;2003&lt;/year&gt;&lt;pub-dates&gt;&lt;date&gt;Feb&lt;/date&gt;&lt;/pub-dates&gt;&lt;/dates&gt;&lt;isbn&gt;0140-6736&lt;/isbn&gt;&lt;accession-num&gt;ISI:000181129500014&lt;/accession-num&gt;&lt;work-type&gt;Article&lt;/work-type&gt;&lt;urls&gt;&lt;related-urls&gt;&lt;url&gt;&amp;lt;Go to ISI&amp;gt;://000181129500014&lt;/url&gt;&lt;/related-urls&gt;&lt;/urls&gt;&lt;language&gt;English&lt;/language&gt;&lt;/record&gt;&lt;/Cite&gt;&lt;/EndNote&gt;</w:instrText>
              </w:r>
              <w:r w:rsidRPr="004B08EA">
                <w:rPr>
                  <w:sz w:val="18"/>
                  <w:szCs w:val="18"/>
                </w:rPr>
                <w:fldChar w:fldCharType="separate"/>
              </w:r>
              <w:r>
                <w:rPr>
                  <w:noProof/>
                  <w:sz w:val="18"/>
                  <w:szCs w:val="18"/>
                </w:rPr>
                <w:t>(3)</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Relapse – 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0.25</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0.38, β 1.09)</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r w:rsidRPr="004B08EA">
              <w:rPr>
                <w:sz w:val="18"/>
                <w:szCs w:val="18"/>
              </w:rPr>
              <w:t xml:space="preserve">, </w:t>
            </w:r>
            <w:hyperlink w:anchor="_ENREF_65" w:tooltip="Maj, 1992 #483" w:history="1">
              <w:r w:rsidRPr="004B08EA">
                <w:rPr>
                  <w:sz w:val="18"/>
                  <w:szCs w:val="18"/>
                </w:rPr>
                <w:fldChar w:fldCharType="begin"/>
              </w:r>
              <w:r>
                <w:rPr>
                  <w:sz w:val="18"/>
                  <w:szCs w:val="18"/>
                </w:rPr>
                <w:instrText xml:space="preserve"> ADDIN EN.CITE &lt;EndNote&gt;&lt;Cite&gt;&lt;Author&gt;Maj&lt;/Author&gt;&lt;Year&gt;1992&lt;/Year&gt;&lt;RecNum&gt;483&lt;/RecNum&gt;&lt;DisplayText&gt;(4)&lt;/DisplayText&gt;&lt;record&gt;&lt;rec-number&gt;483&lt;/rec-number&gt;&lt;foreign-keys&gt;&lt;key app="EN" db-id="v5sxrppeysp5s3e9ff4va998s9ea5p0pd20z"&gt;483&lt;/key&gt;&lt;/foreign-keys&gt;&lt;ref-type name="Journal Article"&gt;17&lt;/ref-type&gt;&lt;contributors&gt;&lt;authors&gt;&lt;author&gt;M Maj&lt;/author&gt;&lt;author&gt;F Veltro&lt;/author&gt;&lt;author&gt;R Pirozzi&lt;/author&gt;&lt;author&gt;S Lobrace&lt;/author&gt;&lt;author&gt;L Magliano&lt;/author&gt;&lt;/authors&gt;&lt;/contributors&gt;&lt;titles&gt;&lt;title&gt;Pattern of recurrence of illness after recovery from an episode of major depression: a prospective study&lt;/title&gt;&lt;secondary-title&gt;American Journal of Psychiatry&lt;/secondary-title&gt;&lt;/titles&gt;&lt;pages&gt;795-800&lt;/pages&gt;&lt;volume&gt;149&lt;/volume&gt;&lt;dates&gt;&lt;year&gt;1992&lt;/year&gt;&lt;/dates&gt;&lt;urls&gt;&lt;/urls&gt;&lt;/record&gt;&lt;/Cite&gt;&lt;/EndNote&gt;</w:instrText>
              </w:r>
              <w:r w:rsidRPr="004B08EA">
                <w:rPr>
                  <w:sz w:val="18"/>
                  <w:szCs w:val="18"/>
                </w:rPr>
                <w:fldChar w:fldCharType="separate"/>
              </w:r>
              <w:r>
                <w:rPr>
                  <w:noProof/>
                  <w:sz w:val="18"/>
                  <w:szCs w:val="18"/>
                </w:rPr>
                <w:t>(4)</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Remission –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0.55</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39.1, β 31.83)</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Remission –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0.13</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24.28, β 154.76)</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Miscellaneous Probabilities</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3-mo GP visits</w:t>
            </w:r>
          </w:p>
        </w:tc>
        <w:tc>
          <w:tcPr>
            <w:tcW w:w="901" w:type="dxa"/>
            <w:shd w:val="clear" w:color="auto" w:fill="auto"/>
          </w:tcPr>
          <w:p w:rsidR="0016016B" w:rsidRPr="004B08EA" w:rsidRDefault="0016016B" w:rsidP="0016016B">
            <w:pPr>
              <w:jc w:val="center"/>
              <w:rPr>
                <w:sz w:val="18"/>
                <w:szCs w:val="18"/>
              </w:rPr>
            </w:pPr>
            <w:r w:rsidRPr="004B08EA">
              <w:rPr>
                <w:sz w:val="18"/>
                <w:szCs w:val="18"/>
              </w:rPr>
              <w:t>0.085</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481.51, β 5161.47)</w:t>
            </w:r>
          </w:p>
        </w:tc>
        <w:tc>
          <w:tcPr>
            <w:tcW w:w="724" w:type="dxa"/>
            <w:shd w:val="clear" w:color="auto" w:fill="auto"/>
          </w:tcPr>
          <w:p w:rsidR="0016016B" w:rsidRPr="004B08EA" w:rsidRDefault="0016016B" w:rsidP="0016016B">
            <w:pPr>
              <w:jc w:val="center"/>
              <w:rPr>
                <w:sz w:val="18"/>
                <w:szCs w:val="18"/>
              </w:rPr>
            </w:pPr>
            <w:r w:rsidRPr="004B08EA">
              <w:rPr>
                <w:sz w:val="18"/>
                <w:szCs w:val="18"/>
              </w:rPr>
              <w:t>0.047</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78.78, β 1599.7)</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0.067</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157.08, β 2171.75)</w:t>
            </w:r>
          </w:p>
        </w:tc>
        <w:tc>
          <w:tcPr>
            <w:tcW w:w="724" w:type="dxa"/>
            <w:shd w:val="clear" w:color="auto" w:fill="auto"/>
          </w:tcPr>
          <w:p w:rsidR="0016016B" w:rsidRPr="004B08EA" w:rsidRDefault="0016016B" w:rsidP="0016016B">
            <w:pPr>
              <w:jc w:val="center"/>
              <w:rPr>
                <w:sz w:val="18"/>
                <w:szCs w:val="18"/>
              </w:rPr>
            </w:pPr>
            <w:r w:rsidRPr="004B08EA">
              <w:rPr>
                <w:sz w:val="18"/>
                <w:szCs w:val="18"/>
              </w:rPr>
              <w:t>0.037</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48.72, β 1273.7)</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0.013</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119.12, β 8602.1)</w:t>
            </w:r>
          </w:p>
        </w:tc>
        <w:tc>
          <w:tcPr>
            <w:tcW w:w="724" w:type="dxa"/>
            <w:shd w:val="clear" w:color="auto" w:fill="auto"/>
          </w:tcPr>
          <w:p w:rsidR="0016016B" w:rsidRPr="004B08EA" w:rsidRDefault="0016016B" w:rsidP="0016016B">
            <w:pPr>
              <w:jc w:val="center"/>
              <w:rPr>
                <w:sz w:val="18"/>
                <w:szCs w:val="18"/>
              </w:rPr>
            </w:pPr>
            <w:r w:rsidRPr="004B08EA">
              <w:rPr>
                <w:sz w:val="18"/>
                <w:szCs w:val="18"/>
              </w:rPr>
              <w:t>0.008</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96.9, β 11919.9)</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0.285</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265.2, β 737.2)</w:t>
            </w:r>
          </w:p>
        </w:tc>
        <w:tc>
          <w:tcPr>
            <w:tcW w:w="724" w:type="dxa"/>
            <w:shd w:val="clear" w:color="auto" w:fill="auto"/>
          </w:tcPr>
          <w:p w:rsidR="0016016B" w:rsidRPr="004B08EA" w:rsidRDefault="0016016B" w:rsidP="0016016B">
            <w:pPr>
              <w:jc w:val="center"/>
              <w:rPr>
                <w:sz w:val="18"/>
                <w:szCs w:val="18"/>
              </w:rPr>
            </w:pPr>
            <w:r w:rsidRPr="004B08EA">
              <w:rPr>
                <w:sz w:val="18"/>
                <w:szCs w:val="18"/>
              </w:rPr>
              <w:t>0.118</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58.4, β 437.7)</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0.356</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451.3, β 827.9)</w:t>
            </w:r>
          </w:p>
        </w:tc>
        <w:tc>
          <w:tcPr>
            <w:tcW w:w="724" w:type="dxa"/>
            <w:shd w:val="clear" w:color="auto" w:fill="auto"/>
          </w:tcPr>
          <w:p w:rsidR="0016016B" w:rsidRPr="004B08EA" w:rsidRDefault="0016016B" w:rsidP="0016016B">
            <w:pPr>
              <w:jc w:val="center"/>
              <w:rPr>
                <w:sz w:val="18"/>
                <w:szCs w:val="18"/>
              </w:rPr>
            </w:pPr>
            <w:r w:rsidRPr="004B08EA">
              <w:rPr>
                <w:sz w:val="18"/>
                <w:szCs w:val="18"/>
              </w:rPr>
              <w:t>0.086</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481.51, β 4761.47)</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3-mo psychiatrist visits</w:t>
            </w:r>
          </w:p>
        </w:tc>
        <w:tc>
          <w:tcPr>
            <w:tcW w:w="901" w:type="dxa"/>
            <w:shd w:val="clear" w:color="auto" w:fill="auto"/>
          </w:tcPr>
          <w:p w:rsidR="0016016B" w:rsidRPr="004B08EA" w:rsidRDefault="0016016B" w:rsidP="0016016B">
            <w:pPr>
              <w:jc w:val="center"/>
              <w:rPr>
                <w:sz w:val="18"/>
                <w:szCs w:val="18"/>
              </w:rPr>
            </w:pPr>
            <w:r w:rsidRPr="004B08EA">
              <w:rPr>
                <w:sz w:val="18"/>
                <w:szCs w:val="18"/>
              </w:rPr>
              <w:t>0.015</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359.57, β 26274.93)</w:t>
            </w:r>
          </w:p>
        </w:tc>
        <w:tc>
          <w:tcPr>
            <w:tcW w:w="724" w:type="dxa"/>
            <w:shd w:val="clear" w:color="auto" w:fill="auto"/>
          </w:tcPr>
          <w:p w:rsidR="0016016B" w:rsidRPr="004B08EA" w:rsidRDefault="0016016B" w:rsidP="0016016B">
            <w:pPr>
              <w:jc w:val="center"/>
              <w:rPr>
                <w:sz w:val="18"/>
                <w:szCs w:val="18"/>
              </w:rPr>
            </w:pPr>
            <w:r w:rsidRPr="004B08EA">
              <w:rPr>
                <w:sz w:val="18"/>
                <w:szCs w:val="18"/>
              </w:rPr>
              <w:t>0.007</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114.39, β 16164.11)</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0.012</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505.65, β 39492.85)</w:t>
            </w:r>
          </w:p>
        </w:tc>
        <w:tc>
          <w:tcPr>
            <w:tcW w:w="724" w:type="dxa"/>
            <w:shd w:val="clear" w:color="auto" w:fill="auto"/>
          </w:tcPr>
          <w:p w:rsidR="0016016B" w:rsidRPr="004B08EA" w:rsidRDefault="0016016B" w:rsidP="0016016B">
            <w:pPr>
              <w:jc w:val="center"/>
              <w:rPr>
                <w:sz w:val="18"/>
                <w:szCs w:val="18"/>
              </w:rPr>
            </w:pPr>
            <w:r w:rsidRPr="004B08EA">
              <w:rPr>
                <w:sz w:val="18"/>
                <w:szCs w:val="18"/>
              </w:rPr>
              <w:t>0.007</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114.39, β 16164.11)</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0.062</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259.62, β 3871.32)</w:t>
            </w:r>
          </w:p>
        </w:tc>
        <w:tc>
          <w:tcPr>
            <w:tcW w:w="724" w:type="dxa"/>
            <w:shd w:val="clear" w:color="auto" w:fill="auto"/>
          </w:tcPr>
          <w:p w:rsidR="0016016B" w:rsidRPr="004B08EA" w:rsidRDefault="0016016B" w:rsidP="0016016B">
            <w:pPr>
              <w:jc w:val="center"/>
              <w:rPr>
                <w:sz w:val="18"/>
                <w:szCs w:val="18"/>
              </w:rPr>
            </w:pPr>
            <w:r w:rsidRPr="004B08EA">
              <w:rPr>
                <w:sz w:val="18"/>
                <w:szCs w:val="18"/>
              </w:rPr>
              <w:t>0.026</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31.51, β 1278.9)</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0.063</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263.72, β 3869.24)</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3-mo psychologist visits</w:t>
            </w:r>
          </w:p>
        </w:tc>
        <w:tc>
          <w:tcPr>
            <w:tcW w:w="901" w:type="dxa"/>
            <w:shd w:val="clear" w:color="auto" w:fill="auto"/>
          </w:tcPr>
          <w:p w:rsidR="0016016B" w:rsidRPr="004B08EA" w:rsidRDefault="0016016B" w:rsidP="0016016B">
            <w:pPr>
              <w:jc w:val="center"/>
              <w:rPr>
                <w:sz w:val="18"/>
                <w:szCs w:val="18"/>
              </w:rPr>
            </w:pPr>
            <w:r w:rsidRPr="004B08EA">
              <w:rPr>
                <w:sz w:val="18"/>
                <w:szCs w:val="18"/>
              </w:rPr>
              <w:t>0.029</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1389.8, β 44996.8)</w:t>
            </w:r>
          </w:p>
        </w:tc>
        <w:tc>
          <w:tcPr>
            <w:tcW w:w="724" w:type="dxa"/>
            <w:shd w:val="clear" w:color="auto" w:fill="auto"/>
          </w:tcPr>
          <w:p w:rsidR="0016016B" w:rsidRPr="004B08EA" w:rsidRDefault="0016016B" w:rsidP="0016016B">
            <w:pPr>
              <w:jc w:val="center"/>
              <w:rPr>
                <w:sz w:val="18"/>
                <w:szCs w:val="18"/>
              </w:rPr>
            </w:pPr>
            <w:r w:rsidRPr="004B08EA">
              <w:rPr>
                <w:sz w:val="18"/>
                <w:szCs w:val="18"/>
              </w:rPr>
              <w:t>0.0205</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998.7, β 48898.4)</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0.033</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1316.4, β 38527.1)</w:t>
            </w:r>
          </w:p>
        </w:tc>
        <w:tc>
          <w:tcPr>
            <w:tcW w:w="724" w:type="dxa"/>
            <w:shd w:val="clear" w:color="auto" w:fill="auto"/>
          </w:tcPr>
          <w:p w:rsidR="0016016B" w:rsidRPr="004B08EA" w:rsidRDefault="0016016B" w:rsidP="0016016B">
            <w:pPr>
              <w:jc w:val="center"/>
              <w:rPr>
                <w:sz w:val="18"/>
                <w:szCs w:val="18"/>
              </w:rPr>
            </w:pPr>
            <w:r w:rsidRPr="004B08EA">
              <w:rPr>
                <w:sz w:val="18"/>
                <w:szCs w:val="18"/>
              </w:rPr>
              <w:t>0.0205</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998.7, β 48898.4)</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0.062</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259.62, β 3871.32)</w:t>
            </w:r>
          </w:p>
        </w:tc>
        <w:tc>
          <w:tcPr>
            <w:tcW w:w="724" w:type="dxa"/>
            <w:shd w:val="clear" w:color="auto" w:fill="auto"/>
          </w:tcPr>
          <w:p w:rsidR="0016016B" w:rsidRPr="004B08EA" w:rsidRDefault="0016016B" w:rsidP="0016016B">
            <w:pPr>
              <w:jc w:val="center"/>
              <w:rPr>
                <w:sz w:val="18"/>
                <w:szCs w:val="18"/>
              </w:rPr>
            </w:pPr>
            <w:r w:rsidRPr="004B08EA">
              <w:rPr>
                <w:sz w:val="18"/>
                <w:szCs w:val="18"/>
              </w:rPr>
              <w:t>0.071</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372.42, β 4765.12)</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0.034</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1589.7, β 43982.4)</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Number of  consults</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General practitioner (GP)</w:t>
            </w:r>
          </w:p>
        </w:tc>
        <w:tc>
          <w:tcPr>
            <w:tcW w:w="901" w:type="dxa"/>
            <w:shd w:val="clear" w:color="auto" w:fill="auto"/>
          </w:tcPr>
          <w:p w:rsidR="0016016B" w:rsidRPr="004B08EA" w:rsidRDefault="0016016B" w:rsidP="0016016B">
            <w:pPr>
              <w:jc w:val="center"/>
              <w:rPr>
                <w:sz w:val="18"/>
                <w:szCs w:val="18"/>
              </w:rPr>
            </w:pPr>
            <w:r w:rsidRPr="004B08EA">
              <w:rPr>
                <w:sz w:val="18"/>
                <w:szCs w:val="18"/>
              </w:rPr>
              <w:t>2.5</w:t>
            </w:r>
          </w:p>
        </w:tc>
        <w:tc>
          <w:tcPr>
            <w:tcW w:w="2416" w:type="dxa"/>
            <w:shd w:val="clear" w:color="auto" w:fill="auto"/>
          </w:tcPr>
          <w:p w:rsidR="0016016B" w:rsidRPr="004B08EA" w:rsidRDefault="0016016B" w:rsidP="0016016B">
            <w:pPr>
              <w:jc w:val="center"/>
              <w:rPr>
                <w:sz w:val="18"/>
                <w:szCs w:val="18"/>
              </w:rPr>
            </w:pPr>
            <w:r w:rsidRPr="004B08EA">
              <w:rPr>
                <w:sz w:val="18"/>
                <w:szCs w:val="18"/>
              </w:rPr>
              <w:t>Uniform (Low=1, High=4)</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 xml:space="preserve">Psychiatrist </w:t>
            </w:r>
          </w:p>
        </w:tc>
        <w:tc>
          <w:tcPr>
            <w:tcW w:w="901" w:type="dxa"/>
            <w:shd w:val="clear" w:color="auto" w:fill="auto"/>
          </w:tcPr>
          <w:p w:rsidR="0016016B" w:rsidRPr="004B08EA" w:rsidRDefault="0016016B" w:rsidP="0016016B">
            <w:pPr>
              <w:jc w:val="center"/>
              <w:rPr>
                <w:sz w:val="18"/>
                <w:szCs w:val="18"/>
              </w:rPr>
            </w:pPr>
            <w:r w:rsidRPr="004B08EA">
              <w:rPr>
                <w:sz w:val="18"/>
                <w:szCs w:val="18"/>
              </w:rPr>
              <w:t>2.5</w:t>
            </w:r>
          </w:p>
        </w:tc>
        <w:tc>
          <w:tcPr>
            <w:tcW w:w="2416" w:type="dxa"/>
            <w:shd w:val="clear" w:color="auto" w:fill="auto"/>
          </w:tcPr>
          <w:p w:rsidR="0016016B" w:rsidRPr="004B08EA" w:rsidRDefault="0016016B" w:rsidP="0016016B">
            <w:pPr>
              <w:jc w:val="center"/>
              <w:rPr>
                <w:sz w:val="18"/>
                <w:szCs w:val="18"/>
              </w:rPr>
            </w:pPr>
            <w:r w:rsidRPr="004B08EA">
              <w:rPr>
                <w:sz w:val="18"/>
                <w:szCs w:val="18"/>
              </w:rPr>
              <w:t>Uniform (Low=1, High=4)</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 xml:space="preserve">Psychologist </w:t>
            </w:r>
          </w:p>
        </w:tc>
        <w:tc>
          <w:tcPr>
            <w:tcW w:w="901" w:type="dxa"/>
            <w:shd w:val="clear" w:color="auto" w:fill="auto"/>
          </w:tcPr>
          <w:p w:rsidR="0016016B" w:rsidRPr="004B08EA" w:rsidRDefault="0016016B" w:rsidP="0016016B">
            <w:pPr>
              <w:jc w:val="center"/>
              <w:rPr>
                <w:sz w:val="18"/>
                <w:szCs w:val="18"/>
              </w:rPr>
            </w:pPr>
            <w:r w:rsidRPr="004B08EA">
              <w:rPr>
                <w:sz w:val="18"/>
                <w:szCs w:val="18"/>
              </w:rPr>
              <w:t>9</w:t>
            </w:r>
          </w:p>
        </w:tc>
        <w:tc>
          <w:tcPr>
            <w:tcW w:w="2416" w:type="dxa"/>
            <w:shd w:val="clear" w:color="auto" w:fill="auto"/>
          </w:tcPr>
          <w:p w:rsidR="0016016B" w:rsidRPr="004B08EA" w:rsidRDefault="0016016B" w:rsidP="0016016B">
            <w:pPr>
              <w:jc w:val="center"/>
              <w:rPr>
                <w:sz w:val="18"/>
                <w:szCs w:val="18"/>
              </w:rPr>
            </w:pPr>
            <w:r w:rsidRPr="004B08EA">
              <w:rPr>
                <w:sz w:val="18"/>
                <w:szCs w:val="18"/>
              </w:rPr>
              <w:t>Uniform (Low=6, High=12)</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3-mo antidepressant use</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Total</w:t>
            </w:r>
          </w:p>
        </w:tc>
        <w:tc>
          <w:tcPr>
            <w:tcW w:w="901" w:type="dxa"/>
            <w:shd w:val="clear" w:color="auto" w:fill="auto"/>
          </w:tcPr>
          <w:p w:rsidR="0016016B" w:rsidRPr="004B08EA" w:rsidRDefault="0016016B" w:rsidP="0016016B">
            <w:pPr>
              <w:jc w:val="center"/>
              <w:rPr>
                <w:sz w:val="18"/>
                <w:szCs w:val="18"/>
              </w:rPr>
            </w:pPr>
            <w:r w:rsidRPr="004B08EA">
              <w:rPr>
                <w:sz w:val="18"/>
                <w:szCs w:val="18"/>
              </w:rPr>
              <w:t>0.690</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166.2, β 72.25)</w:t>
            </w:r>
          </w:p>
        </w:tc>
        <w:tc>
          <w:tcPr>
            <w:tcW w:w="724" w:type="dxa"/>
            <w:shd w:val="clear" w:color="auto" w:fill="auto"/>
          </w:tcPr>
          <w:p w:rsidR="0016016B" w:rsidRPr="004B08EA" w:rsidRDefault="0016016B" w:rsidP="0016016B">
            <w:pPr>
              <w:jc w:val="center"/>
              <w:rPr>
                <w:sz w:val="18"/>
                <w:szCs w:val="18"/>
              </w:rPr>
            </w:pPr>
            <w:r w:rsidRPr="004B08EA">
              <w:rPr>
                <w:sz w:val="18"/>
                <w:szCs w:val="18"/>
              </w:rPr>
              <w:t>0.325</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8.58, β 17.93)</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1.055</w:t>
            </w:r>
          </w:p>
        </w:tc>
        <w:tc>
          <w:tcPr>
            <w:tcW w:w="2416" w:type="dxa"/>
            <w:shd w:val="clear" w:color="auto" w:fill="auto"/>
          </w:tcPr>
          <w:p w:rsidR="0016016B" w:rsidRPr="004B08EA" w:rsidRDefault="0016016B" w:rsidP="0016016B">
            <w:pPr>
              <w:jc w:val="center"/>
              <w:rPr>
                <w:sz w:val="18"/>
                <w:szCs w:val="18"/>
              </w:rPr>
            </w:pPr>
            <w:r w:rsidRPr="004B08EA">
              <w:rPr>
                <w:sz w:val="18"/>
                <w:szCs w:val="18"/>
              </w:rPr>
              <w:t>Normal (σ 0.072)</w:t>
            </w:r>
          </w:p>
        </w:tc>
        <w:tc>
          <w:tcPr>
            <w:tcW w:w="724" w:type="dxa"/>
            <w:shd w:val="clear" w:color="auto" w:fill="auto"/>
          </w:tcPr>
          <w:p w:rsidR="0016016B" w:rsidRPr="004B08EA" w:rsidRDefault="0016016B" w:rsidP="0016016B">
            <w:pPr>
              <w:jc w:val="center"/>
              <w:rPr>
                <w:sz w:val="18"/>
                <w:szCs w:val="18"/>
              </w:rPr>
            </w:pPr>
            <w:r w:rsidRPr="004B08EA">
              <w:rPr>
                <w:sz w:val="18"/>
                <w:szCs w:val="18"/>
              </w:rPr>
              <w:t>0.852</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78.26, β 13.499)</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0.160</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444.6, β 2283.0)</w:t>
            </w:r>
          </w:p>
        </w:tc>
        <w:tc>
          <w:tcPr>
            <w:tcW w:w="724" w:type="dxa"/>
            <w:shd w:val="clear" w:color="auto" w:fill="auto"/>
          </w:tcPr>
          <w:p w:rsidR="0016016B" w:rsidRPr="004B08EA" w:rsidRDefault="0016016B" w:rsidP="0016016B">
            <w:pPr>
              <w:jc w:val="center"/>
              <w:rPr>
                <w:sz w:val="18"/>
                <w:szCs w:val="18"/>
              </w:rPr>
            </w:pPr>
            <w:r w:rsidRPr="004B08EA">
              <w:rPr>
                <w:sz w:val="18"/>
                <w:szCs w:val="18"/>
              </w:rPr>
              <w:t>0.052</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320.37, β 5840.63)</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2.241</w:t>
            </w:r>
          </w:p>
        </w:tc>
        <w:tc>
          <w:tcPr>
            <w:tcW w:w="2416" w:type="dxa"/>
            <w:shd w:val="clear" w:color="auto" w:fill="auto"/>
          </w:tcPr>
          <w:p w:rsidR="0016016B" w:rsidRPr="004B08EA" w:rsidRDefault="0016016B" w:rsidP="0016016B">
            <w:pPr>
              <w:jc w:val="center"/>
              <w:rPr>
                <w:sz w:val="18"/>
                <w:szCs w:val="18"/>
              </w:rPr>
            </w:pPr>
            <w:r w:rsidRPr="004B08EA">
              <w:rPr>
                <w:sz w:val="18"/>
                <w:szCs w:val="18"/>
              </w:rPr>
              <w:t>Normal (σ 0.094)</w:t>
            </w:r>
          </w:p>
        </w:tc>
        <w:tc>
          <w:tcPr>
            <w:tcW w:w="724" w:type="dxa"/>
            <w:shd w:val="clear" w:color="auto" w:fill="auto"/>
          </w:tcPr>
          <w:p w:rsidR="0016016B" w:rsidRPr="004B08EA" w:rsidRDefault="0016016B" w:rsidP="0016016B">
            <w:pPr>
              <w:jc w:val="center"/>
              <w:rPr>
                <w:sz w:val="18"/>
                <w:szCs w:val="18"/>
              </w:rPr>
            </w:pPr>
            <w:r w:rsidRPr="004B08EA">
              <w:rPr>
                <w:sz w:val="18"/>
                <w:szCs w:val="18"/>
              </w:rPr>
              <w:t>1.692</w:t>
            </w:r>
          </w:p>
        </w:tc>
        <w:tc>
          <w:tcPr>
            <w:tcW w:w="2253" w:type="dxa"/>
            <w:shd w:val="clear" w:color="auto" w:fill="auto"/>
          </w:tcPr>
          <w:p w:rsidR="0016016B" w:rsidRPr="004B08EA" w:rsidRDefault="0016016B" w:rsidP="0016016B">
            <w:pPr>
              <w:jc w:val="center"/>
              <w:rPr>
                <w:sz w:val="18"/>
                <w:szCs w:val="18"/>
              </w:rPr>
            </w:pPr>
            <w:r w:rsidRPr="004B08EA">
              <w:rPr>
                <w:sz w:val="18"/>
                <w:szCs w:val="18"/>
              </w:rPr>
              <w:t>Normal (σ 0.084)</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0.348</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394.45, β 739.03)</w:t>
            </w:r>
          </w:p>
        </w:tc>
        <w:tc>
          <w:tcPr>
            <w:tcW w:w="724" w:type="dxa"/>
            <w:shd w:val="clear" w:color="auto" w:fill="auto"/>
          </w:tcPr>
          <w:p w:rsidR="0016016B" w:rsidRPr="004B08EA" w:rsidRDefault="0016016B" w:rsidP="0016016B">
            <w:pPr>
              <w:jc w:val="center"/>
              <w:rPr>
                <w:sz w:val="18"/>
                <w:szCs w:val="18"/>
              </w:rPr>
            </w:pPr>
            <w:r w:rsidRPr="004B08EA">
              <w:rPr>
                <w:sz w:val="18"/>
                <w:szCs w:val="18"/>
              </w:rPr>
              <w:t>0.106</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567.89, β 4739.5)</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1.23</w:t>
            </w:r>
          </w:p>
        </w:tc>
        <w:tc>
          <w:tcPr>
            <w:tcW w:w="2416" w:type="dxa"/>
            <w:shd w:val="clear" w:color="auto" w:fill="auto"/>
          </w:tcPr>
          <w:p w:rsidR="0016016B" w:rsidRPr="004B08EA" w:rsidRDefault="0016016B" w:rsidP="0016016B">
            <w:pPr>
              <w:jc w:val="center"/>
              <w:rPr>
                <w:sz w:val="18"/>
                <w:szCs w:val="18"/>
              </w:rPr>
            </w:pPr>
            <w:r w:rsidRPr="004B08EA">
              <w:rPr>
                <w:sz w:val="18"/>
                <w:szCs w:val="18"/>
              </w:rPr>
              <w:t>Normal (σ 0.081)</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0.80</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216.81, β 52.43)</w:t>
            </w:r>
          </w:p>
        </w:tc>
        <w:tc>
          <w:tcPr>
            <w:tcW w:w="724" w:type="dxa"/>
            <w:shd w:val="clear" w:color="auto" w:fill="auto"/>
          </w:tcPr>
          <w:p w:rsidR="0016016B" w:rsidRPr="004B08EA" w:rsidRDefault="0016016B" w:rsidP="0016016B">
            <w:pPr>
              <w:jc w:val="center"/>
              <w:rPr>
                <w:sz w:val="18"/>
                <w:szCs w:val="18"/>
              </w:rPr>
            </w:pPr>
            <w:r w:rsidRPr="004B08EA">
              <w:rPr>
                <w:sz w:val="18"/>
                <w:szCs w:val="18"/>
              </w:rPr>
              <w:t>1.41</w:t>
            </w:r>
          </w:p>
        </w:tc>
        <w:tc>
          <w:tcPr>
            <w:tcW w:w="2253" w:type="dxa"/>
            <w:shd w:val="clear" w:color="auto" w:fill="auto"/>
          </w:tcPr>
          <w:p w:rsidR="0016016B" w:rsidRPr="004B08EA" w:rsidRDefault="0016016B" w:rsidP="0016016B">
            <w:pPr>
              <w:jc w:val="center"/>
              <w:rPr>
                <w:sz w:val="18"/>
                <w:szCs w:val="18"/>
              </w:rPr>
            </w:pPr>
            <w:r w:rsidRPr="004B08EA">
              <w:rPr>
                <w:sz w:val="18"/>
                <w:szCs w:val="18"/>
              </w:rPr>
              <w:t>Normal (σ 0.079)</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Job Turnover</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w:t>
            </w:r>
          </w:p>
        </w:tc>
        <w:tc>
          <w:tcPr>
            <w:tcW w:w="901" w:type="dxa"/>
            <w:shd w:val="clear" w:color="auto" w:fill="auto"/>
          </w:tcPr>
          <w:p w:rsidR="0016016B" w:rsidRPr="004B08EA" w:rsidRDefault="0016016B" w:rsidP="0016016B">
            <w:pPr>
              <w:jc w:val="center"/>
              <w:rPr>
                <w:sz w:val="18"/>
                <w:szCs w:val="18"/>
              </w:rPr>
            </w:pPr>
            <w:r w:rsidRPr="004B08EA">
              <w:rPr>
                <w:sz w:val="18"/>
                <w:szCs w:val="18"/>
              </w:rPr>
              <w:t>0.104</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538.29, β 4637.60)</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9" w:tooltip="Lerner, 2004 #176" w:history="1">
              <w:r w:rsidRPr="004B08EA">
                <w:rPr>
                  <w:sz w:val="18"/>
                  <w:szCs w:val="18"/>
                </w:rPr>
                <w:fldChar w:fldCharType="begin"/>
              </w:r>
              <w:r>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Pr="004B08EA">
                <w:rPr>
                  <w:sz w:val="18"/>
                  <w:szCs w:val="18"/>
                </w:rPr>
                <w:fldChar w:fldCharType="separate"/>
              </w:r>
              <w:r>
                <w:rPr>
                  <w:noProof/>
                  <w:sz w:val="18"/>
                  <w:szCs w:val="18"/>
                </w:rPr>
                <w:t>(5)</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w:t>
            </w:r>
          </w:p>
        </w:tc>
        <w:tc>
          <w:tcPr>
            <w:tcW w:w="901" w:type="dxa"/>
            <w:shd w:val="clear" w:color="auto" w:fill="auto"/>
          </w:tcPr>
          <w:p w:rsidR="0016016B" w:rsidRPr="004B08EA" w:rsidRDefault="0016016B" w:rsidP="0016016B">
            <w:pPr>
              <w:jc w:val="center"/>
              <w:rPr>
                <w:sz w:val="18"/>
                <w:szCs w:val="18"/>
              </w:rPr>
            </w:pPr>
            <w:r w:rsidRPr="004B08EA">
              <w:rPr>
                <w:sz w:val="18"/>
                <w:szCs w:val="18"/>
              </w:rPr>
              <w:t>0.025</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1267.31, β 48431.19)</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9" w:tooltip="Lerner, 2004 #176" w:history="1">
              <w:r w:rsidRPr="004B08EA">
                <w:rPr>
                  <w:sz w:val="18"/>
                  <w:szCs w:val="18"/>
                </w:rPr>
                <w:fldChar w:fldCharType="begin"/>
              </w:r>
              <w:r>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Pr="004B08EA">
                <w:rPr>
                  <w:sz w:val="18"/>
                  <w:szCs w:val="18"/>
                </w:rPr>
                <w:fldChar w:fldCharType="separate"/>
              </w:r>
              <w:r>
                <w:rPr>
                  <w:noProof/>
                  <w:sz w:val="18"/>
                  <w:szCs w:val="18"/>
                </w:rPr>
                <w:t>(5)</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Absenteeism Days</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14.02</w:t>
            </w:r>
          </w:p>
        </w:tc>
        <w:tc>
          <w:tcPr>
            <w:tcW w:w="2416" w:type="dxa"/>
            <w:shd w:val="clear" w:color="auto" w:fill="auto"/>
          </w:tcPr>
          <w:p w:rsidR="0016016B" w:rsidRPr="004B08EA" w:rsidRDefault="0016016B" w:rsidP="0016016B">
            <w:pPr>
              <w:jc w:val="center"/>
              <w:rPr>
                <w:sz w:val="18"/>
                <w:szCs w:val="18"/>
              </w:rPr>
            </w:pPr>
            <w:r w:rsidRPr="004B08EA">
              <w:rPr>
                <w:sz w:val="18"/>
                <w:szCs w:val="18"/>
              </w:rPr>
              <w:t>95% CI: 10.1 - 17.7</w:t>
            </w:r>
          </w:p>
        </w:tc>
        <w:tc>
          <w:tcPr>
            <w:tcW w:w="724" w:type="dxa"/>
            <w:shd w:val="clear" w:color="auto" w:fill="auto"/>
          </w:tcPr>
          <w:p w:rsidR="0016016B" w:rsidRPr="004B08EA" w:rsidRDefault="0016016B" w:rsidP="0016016B">
            <w:pPr>
              <w:jc w:val="center"/>
              <w:rPr>
                <w:b/>
                <w:sz w:val="18"/>
                <w:szCs w:val="18"/>
              </w:rPr>
            </w:pPr>
            <w:r w:rsidRPr="004B08EA">
              <w:rPr>
                <w:b/>
                <w:sz w:val="18"/>
                <w:szCs w:val="18"/>
              </w:rPr>
              <w:t>§</w:t>
            </w:r>
          </w:p>
        </w:tc>
        <w:tc>
          <w:tcPr>
            <w:tcW w:w="2253" w:type="dxa"/>
            <w:shd w:val="clear" w:color="auto" w:fill="auto"/>
          </w:tcPr>
          <w:p w:rsidR="0016016B" w:rsidRPr="004B08EA" w:rsidRDefault="0016016B" w:rsidP="0016016B">
            <w:pPr>
              <w:jc w:val="center"/>
              <w:rPr>
                <w:b/>
                <w:sz w:val="18"/>
                <w:szCs w:val="18"/>
              </w:rPr>
            </w:pPr>
            <w:r w:rsidRPr="004B08EA">
              <w:rPr>
                <w:b/>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5.5</w:t>
            </w:r>
          </w:p>
        </w:tc>
        <w:tc>
          <w:tcPr>
            <w:tcW w:w="2416" w:type="dxa"/>
            <w:shd w:val="clear" w:color="auto" w:fill="auto"/>
          </w:tcPr>
          <w:p w:rsidR="0016016B" w:rsidRPr="004B08EA" w:rsidRDefault="0016016B" w:rsidP="0016016B">
            <w:pPr>
              <w:jc w:val="center"/>
              <w:rPr>
                <w:sz w:val="18"/>
                <w:szCs w:val="18"/>
              </w:rPr>
            </w:pPr>
            <w:r w:rsidRPr="004B08EA">
              <w:rPr>
                <w:sz w:val="18"/>
                <w:szCs w:val="18"/>
              </w:rPr>
              <w:t>95% CI: 3.0 - 8.3</w:t>
            </w:r>
          </w:p>
        </w:tc>
        <w:tc>
          <w:tcPr>
            <w:tcW w:w="724" w:type="dxa"/>
            <w:shd w:val="clear" w:color="auto" w:fill="auto"/>
          </w:tcPr>
          <w:p w:rsidR="0016016B" w:rsidRPr="004B08EA" w:rsidRDefault="0016016B" w:rsidP="0016016B">
            <w:pPr>
              <w:jc w:val="center"/>
              <w:rPr>
                <w:b/>
                <w:sz w:val="18"/>
                <w:szCs w:val="18"/>
              </w:rPr>
            </w:pPr>
            <w:r w:rsidRPr="004B08EA">
              <w:rPr>
                <w:b/>
                <w:sz w:val="18"/>
                <w:szCs w:val="18"/>
              </w:rPr>
              <w:t>§</w:t>
            </w:r>
          </w:p>
        </w:tc>
        <w:tc>
          <w:tcPr>
            <w:tcW w:w="2253" w:type="dxa"/>
            <w:shd w:val="clear" w:color="auto" w:fill="auto"/>
          </w:tcPr>
          <w:p w:rsidR="0016016B" w:rsidRPr="004B08EA" w:rsidRDefault="0016016B" w:rsidP="0016016B">
            <w:pPr>
              <w:jc w:val="center"/>
              <w:rPr>
                <w:b/>
                <w:sz w:val="18"/>
                <w:szCs w:val="18"/>
              </w:rPr>
            </w:pPr>
            <w:r w:rsidRPr="004B08EA">
              <w:rPr>
                <w:b/>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1.6</w:t>
            </w:r>
          </w:p>
        </w:tc>
        <w:tc>
          <w:tcPr>
            <w:tcW w:w="2416" w:type="dxa"/>
            <w:shd w:val="clear" w:color="auto" w:fill="auto"/>
          </w:tcPr>
          <w:p w:rsidR="0016016B" w:rsidRPr="004B08EA" w:rsidRDefault="0016016B" w:rsidP="0016016B">
            <w:pPr>
              <w:jc w:val="center"/>
              <w:rPr>
                <w:sz w:val="18"/>
                <w:szCs w:val="18"/>
              </w:rPr>
            </w:pPr>
            <w:r w:rsidRPr="004B08EA">
              <w:rPr>
                <w:sz w:val="18"/>
                <w:szCs w:val="18"/>
              </w:rPr>
              <w:t>95% CI: 0.1 - 2.7</w:t>
            </w:r>
          </w:p>
        </w:tc>
        <w:tc>
          <w:tcPr>
            <w:tcW w:w="724" w:type="dxa"/>
            <w:shd w:val="clear" w:color="auto" w:fill="auto"/>
          </w:tcPr>
          <w:p w:rsidR="0016016B" w:rsidRPr="004B08EA" w:rsidRDefault="0016016B" w:rsidP="0016016B">
            <w:pPr>
              <w:jc w:val="center"/>
              <w:rPr>
                <w:b/>
                <w:sz w:val="18"/>
                <w:szCs w:val="18"/>
              </w:rPr>
            </w:pPr>
            <w:r w:rsidRPr="004B08EA">
              <w:rPr>
                <w:b/>
                <w:sz w:val="18"/>
                <w:szCs w:val="18"/>
              </w:rPr>
              <w:t>§</w:t>
            </w:r>
          </w:p>
        </w:tc>
        <w:tc>
          <w:tcPr>
            <w:tcW w:w="2253" w:type="dxa"/>
            <w:shd w:val="clear" w:color="auto" w:fill="auto"/>
          </w:tcPr>
          <w:p w:rsidR="0016016B" w:rsidRPr="004B08EA" w:rsidRDefault="0016016B" w:rsidP="0016016B">
            <w:pPr>
              <w:jc w:val="center"/>
              <w:rPr>
                <w:b/>
                <w:sz w:val="18"/>
                <w:szCs w:val="18"/>
              </w:rPr>
            </w:pPr>
            <w:r w:rsidRPr="004B08EA">
              <w:rPr>
                <w:b/>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1.9</w:t>
            </w:r>
          </w:p>
        </w:tc>
        <w:tc>
          <w:tcPr>
            <w:tcW w:w="2416" w:type="dxa"/>
            <w:shd w:val="clear" w:color="auto" w:fill="auto"/>
          </w:tcPr>
          <w:p w:rsidR="0016016B" w:rsidRPr="004B08EA" w:rsidRDefault="0016016B" w:rsidP="0016016B">
            <w:pPr>
              <w:jc w:val="center"/>
              <w:rPr>
                <w:sz w:val="18"/>
                <w:szCs w:val="18"/>
              </w:rPr>
            </w:pPr>
            <w:r w:rsidRPr="004B08EA">
              <w:rPr>
                <w:sz w:val="18"/>
                <w:szCs w:val="18"/>
              </w:rPr>
              <w:t>95% CI: 0.2 - 3.5</w:t>
            </w:r>
          </w:p>
        </w:tc>
        <w:tc>
          <w:tcPr>
            <w:tcW w:w="724" w:type="dxa"/>
            <w:shd w:val="clear" w:color="auto" w:fill="auto"/>
          </w:tcPr>
          <w:p w:rsidR="0016016B" w:rsidRPr="004B08EA" w:rsidRDefault="0016016B" w:rsidP="0016016B">
            <w:pPr>
              <w:jc w:val="center"/>
              <w:rPr>
                <w:b/>
                <w:sz w:val="18"/>
                <w:szCs w:val="18"/>
              </w:rPr>
            </w:pPr>
            <w:r w:rsidRPr="004B08EA">
              <w:rPr>
                <w:b/>
                <w:sz w:val="18"/>
                <w:szCs w:val="18"/>
              </w:rPr>
              <w:t>§</w:t>
            </w:r>
          </w:p>
        </w:tc>
        <w:tc>
          <w:tcPr>
            <w:tcW w:w="2253" w:type="dxa"/>
            <w:shd w:val="clear" w:color="auto" w:fill="auto"/>
          </w:tcPr>
          <w:p w:rsidR="0016016B" w:rsidRPr="004B08EA" w:rsidRDefault="0016016B" w:rsidP="0016016B">
            <w:pPr>
              <w:jc w:val="center"/>
              <w:rPr>
                <w:b/>
                <w:sz w:val="18"/>
                <w:szCs w:val="18"/>
              </w:rPr>
            </w:pPr>
            <w:r w:rsidRPr="004B08EA">
              <w:rPr>
                <w:b/>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proofErr w:type="spellStart"/>
            <w:r w:rsidRPr="004B08EA">
              <w:rPr>
                <w:sz w:val="18"/>
                <w:szCs w:val="18"/>
              </w:rPr>
              <w:t>Presenteeism</w:t>
            </w:r>
            <w:proofErr w:type="spellEnd"/>
            <w:r w:rsidRPr="004B08EA">
              <w:rPr>
                <w:sz w:val="18"/>
                <w:szCs w:val="18"/>
              </w:rPr>
              <w:t xml:space="preserve"> Days</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b/>
                <w:sz w:val="18"/>
                <w:szCs w:val="18"/>
              </w:rPr>
            </w:pPr>
            <w:r w:rsidRPr="004B08EA">
              <w:rPr>
                <w:b/>
                <w:sz w:val="18"/>
                <w:szCs w:val="18"/>
              </w:rPr>
              <w:t>§</w:t>
            </w:r>
          </w:p>
        </w:tc>
        <w:tc>
          <w:tcPr>
            <w:tcW w:w="2416" w:type="dxa"/>
            <w:shd w:val="clear" w:color="auto" w:fill="auto"/>
          </w:tcPr>
          <w:p w:rsidR="0016016B" w:rsidRPr="004B08EA" w:rsidRDefault="0016016B" w:rsidP="0016016B">
            <w:pPr>
              <w:jc w:val="center"/>
              <w:rPr>
                <w:b/>
                <w:sz w:val="18"/>
                <w:szCs w:val="18"/>
              </w:rPr>
            </w:pPr>
            <w:r w:rsidRPr="004B08EA">
              <w:rPr>
                <w:b/>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3.3</w:t>
            </w:r>
          </w:p>
        </w:tc>
        <w:tc>
          <w:tcPr>
            <w:tcW w:w="2253" w:type="dxa"/>
            <w:shd w:val="clear" w:color="auto" w:fill="auto"/>
          </w:tcPr>
          <w:p w:rsidR="0016016B" w:rsidRPr="004B08EA" w:rsidRDefault="0016016B" w:rsidP="0016016B">
            <w:pPr>
              <w:jc w:val="center"/>
              <w:rPr>
                <w:sz w:val="18"/>
                <w:szCs w:val="18"/>
              </w:rPr>
            </w:pPr>
            <w:r w:rsidRPr="004B08EA">
              <w:rPr>
                <w:sz w:val="18"/>
                <w:szCs w:val="18"/>
              </w:rPr>
              <w:t>95% CI: 0.9 - 5.6</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b/>
                <w:sz w:val="18"/>
                <w:szCs w:val="18"/>
              </w:rPr>
            </w:pPr>
            <w:r w:rsidRPr="004B08EA">
              <w:rPr>
                <w:b/>
                <w:sz w:val="18"/>
                <w:szCs w:val="18"/>
              </w:rPr>
              <w:t>§</w:t>
            </w:r>
          </w:p>
        </w:tc>
        <w:tc>
          <w:tcPr>
            <w:tcW w:w="2416" w:type="dxa"/>
            <w:shd w:val="clear" w:color="auto" w:fill="auto"/>
          </w:tcPr>
          <w:p w:rsidR="0016016B" w:rsidRPr="004B08EA" w:rsidRDefault="0016016B" w:rsidP="0016016B">
            <w:pPr>
              <w:jc w:val="center"/>
              <w:rPr>
                <w:b/>
                <w:sz w:val="18"/>
                <w:szCs w:val="18"/>
              </w:rPr>
            </w:pPr>
            <w:r w:rsidRPr="004B08EA">
              <w:rPr>
                <w:b/>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4.2</w:t>
            </w:r>
          </w:p>
        </w:tc>
        <w:tc>
          <w:tcPr>
            <w:tcW w:w="2253" w:type="dxa"/>
            <w:shd w:val="clear" w:color="auto" w:fill="auto"/>
          </w:tcPr>
          <w:p w:rsidR="0016016B" w:rsidRPr="004B08EA" w:rsidRDefault="0016016B" w:rsidP="0016016B">
            <w:pPr>
              <w:jc w:val="center"/>
              <w:rPr>
                <w:sz w:val="18"/>
                <w:szCs w:val="18"/>
              </w:rPr>
            </w:pPr>
            <w:r w:rsidRPr="004B08EA">
              <w:rPr>
                <w:sz w:val="18"/>
                <w:szCs w:val="18"/>
              </w:rPr>
              <w:t>95% CI: 1.1 - 7.7</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b/>
                <w:sz w:val="18"/>
                <w:szCs w:val="18"/>
              </w:rPr>
            </w:pPr>
            <w:r w:rsidRPr="004B08EA">
              <w:rPr>
                <w:b/>
                <w:sz w:val="18"/>
                <w:szCs w:val="18"/>
              </w:rPr>
              <w:t>§</w:t>
            </w:r>
          </w:p>
        </w:tc>
        <w:tc>
          <w:tcPr>
            <w:tcW w:w="2416" w:type="dxa"/>
            <w:shd w:val="clear" w:color="auto" w:fill="auto"/>
          </w:tcPr>
          <w:p w:rsidR="0016016B" w:rsidRPr="004B08EA" w:rsidRDefault="0016016B" w:rsidP="0016016B">
            <w:pPr>
              <w:jc w:val="center"/>
              <w:rPr>
                <w:b/>
                <w:sz w:val="18"/>
                <w:szCs w:val="18"/>
              </w:rPr>
            </w:pPr>
            <w:r w:rsidRPr="004B08EA">
              <w:rPr>
                <w:b/>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1.7</w:t>
            </w:r>
          </w:p>
        </w:tc>
        <w:tc>
          <w:tcPr>
            <w:tcW w:w="2253" w:type="dxa"/>
            <w:shd w:val="clear" w:color="auto" w:fill="auto"/>
          </w:tcPr>
          <w:p w:rsidR="0016016B" w:rsidRPr="004B08EA" w:rsidRDefault="0016016B" w:rsidP="0016016B">
            <w:pPr>
              <w:jc w:val="center"/>
              <w:rPr>
                <w:sz w:val="18"/>
                <w:szCs w:val="18"/>
              </w:rPr>
            </w:pPr>
            <w:r w:rsidRPr="004B08EA">
              <w:rPr>
                <w:sz w:val="18"/>
                <w:szCs w:val="18"/>
              </w:rPr>
              <w:t>95% CI: 0.6 - 2.8</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b/>
                <w:sz w:val="18"/>
                <w:szCs w:val="18"/>
              </w:rPr>
            </w:pPr>
            <w:r w:rsidRPr="004B08EA">
              <w:rPr>
                <w:b/>
                <w:sz w:val="18"/>
                <w:szCs w:val="18"/>
              </w:rPr>
              <w:t>§</w:t>
            </w:r>
          </w:p>
        </w:tc>
        <w:tc>
          <w:tcPr>
            <w:tcW w:w="2416" w:type="dxa"/>
            <w:shd w:val="clear" w:color="auto" w:fill="auto"/>
          </w:tcPr>
          <w:p w:rsidR="0016016B" w:rsidRPr="004B08EA" w:rsidRDefault="0016016B" w:rsidP="0016016B">
            <w:pPr>
              <w:jc w:val="center"/>
              <w:rPr>
                <w:b/>
                <w:sz w:val="18"/>
                <w:szCs w:val="18"/>
              </w:rPr>
            </w:pPr>
            <w:r w:rsidRPr="004B08EA">
              <w:rPr>
                <w:b/>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2.2</w:t>
            </w:r>
          </w:p>
        </w:tc>
        <w:tc>
          <w:tcPr>
            <w:tcW w:w="2253" w:type="dxa"/>
            <w:shd w:val="clear" w:color="auto" w:fill="auto"/>
          </w:tcPr>
          <w:p w:rsidR="0016016B" w:rsidRPr="004B08EA" w:rsidRDefault="0016016B" w:rsidP="0016016B">
            <w:pPr>
              <w:jc w:val="center"/>
              <w:rPr>
                <w:sz w:val="18"/>
                <w:szCs w:val="18"/>
              </w:rPr>
            </w:pPr>
            <w:r w:rsidRPr="004B08EA">
              <w:rPr>
                <w:sz w:val="18"/>
                <w:szCs w:val="18"/>
              </w:rPr>
              <w:t>95% CI: 0.1 - 3.9</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Costs</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Daily Wage</w:t>
            </w:r>
          </w:p>
        </w:tc>
        <w:tc>
          <w:tcPr>
            <w:tcW w:w="901" w:type="dxa"/>
            <w:shd w:val="clear" w:color="auto" w:fill="auto"/>
          </w:tcPr>
          <w:p w:rsidR="0016016B" w:rsidRPr="004B08EA" w:rsidRDefault="0016016B" w:rsidP="0016016B">
            <w:pPr>
              <w:jc w:val="center"/>
              <w:rPr>
                <w:sz w:val="18"/>
                <w:szCs w:val="18"/>
              </w:rPr>
            </w:pPr>
            <w:r w:rsidRPr="004B08EA">
              <w:rPr>
                <w:sz w:val="18"/>
                <w:szCs w:val="18"/>
              </w:rPr>
              <w:t>176</w:t>
            </w:r>
          </w:p>
        </w:tc>
        <w:tc>
          <w:tcPr>
            <w:tcW w:w="2416" w:type="dxa"/>
            <w:shd w:val="clear" w:color="auto" w:fill="auto"/>
          </w:tcPr>
          <w:p w:rsidR="0016016B" w:rsidRPr="004B08EA" w:rsidRDefault="0016016B" w:rsidP="0016016B">
            <w:pPr>
              <w:jc w:val="center"/>
              <w:rPr>
                <w:sz w:val="18"/>
                <w:szCs w:val="18"/>
              </w:rPr>
            </w:pPr>
            <w:r w:rsidRPr="004B08EA">
              <w:rPr>
                <w:sz w:val="18"/>
                <w:szCs w:val="18"/>
              </w:rPr>
              <w:t>149-202</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Weekly Wage</w:t>
            </w:r>
          </w:p>
        </w:tc>
        <w:tc>
          <w:tcPr>
            <w:tcW w:w="901" w:type="dxa"/>
            <w:shd w:val="clear" w:color="auto" w:fill="auto"/>
          </w:tcPr>
          <w:p w:rsidR="0016016B" w:rsidRPr="004B08EA" w:rsidRDefault="0016016B" w:rsidP="0016016B">
            <w:pPr>
              <w:jc w:val="center"/>
              <w:rPr>
                <w:sz w:val="18"/>
                <w:szCs w:val="18"/>
              </w:rPr>
            </w:pPr>
            <w:r w:rsidRPr="004B08EA">
              <w:rPr>
                <w:sz w:val="18"/>
                <w:szCs w:val="18"/>
              </w:rPr>
              <w:t>880</w:t>
            </w:r>
          </w:p>
        </w:tc>
        <w:tc>
          <w:tcPr>
            <w:tcW w:w="2416" w:type="dxa"/>
            <w:shd w:val="clear" w:color="auto" w:fill="auto"/>
          </w:tcPr>
          <w:p w:rsidR="0016016B" w:rsidRPr="004B08EA" w:rsidRDefault="0016016B" w:rsidP="0016016B">
            <w:pPr>
              <w:jc w:val="center"/>
              <w:rPr>
                <w:sz w:val="18"/>
                <w:szCs w:val="18"/>
              </w:rPr>
            </w:pPr>
            <w:r w:rsidRPr="004B08EA">
              <w:rPr>
                <w:sz w:val="18"/>
                <w:szCs w:val="18"/>
              </w:rPr>
              <w:t>Gamma (α 8586.46, β 9.75)</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Annual Salary</w:t>
            </w:r>
          </w:p>
        </w:tc>
        <w:tc>
          <w:tcPr>
            <w:tcW w:w="901" w:type="dxa"/>
            <w:shd w:val="clear" w:color="auto" w:fill="auto"/>
          </w:tcPr>
          <w:p w:rsidR="0016016B" w:rsidRPr="004B08EA" w:rsidRDefault="0016016B" w:rsidP="0016016B">
            <w:pPr>
              <w:jc w:val="center"/>
              <w:rPr>
                <w:sz w:val="18"/>
                <w:szCs w:val="18"/>
              </w:rPr>
            </w:pPr>
            <w:r w:rsidRPr="004B08EA">
              <w:rPr>
                <w:sz w:val="18"/>
                <w:szCs w:val="18"/>
              </w:rPr>
              <w:t>39999.00</w:t>
            </w:r>
          </w:p>
        </w:tc>
        <w:tc>
          <w:tcPr>
            <w:tcW w:w="2416" w:type="dxa"/>
            <w:shd w:val="clear" w:color="auto" w:fill="auto"/>
          </w:tcPr>
          <w:p w:rsidR="0016016B" w:rsidRPr="004B08EA" w:rsidRDefault="0016016B" w:rsidP="0016016B">
            <w:pPr>
              <w:jc w:val="center"/>
              <w:rPr>
                <w:sz w:val="18"/>
                <w:szCs w:val="18"/>
              </w:rPr>
            </w:pPr>
            <w:r w:rsidRPr="004B08EA">
              <w:rPr>
                <w:sz w:val="18"/>
                <w:szCs w:val="18"/>
              </w:rPr>
              <w:t>Gamma (α 172.98, β 0.0044)</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Daily Hours</w:t>
            </w:r>
          </w:p>
        </w:tc>
        <w:tc>
          <w:tcPr>
            <w:tcW w:w="901" w:type="dxa"/>
            <w:shd w:val="clear" w:color="auto" w:fill="auto"/>
          </w:tcPr>
          <w:p w:rsidR="0016016B" w:rsidRPr="004B08EA" w:rsidRDefault="0016016B" w:rsidP="0016016B">
            <w:pPr>
              <w:jc w:val="center"/>
              <w:rPr>
                <w:sz w:val="18"/>
                <w:szCs w:val="18"/>
              </w:rPr>
            </w:pPr>
            <w:r w:rsidRPr="004B08EA">
              <w:rPr>
                <w:sz w:val="18"/>
                <w:szCs w:val="18"/>
              </w:rPr>
              <w:t>6.9</w:t>
            </w:r>
          </w:p>
        </w:tc>
        <w:tc>
          <w:tcPr>
            <w:tcW w:w="2416" w:type="dxa"/>
            <w:shd w:val="clear" w:color="auto" w:fill="auto"/>
          </w:tcPr>
          <w:p w:rsidR="0016016B" w:rsidRPr="004B08EA" w:rsidRDefault="0016016B" w:rsidP="0016016B">
            <w:pPr>
              <w:jc w:val="center"/>
              <w:rPr>
                <w:sz w:val="18"/>
                <w:szCs w:val="18"/>
              </w:rPr>
            </w:pPr>
            <w:r w:rsidRPr="004B08EA">
              <w:rPr>
                <w:sz w:val="18"/>
                <w:szCs w:val="18"/>
              </w:rPr>
              <w:t>95% CI: 5.2 - 8.7</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Weekly Hours</w:t>
            </w:r>
          </w:p>
        </w:tc>
        <w:tc>
          <w:tcPr>
            <w:tcW w:w="901" w:type="dxa"/>
            <w:shd w:val="clear" w:color="auto" w:fill="auto"/>
          </w:tcPr>
          <w:p w:rsidR="0016016B" w:rsidRPr="004B08EA" w:rsidRDefault="0016016B" w:rsidP="0016016B">
            <w:pPr>
              <w:jc w:val="center"/>
              <w:rPr>
                <w:sz w:val="18"/>
                <w:szCs w:val="18"/>
              </w:rPr>
            </w:pPr>
            <w:r w:rsidRPr="004B08EA">
              <w:rPr>
                <w:sz w:val="18"/>
                <w:szCs w:val="18"/>
              </w:rPr>
              <w:t>34.4</w:t>
            </w:r>
          </w:p>
        </w:tc>
        <w:tc>
          <w:tcPr>
            <w:tcW w:w="2416" w:type="dxa"/>
            <w:shd w:val="clear" w:color="auto" w:fill="auto"/>
          </w:tcPr>
          <w:p w:rsidR="0016016B" w:rsidRPr="004B08EA" w:rsidRDefault="0016016B" w:rsidP="0016016B">
            <w:pPr>
              <w:jc w:val="center"/>
              <w:rPr>
                <w:sz w:val="18"/>
                <w:szCs w:val="18"/>
              </w:rPr>
            </w:pPr>
            <w:r w:rsidRPr="004B08EA">
              <w:rPr>
                <w:sz w:val="18"/>
                <w:szCs w:val="18"/>
              </w:rPr>
              <w:t>95% CI: 32.4 - 36.5</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r w:rsidRPr="004B08EA">
              <w:rPr>
                <w:sz w:val="18"/>
                <w:szCs w:val="18"/>
              </w:rPr>
              <w:t>Lost Productive Time</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r w:rsidRPr="004B08EA">
              <w:rPr>
                <w:sz w:val="18"/>
                <w:szCs w:val="18"/>
              </w:rPr>
              <w:t>25% Range</w:t>
            </w: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r w:rsidRPr="004B08EA">
              <w:rPr>
                <w:sz w:val="18"/>
                <w:szCs w:val="18"/>
              </w:rPr>
              <w:t>25% Range</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2469</w:t>
            </w:r>
          </w:p>
        </w:tc>
        <w:tc>
          <w:tcPr>
            <w:tcW w:w="2416" w:type="dxa"/>
            <w:shd w:val="clear" w:color="auto" w:fill="auto"/>
          </w:tcPr>
          <w:p w:rsidR="0016016B" w:rsidRPr="004B08EA" w:rsidRDefault="0016016B" w:rsidP="0016016B">
            <w:pPr>
              <w:jc w:val="center"/>
              <w:rPr>
                <w:sz w:val="18"/>
                <w:szCs w:val="18"/>
              </w:rPr>
            </w:pPr>
            <w:r w:rsidRPr="004B08EA">
              <w:rPr>
                <w:sz w:val="18"/>
                <w:szCs w:val="18"/>
              </w:rPr>
              <w:t>1852 - 3087</w:t>
            </w:r>
          </w:p>
        </w:tc>
        <w:tc>
          <w:tcPr>
            <w:tcW w:w="724" w:type="dxa"/>
            <w:shd w:val="clear" w:color="auto" w:fill="auto"/>
          </w:tcPr>
          <w:p w:rsidR="0016016B" w:rsidRPr="004B08EA" w:rsidRDefault="0016016B" w:rsidP="0016016B">
            <w:pPr>
              <w:jc w:val="center"/>
              <w:rPr>
                <w:sz w:val="18"/>
                <w:szCs w:val="18"/>
              </w:rPr>
            </w:pPr>
            <w:r w:rsidRPr="004B08EA">
              <w:rPr>
                <w:sz w:val="18"/>
                <w:szCs w:val="18"/>
              </w:rPr>
              <w:t>573</w:t>
            </w:r>
          </w:p>
        </w:tc>
        <w:tc>
          <w:tcPr>
            <w:tcW w:w="2253" w:type="dxa"/>
            <w:shd w:val="clear" w:color="auto" w:fill="auto"/>
          </w:tcPr>
          <w:p w:rsidR="0016016B" w:rsidRPr="004B08EA" w:rsidRDefault="0016016B" w:rsidP="0016016B">
            <w:pPr>
              <w:jc w:val="center"/>
              <w:rPr>
                <w:sz w:val="18"/>
                <w:szCs w:val="18"/>
              </w:rPr>
            </w:pPr>
            <w:r w:rsidRPr="004B08EA">
              <w:rPr>
                <w:sz w:val="18"/>
                <w:szCs w:val="18"/>
              </w:rPr>
              <w:t>430 - 717</w:t>
            </w:r>
          </w:p>
        </w:tc>
        <w:tc>
          <w:tcPr>
            <w:tcW w:w="1985" w:type="dxa"/>
            <w:shd w:val="clear" w:color="auto" w:fill="auto"/>
          </w:tcPr>
          <w:p w:rsidR="0016016B" w:rsidRPr="004B08EA" w:rsidRDefault="0016016B" w:rsidP="0016016B">
            <w:pPr>
              <w:jc w:val="center"/>
              <w:rPr>
                <w:sz w:val="18"/>
                <w:szCs w:val="18"/>
              </w:rPr>
            </w:pPr>
            <w:hyperlink w:anchor="_ENREF_2" w:tooltip="Stewart, 2003 #268" w:history="1">
              <w:r w:rsidRPr="004B08EA">
                <w:rPr>
                  <w:sz w:val="18"/>
                  <w:szCs w:val="18"/>
                </w:rPr>
                <w:fldChar w:fldCharType="begin"/>
              </w:r>
              <w:r>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Pr="004B08EA">
                <w:rPr>
                  <w:sz w:val="18"/>
                  <w:szCs w:val="18"/>
                </w:rPr>
                <w:fldChar w:fldCharType="separate"/>
              </w:r>
              <w:r>
                <w:rPr>
                  <w:noProof/>
                  <w:sz w:val="18"/>
                  <w:szCs w:val="18"/>
                </w:rPr>
                <w:t>(7)</w:t>
              </w:r>
              <w:r w:rsidRPr="004B08EA">
                <w:rPr>
                  <w:sz w:val="18"/>
                  <w:szCs w:val="18"/>
                </w:rPr>
                <w:fldChar w:fldCharType="end"/>
              </w:r>
            </w:hyperlink>
            <w:r w:rsidRPr="004B08EA">
              <w:rPr>
                <w:sz w:val="18"/>
                <w:szCs w:val="18"/>
              </w:rPr>
              <w:t xml:space="preserve">, </w:t>
            </w:r>
            <w:hyperlink w:anchor="_ENREF_22" w:tooltip="Rost, 2004 #403" w:history="1">
              <w:r w:rsidRPr="004B08EA">
                <w:rPr>
                  <w:sz w:val="18"/>
                  <w:szCs w:val="18"/>
                </w:rPr>
                <w:fldChar w:fldCharType="begin"/>
              </w:r>
              <w:r>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Pr="004B08EA">
                <w:rPr>
                  <w:sz w:val="18"/>
                  <w:szCs w:val="18"/>
                </w:rPr>
                <w:fldChar w:fldCharType="separate"/>
              </w:r>
              <w:r>
                <w:rPr>
                  <w:noProof/>
                  <w:sz w:val="18"/>
                  <w:szCs w:val="18"/>
                </w:rPr>
                <w:t>(8)</w:t>
              </w:r>
              <w:r w:rsidRPr="004B08EA">
                <w:rPr>
                  <w:sz w:val="18"/>
                  <w:szCs w:val="18"/>
                </w:rPr>
                <w:fldChar w:fldCharType="end"/>
              </w:r>
            </w:hyperlink>
            <w:r w:rsidRPr="004B08EA">
              <w:rPr>
                <w:sz w:val="18"/>
                <w:szCs w:val="18"/>
              </w:rPr>
              <w:t xml:space="preserve">, </w:t>
            </w:r>
            <w:hyperlink w:anchor="_ENREF_21" w:tooltip="Simon, 2000 #408" w:history="1">
              <w:r w:rsidRPr="004B08EA">
                <w:rPr>
                  <w:sz w:val="18"/>
                  <w:szCs w:val="18"/>
                </w:rPr>
                <w:fldChar w:fldCharType="begin"/>
              </w:r>
              <w:r>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Pr="004B08EA">
                <w:rPr>
                  <w:sz w:val="18"/>
                  <w:szCs w:val="18"/>
                </w:rPr>
                <w:fldChar w:fldCharType="separate"/>
              </w:r>
              <w:r>
                <w:rPr>
                  <w:noProof/>
                  <w:sz w:val="18"/>
                  <w:szCs w:val="18"/>
                </w:rPr>
                <w:t>(9)</w:t>
              </w:r>
              <w:r w:rsidRPr="004B08EA">
                <w:rPr>
                  <w:sz w:val="18"/>
                  <w:szCs w:val="18"/>
                </w:rPr>
                <w:fldChar w:fldCharType="end"/>
              </w:r>
            </w:hyperlink>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963</w:t>
            </w:r>
          </w:p>
        </w:tc>
        <w:tc>
          <w:tcPr>
            <w:tcW w:w="2416" w:type="dxa"/>
            <w:shd w:val="clear" w:color="auto" w:fill="auto"/>
          </w:tcPr>
          <w:p w:rsidR="0016016B" w:rsidRPr="004B08EA" w:rsidRDefault="0016016B" w:rsidP="0016016B">
            <w:pPr>
              <w:jc w:val="center"/>
              <w:rPr>
                <w:sz w:val="18"/>
                <w:szCs w:val="18"/>
              </w:rPr>
            </w:pPr>
            <w:r w:rsidRPr="004B08EA">
              <w:rPr>
                <w:sz w:val="18"/>
                <w:szCs w:val="18"/>
              </w:rPr>
              <w:t>723 - 1205</w:t>
            </w:r>
          </w:p>
        </w:tc>
        <w:tc>
          <w:tcPr>
            <w:tcW w:w="724" w:type="dxa"/>
            <w:shd w:val="clear" w:color="auto" w:fill="auto"/>
          </w:tcPr>
          <w:p w:rsidR="0016016B" w:rsidRPr="004B08EA" w:rsidRDefault="0016016B" w:rsidP="0016016B">
            <w:pPr>
              <w:jc w:val="center"/>
              <w:rPr>
                <w:sz w:val="18"/>
                <w:szCs w:val="18"/>
              </w:rPr>
            </w:pPr>
            <w:r w:rsidRPr="004B08EA">
              <w:rPr>
                <w:sz w:val="18"/>
                <w:szCs w:val="18"/>
              </w:rPr>
              <w:t>736</w:t>
            </w:r>
          </w:p>
        </w:tc>
        <w:tc>
          <w:tcPr>
            <w:tcW w:w="2253" w:type="dxa"/>
            <w:shd w:val="clear" w:color="auto" w:fill="auto"/>
          </w:tcPr>
          <w:p w:rsidR="0016016B" w:rsidRPr="004B08EA" w:rsidRDefault="0016016B" w:rsidP="0016016B">
            <w:pPr>
              <w:jc w:val="center"/>
              <w:rPr>
                <w:sz w:val="18"/>
                <w:szCs w:val="18"/>
              </w:rPr>
            </w:pPr>
            <w:r w:rsidRPr="004B08EA">
              <w:rPr>
                <w:sz w:val="18"/>
                <w:szCs w:val="18"/>
              </w:rPr>
              <w:t>553 - 921</w:t>
            </w:r>
          </w:p>
        </w:tc>
        <w:tc>
          <w:tcPr>
            <w:tcW w:w="1985" w:type="dxa"/>
            <w:shd w:val="clear" w:color="auto" w:fill="auto"/>
          </w:tcPr>
          <w:p w:rsidR="0016016B" w:rsidRPr="004B08EA" w:rsidRDefault="0016016B" w:rsidP="0016016B">
            <w:pPr>
              <w:jc w:val="center"/>
              <w:rPr>
                <w:sz w:val="18"/>
                <w:szCs w:val="18"/>
              </w:rPr>
            </w:pPr>
            <w:hyperlink w:anchor="_ENREF_2" w:tooltip="Stewart, 2003 #268" w:history="1">
              <w:r w:rsidRPr="004B08EA">
                <w:rPr>
                  <w:sz w:val="18"/>
                  <w:szCs w:val="18"/>
                </w:rPr>
                <w:fldChar w:fldCharType="begin"/>
              </w:r>
              <w:r>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Pr="004B08EA">
                <w:rPr>
                  <w:sz w:val="18"/>
                  <w:szCs w:val="18"/>
                </w:rPr>
                <w:fldChar w:fldCharType="separate"/>
              </w:r>
              <w:r>
                <w:rPr>
                  <w:noProof/>
                  <w:sz w:val="18"/>
                  <w:szCs w:val="18"/>
                </w:rPr>
                <w:t>(7)</w:t>
              </w:r>
              <w:r w:rsidRPr="004B08EA">
                <w:rPr>
                  <w:sz w:val="18"/>
                  <w:szCs w:val="18"/>
                </w:rPr>
                <w:fldChar w:fldCharType="end"/>
              </w:r>
            </w:hyperlink>
            <w:r w:rsidRPr="004B08EA">
              <w:rPr>
                <w:sz w:val="18"/>
                <w:szCs w:val="18"/>
              </w:rPr>
              <w:t xml:space="preserve">, </w:t>
            </w:r>
            <w:hyperlink w:anchor="_ENREF_22" w:tooltip="Rost, 2004 #403" w:history="1">
              <w:r w:rsidRPr="004B08EA">
                <w:rPr>
                  <w:sz w:val="18"/>
                  <w:szCs w:val="18"/>
                </w:rPr>
                <w:fldChar w:fldCharType="begin"/>
              </w:r>
              <w:r>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Pr="004B08EA">
                <w:rPr>
                  <w:sz w:val="18"/>
                  <w:szCs w:val="18"/>
                </w:rPr>
                <w:fldChar w:fldCharType="separate"/>
              </w:r>
              <w:r>
                <w:rPr>
                  <w:noProof/>
                  <w:sz w:val="18"/>
                  <w:szCs w:val="18"/>
                </w:rPr>
                <w:t>(8)</w:t>
              </w:r>
              <w:r w:rsidRPr="004B08EA">
                <w:rPr>
                  <w:sz w:val="18"/>
                  <w:szCs w:val="18"/>
                </w:rPr>
                <w:fldChar w:fldCharType="end"/>
              </w:r>
            </w:hyperlink>
            <w:r w:rsidRPr="004B08EA">
              <w:rPr>
                <w:sz w:val="18"/>
                <w:szCs w:val="18"/>
              </w:rPr>
              <w:t xml:space="preserve">, </w:t>
            </w:r>
            <w:hyperlink w:anchor="_ENREF_21" w:tooltip="Simon, 2000 #408" w:history="1">
              <w:r w:rsidRPr="004B08EA">
                <w:rPr>
                  <w:sz w:val="18"/>
                  <w:szCs w:val="18"/>
                </w:rPr>
                <w:fldChar w:fldCharType="begin"/>
              </w:r>
              <w:r>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Pr="004B08EA">
                <w:rPr>
                  <w:sz w:val="18"/>
                  <w:szCs w:val="18"/>
                </w:rPr>
                <w:fldChar w:fldCharType="separate"/>
              </w:r>
              <w:r>
                <w:rPr>
                  <w:noProof/>
                  <w:sz w:val="18"/>
                  <w:szCs w:val="18"/>
                </w:rPr>
                <w:t>(9)</w:t>
              </w:r>
              <w:r w:rsidRPr="004B08EA">
                <w:rPr>
                  <w:sz w:val="18"/>
                  <w:szCs w:val="18"/>
                </w:rPr>
                <w:fldChar w:fldCharType="end"/>
              </w:r>
            </w:hyperlink>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277</w:t>
            </w:r>
          </w:p>
        </w:tc>
        <w:tc>
          <w:tcPr>
            <w:tcW w:w="2416" w:type="dxa"/>
            <w:shd w:val="clear" w:color="auto" w:fill="auto"/>
          </w:tcPr>
          <w:p w:rsidR="0016016B" w:rsidRPr="004B08EA" w:rsidRDefault="0016016B" w:rsidP="0016016B">
            <w:pPr>
              <w:jc w:val="center"/>
              <w:rPr>
                <w:sz w:val="18"/>
                <w:szCs w:val="18"/>
              </w:rPr>
            </w:pPr>
            <w:r w:rsidRPr="004B08EA">
              <w:rPr>
                <w:sz w:val="18"/>
                <w:szCs w:val="18"/>
              </w:rPr>
              <w:t>208 - 347</w:t>
            </w:r>
          </w:p>
        </w:tc>
        <w:tc>
          <w:tcPr>
            <w:tcW w:w="724" w:type="dxa"/>
            <w:shd w:val="clear" w:color="auto" w:fill="auto"/>
          </w:tcPr>
          <w:p w:rsidR="0016016B" w:rsidRPr="004B08EA" w:rsidRDefault="0016016B" w:rsidP="0016016B">
            <w:pPr>
              <w:jc w:val="center"/>
              <w:rPr>
                <w:sz w:val="18"/>
                <w:szCs w:val="18"/>
              </w:rPr>
            </w:pPr>
            <w:r w:rsidRPr="004B08EA">
              <w:rPr>
                <w:sz w:val="18"/>
                <w:szCs w:val="18"/>
              </w:rPr>
              <w:t>300</w:t>
            </w:r>
          </w:p>
        </w:tc>
        <w:tc>
          <w:tcPr>
            <w:tcW w:w="2253" w:type="dxa"/>
            <w:shd w:val="clear" w:color="auto" w:fill="auto"/>
          </w:tcPr>
          <w:p w:rsidR="0016016B" w:rsidRPr="004B08EA" w:rsidRDefault="0016016B" w:rsidP="0016016B">
            <w:pPr>
              <w:jc w:val="center"/>
              <w:rPr>
                <w:sz w:val="18"/>
                <w:szCs w:val="18"/>
              </w:rPr>
            </w:pPr>
            <w:r w:rsidRPr="004B08EA">
              <w:rPr>
                <w:sz w:val="18"/>
                <w:szCs w:val="18"/>
              </w:rPr>
              <w:t>225 - 375</w:t>
            </w:r>
          </w:p>
        </w:tc>
        <w:tc>
          <w:tcPr>
            <w:tcW w:w="1985" w:type="dxa"/>
            <w:shd w:val="clear" w:color="auto" w:fill="auto"/>
          </w:tcPr>
          <w:p w:rsidR="0016016B" w:rsidRPr="004B08EA" w:rsidRDefault="0016016B" w:rsidP="0016016B">
            <w:pPr>
              <w:jc w:val="center"/>
              <w:rPr>
                <w:sz w:val="18"/>
                <w:szCs w:val="18"/>
              </w:rPr>
            </w:pPr>
            <w:hyperlink w:anchor="_ENREF_2" w:tooltip="Stewart, 2003 #268" w:history="1">
              <w:r w:rsidRPr="004B08EA">
                <w:rPr>
                  <w:sz w:val="18"/>
                  <w:szCs w:val="18"/>
                </w:rPr>
                <w:fldChar w:fldCharType="begin"/>
              </w:r>
              <w:r>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Pr="004B08EA">
                <w:rPr>
                  <w:sz w:val="18"/>
                  <w:szCs w:val="18"/>
                </w:rPr>
                <w:fldChar w:fldCharType="separate"/>
              </w:r>
              <w:r>
                <w:rPr>
                  <w:noProof/>
                  <w:sz w:val="18"/>
                  <w:szCs w:val="18"/>
                </w:rPr>
                <w:t>(7)</w:t>
              </w:r>
              <w:r w:rsidRPr="004B08EA">
                <w:rPr>
                  <w:sz w:val="18"/>
                  <w:szCs w:val="18"/>
                </w:rPr>
                <w:fldChar w:fldCharType="end"/>
              </w:r>
            </w:hyperlink>
            <w:r w:rsidRPr="004B08EA">
              <w:rPr>
                <w:sz w:val="18"/>
                <w:szCs w:val="18"/>
              </w:rPr>
              <w:t xml:space="preserve">, </w:t>
            </w:r>
            <w:hyperlink w:anchor="_ENREF_22" w:tooltip="Rost, 2004 #403" w:history="1">
              <w:r w:rsidRPr="004B08EA">
                <w:rPr>
                  <w:sz w:val="18"/>
                  <w:szCs w:val="18"/>
                </w:rPr>
                <w:fldChar w:fldCharType="begin"/>
              </w:r>
              <w:r>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Pr="004B08EA">
                <w:rPr>
                  <w:sz w:val="18"/>
                  <w:szCs w:val="18"/>
                </w:rPr>
                <w:fldChar w:fldCharType="separate"/>
              </w:r>
              <w:r>
                <w:rPr>
                  <w:noProof/>
                  <w:sz w:val="18"/>
                  <w:szCs w:val="18"/>
                </w:rPr>
                <w:t>(8)</w:t>
              </w:r>
              <w:r w:rsidRPr="004B08EA">
                <w:rPr>
                  <w:sz w:val="18"/>
                  <w:szCs w:val="18"/>
                </w:rPr>
                <w:fldChar w:fldCharType="end"/>
              </w:r>
            </w:hyperlink>
            <w:r w:rsidRPr="004B08EA">
              <w:rPr>
                <w:sz w:val="18"/>
                <w:szCs w:val="18"/>
              </w:rPr>
              <w:t xml:space="preserve">, </w:t>
            </w:r>
            <w:hyperlink w:anchor="_ENREF_21" w:tooltip="Simon, 2000 #408" w:history="1">
              <w:r w:rsidRPr="004B08EA">
                <w:rPr>
                  <w:sz w:val="18"/>
                  <w:szCs w:val="18"/>
                </w:rPr>
                <w:fldChar w:fldCharType="begin"/>
              </w:r>
              <w:r>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Pr="004B08EA">
                <w:rPr>
                  <w:sz w:val="18"/>
                  <w:szCs w:val="18"/>
                </w:rPr>
                <w:fldChar w:fldCharType="separate"/>
              </w:r>
              <w:r>
                <w:rPr>
                  <w:noProof/>
                  <w:sz w:val="18"/>
                  <w:szCs w:val="18"/>
                </w:rPr>
                <w:t>(9)</w:t>
              </w:r>
              <w:r w:rsidRPr="004B08EA">
                <w:rPr>
                  <w:sz w:val="18"/>
                  <w:szCs w:val="18"/>
                </w:rPr>
                <w:fldChar w:fldCharType="end"/>
              </w:r>
            </w:hyperlink>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340</w:t>
            </w:r>
          </w:p>
        </w:tc>
        <w:tc>
          <w:tcPr>
            <w:tcW w:w="2416" w:type="dxa"/>
            <w:shd w:val="clear" w:color="auto" w:fill="auto"/>
          </w:tcPr>
          <w:p w:rsidR="0016016B" w:rsidRPr="004B08EA" w:rsidRDefault="0016016B" w:rsidP="0016016B">
            <w:pPr>
              <w:jc w:val="center"/>
              <w:rPr>
                <w:sz w:val="18"/>
                <w:szCs w:val="18"/>
              </w:rPr>
            </w:pPr>
            <w:r w:rsidRPr="004B08EA">
              <w:rPr>
                <w:sz w:val="18"/>
                <w:szCs w:val="18"/>
              </w:rPr>
              <w:t>255 - 426</w:t>
            </w:r>
          </w:p>
        </w:tc>
        <w:tc>
          <w:tcPr>
            <w:tcW w:w="724" w:type="dxa"/>
            <w:shd w:val="clear" w:color="auto" w:fill="auto"/>
          </w:tcPr>
          <w:p w:rsidR="0016016B" w:rsidRPr="004B08EA" w:rsidRDefault="0016016B" w:rsidP="0016016B">
            <w:pPr>
              <w:jc w:val="center"/>
              <w:rPr>
                <w:sz w:val="18"/>
                <w:szCs w:val="18"/>
              </w:rPr>
            </w:pPr>
            <w:r w:rsidRPr="004B08EA">
              <w:rPr>
                <w:sz w:val="18"/>
                <w:szCs w:val="18"/>
              </w:rPr>
              <w:t>388</w:t>
            </w:r>
          </w:p>
        </w:tc>
        <w:tc>
          <w:tcPr>
            <w:tcW w:w="2253" w:type="dxa"/>
            <w:shd w:val="clear" w:color="auto" w:fill="auto"/>
          </w:tcPr>
          <w:p w:rsidR="0016016B" w:rsidRPr="004B08EA" w:rsidRDefault="0016016B" w:rsidP="0016016B">
            <w:pPr>
              <w:jc w:val="center"/>
              <w:rPr>
                <w:sz w:val="18"/>
                <w:szCs w:val="18"/>
              </w:rPr>
            </w:pPr>
            <w:r w:rsidRPr="004B08EA">
              <w:rPr>
                <w:sz w:val="18"/>
                <w:szCs w:val="18"/>
              </w:rPr>
              <w:t>292 - 486</w:t>
            </w:r>
          </w:p>
        </w:tc>
        <w:tc>
          <w:tcPr>
            <w:tcW w:w="1985" w:type="dxa"/>
            <w:shd w:val="clear" w:color="auto" w:fill="auto"/>
          </w:tcPr>
          <w:p w:rsidR="0016016B" w:rsidRPr="004B08EA" w:rsidRDefault="0016016B" w:rsidP="0016016B">
            <w:pPr>
              <w:jc w:val="center"/>
              <w:rPr>
                <w:sz w:val="18"/>
                <w:szCs w:val="18"/>
              </w:rPr>
            </w:pPr>
            <w:hyperlink w:anchor="_ENREF_2" w:tooltip="Stewart, 2003 #268" w:history="1">
              <w:r w:rsidRPr="004B08EA">
                <w:rPr>
                  <w:sz w:val="18"/>
                  <w:szCs w:val="18"/>
                </w:rPr>
                <w:fldChar w:fldCharType="begin"/>
              </w:r>
              <w:r>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Pr="004B08EA">
                <w:rPr>
                  <w:sz w:val="18"/>
                  <w:szCs w:val="18"/>
                </w:rPr>
                <w:fldChar w:fldCharType="separate"/>
              </w:r>
              <w:r>
                <w:rPr>
                  <w:noProof/>
                  <w:sz w:val="18"/>
                  <w:szCs w:val="18"/>
                </w:rPr>
                <w:t>(7)</w:t>
              </w:r>
              <w:r w:rsidRPr="004B08EA">
                <w:rPr>
                  <w:sz w:val="18"/>
                  <w:szCs w:val="18"/>
                </w:rPr>
                <w:fldChar w:fldCharType="end"/>
              </w:r>
            </w:hyperlink>
            <w:r w:rsidRPr="004B08EA">
              <w:rPr>
                <w:sz w:val="18"/>
                <w:szCs w:val="18"/>
              </w:rPr>
              <w:t xml:space="preserve">, </w:t>
            </w:r>
            <w:hyperlink w:anchor="_ENREF_22" w:tooltip="Rost, 2004 #403" w:history="1">
              <w:r w:rsidRPr="004B08EA">
                <w:rPr>
                  <w:sz w:val="18"/>
                  <w:szCs w:val="18"/>
                </w:rPr>
                <w:fldChar w:fldCharType="begin"/>
              </w:r>
              <w:r>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Pr="004B08EA">
                <w:rPr>
                  <w:sz w:val="18"/>
                  <w:szCs w:val="18"/>
                </w:rPr>
                <w:fldChar w:fldCharType="separate"/>
              </w:r>
              <w:r>
                <w:rPr>
                  <w:noProof/>
                  <w:sz w:val="18"/>
                  <w:szCs w:val="18"/>
                </w:rPr>
                <w:t>(8)</w:t>
              </w:r>
              <w:r w:rsidRPr="004B08EA">
                <w:rPr>
                  <w:sz w:val="18"/>
                  <w:szCs w:val="18"/>
                </w:rPr>
                <w:fldChar w:fldCharType="end"/>
              </w:r>
            </w:hyperlink>
            <w:r w:rsidRPr="004B08EA">
              <w:rPr>
                <w:sz w:val="18"/>
                <w:szCs w:val="18"/>
              </w:rPr>
              <w:t xml:space="preserve">, </w:t>
            </w:r>
            <w:hyperlink w:anchor="_ENREF_21" w:tooltip="Simon, 2000 #408" w:history="1">
              <w:r w:rsidRPr="004B08EA">
                <w:rPr>
                  <w:sz w:val="18"/>
                  <w:szCs w:val="18"/>
                </w:rPr>
                <w:fldChar w:fldCharType="begin"/>
              </w:r>
              <w:r>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Pr="004B08EA">
                <w:rPr>
                  <w:sz w:val="18"/>
                  <w:szCs w:val="18"/>
                </w:rPr>
                <w:fldChar w:fldCharType="separate"/>
              </w:r>
              <w:r>
                <w:rPr>
                  <w:noProof/>
                  <w:sz w:val="18"/>
                  <w:szCs w:val="18"/>
                </w:rPr>
                <w:t>(9)</w:t>
              </w:r>
              <w:r w:rsidRPr="004B08EA">
                <w:rPr>
                  <w:sz w:val="18"/>
                  <w:szCs w:val="18"/>
                </w:rPr>
                <w:fldChar w:fldCharType="end"/>
              </w:r>
            </w:hyperlink>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rPr>
          <w:trHeight w:val="80"/>
        </w:trPr>
        <w:tc>
          <w:tcPr>
            <w:tcW w:w="3028" w:type="dxa"/>
            <w:shd w:val="clear" w:color="auto" w:fill="auto"/>
          </w:tcPr>
          <w:p w:rsidR="0016016B" w:rsidRPr="004B08EA" w:rsidRDefault="0016016B" w:rsidP="0016016B">
            <w:pPr>
              <w:rPr>
                <w:sz w:val="18"/>
                <w:szCs w:val="18"/>
              </w:rPr>
            </w:pPr>
            <w:r w:rsidRPr="004B08EA">
              <w:rPr>
                <w:sz w:val="18"/>
                <w:szCs w:val="18"/>
              </w:rPr>
              <w:t>Job Turnover</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r w:rsidRPr="004B08EA">
              <w:rPr>
                <w:sz w:val="18"/>
                <w:szCs w:val="18"/>
              </w:rPr>
              <w:t>25% Range</w:t>
            </w: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r w:rsidRPr="004B08EA">
              <w:rPr>
                <w:sz w:val="18"/>
                <w:szCs w:val="18"/>
              </w:rPr>
              <w:t>25% Range</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4685</w:t>
            </w:r>
          </w:p>
        </w:tc>
        <w:tc>
          <w:tcPr>
            <w:tcW w:w="2416" w:type="dxa"/>
            <w:shd w:val="clear" w:color="auto" w:fill="auto"/>
          </w:tcPr>
          <w:p w:rsidR="0016016B" w:rsidRPr="004B08EA" w:rsidRDefault="0016016B" w:rsidP="0016016B">
            <w:pPr>
              <w:jc w:val="center"/>
              <w:rPr>
                <w:sz w:val="18"/>
                <w:szCs w:val="18"/>
              </w:rPr>
            </w:pPr>
            <w:r w:rsidRPr="004B08EA">
              <w:rPr>
                <w:sz w:val="18"/>
                <w:szCs w:val="18"/>
              </w:rPr>
              <w:t>3514 - 5857</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9" w:tooltip="Lerner, 2004 #176" w:history="1">
              <w:r w:rsidRPr="004B08EA">
                <w:rPr>
                  <w:sz w:val="18"/>
                  <w:szCs w:val="18"/>
                </w:rPr>
                <w:fldChar w:fldCharType="begin"/>
              </w:r>
              <w:r>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Pr="004B08EA">
                <w:rPr>
                  <w:sz w:val="18"/>
                  <w:szCs w:val="18"/>
                </w:rPr>
                <w:fldChar w:fldCharType="separate"/>
              </w:r>
              <w:r>
                <w:rPr>
                  <w:noProof/>
                  <w:sz w:val="18"/>
                  <w:szCs w:val="18"/>
                </w:rPr>
                <w:t>(5)</w:t>
              </w:r>
              <w:r w:rsidRPr="004B08EA">
                <w:rPr>
                  <w:sz w:val="18"/>
                  <w:szCs w:val="18"/>
                </w:rPr>
                <w:fldChar w:fldCharType="end"/>
              </w:r>
            </w:hyperlink>
            <w:r w:rsidRPr="004B08EA">
              <w:rPr>
                <w:sz w:val="18"/>
                <w:szCs w:val="18"/>
              </w:rPr>
              <w:t xml:space="preserve">, </w:t>
            </w: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1154</w:t>
            </w:r>
          </w:p>
        </w:tc>
        <w:tc>
          <w:tcPr>
            <w:tcW w:w="2416" w:type="dxa"/>
            <w:shd w:val="clear" w:color="auto" w:fill="auto"/>
          </w:tcPr>
          <w:p w:rsidR="0016016B" w:rsidRPr="004B08EA" w:rsidRDefault="0016016B" w:rsidP="0016016B">
            <w:pPr>
              <w:jc w:val="center"/>
              <w:rPr>
                <w:sz w:val="18"/>
                <w:szCs w:val="18"/>
              </w:rPr>
            </w:pPr>
            <w:r w:rsidRPr="004B08EA">
              <w:rPr>
                <w:sz w:val="18"/>
                <w:szCs w:val="18"/>
              </w:rPr>
              <w:t>866 - 1443</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9" w:tooltip="Lerner, 2004 #176" w:history="1">
              <w:r w:rsidRPr="004B08EA">
                <w:rPr>
                  <w:sz w:val="18"/>
                  <w:szCs w:val="18"/>
                </w:rPr>
                <w:fldChar w:fldCharType="begin"/>
              </w:r>
              <w:r>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Pr="004B08EA">
                <w:rPr>
                  <w:sz w:val="18"/>
                  <w:szCs w:val="18"/>
                </w:rPr>
                <w:fldChar w:fldCharType="separate"/>
              </w:r>
              <w:r>
                <w:rPr>
                  <w:noProof/>
                  <w:sz w:val="18"/>
                  <w:szCs w:val="18"/>
                </w:rPr>
                <w:t>(5)</w:t>
              </w:r>
              <w:r w:rsidRPr="004B08EA">
                <w:rPr>
                  <w:sz w:val="18"/>
                  <w:szCs w:val="18"/>
                </w:rPr>
                <w:fldChar w:fldCharType="end"/>
              </w:r>
            </w:hyperlink>
            <w:r w:rsidRPr="004B08EA">
              <w:rPr>
                <w:sz w:val="18"/>
                <w:szCs w:val="18"/>
              </w:rPr>
              <w:t xml:space="preserve">, </w:t>
            </w: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1154</w:t>
            </w:r>
          </w:p>
        </w:tc>
        <w:tc>
          <w:tcPr>
            <w:tcW w:w="2416" w:type="dxa"/>
            <w:shd w:val="clear" w:color="auto" w:fill="auto"/>
          </w:tcPr>
          <w:p w:rsidR="0016016B" w:rsidRPr="004B08EA" w:rsidRDefault="0016016B" w:rsidP="0016016B">
            <w:pPr>
              <w:jc w:val="center"/>
              <w:rPr>
                <w:sz w:val="18"/>
                <w:szCs w:val="18"/>
              </w:rPr>
            </w:pPr>
            <w:r w:rsidRPr="004B08EA">
              <w:rPr>
                <w:sz w:val="18"/>
                <w:szCs w:val="18"/>
              </w:rPr>
              <w:t>866 - 1443</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9" w:tooltip="Lerner, 2004 #176" w:history="1">
              <w:r w:rsidRPr="004B08EA">
                <w:rPr>
                  <w:sz w:val="18"/>
                  <w:szCs w:val="18"/>
                </w:rPr>
                <w:fldChar w:fldCharType="begin"/>
              </w:r>
              <w:r>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Pr="004B08EA">
                <w:rPr>
                  <w:sz w:val="18"/>
                  <w:szCs w:val="18"/>
                </w:rPr>
                <w:fldChar w:fldCharType="separate"/>
              </w:r>
              <w:r>
                <w:rPr>
                  <w:noProof/>
                  <w:sz w:val="18"/>
                  <w:szCs w:val="18"/>
                </w:rPr>
                <w:t>(5)</w:t>
              </w:r>
              <w:r w:rsidRPr="004B08EA">
                <w:rPr>
                  <w:sz w:val="18"/>
                  <w:szCs w:val="18"/>
                </w:rPr>
                <w:fldChar w:fldCharType="end"/>
              </w:r>
            </w:hyperlink>
            <w:r w:rsidRPr="004B08EA">
              <w:rPr>
                <w:sz w:val="18"/>
                <w:szCs w:val="18"/>
              </w:rPr>
              <w:t xml:space="preserve">, </w:t>
            </w: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1154</w:t>
            </w:r>
          </w:p>
        </w:tc>
        <w:tc>
          <w:tcPr>
            <w:tcW w:w="2416" w:type="dxa"/>
            <w:shd w:val="clear" w:color="auto" w:fill="auto"/>
          </w:tcPr>
          <w:p w:rsidR="0016016B" w:rsidRPr="004B08EA" w:rsidRDefault="0016016B" w:rsidP="0016016B">
            <w:pPr>
              <w:jc w:val="center"/>
              <w:rPr>
                <w:sz w:val="18"/>
                <w:szCs w:val="18"/>
              </w:rPr>
            </w:pPr>
            <w:r w:rsidRPr="004B08EA">
              <w:rPr>
                <w:sz w:val="18"/>
                <w:szCs w:val="18"/>
              </w:rPr>
              <w:t>866 - 1443</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9" w:tooltip="Lerner, 2004 #176" w:history="1">
              <w:r w:rsidRPr="004B08EA">
                <w:rPr>
                  <w:sz w:val="18"/>
                  <w:szCs w:val="18"/>
                </w:rPr>
                <w:fldChar w:fldCharType="begin"/>
              </w:r>
              <w:r>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Pr="004B08EA">
                <w:rPr>
                  <w:sz w:val="18"/>
                  <w:szCs w:val="18"/>
                </w:rPr>
                <w:fldChar w:fldCharType="separate"/>
              </w:r>
              <w:r>
                <w:rPr>
                  <w:noProof/>
                  <w:sz w:val="18"/>
                  <w:szCs w:val="18"/>
                </w:rPr>
                <w:t>(5)</w:t>
              </w:r>
              <w:r w:rsidRPr="004B08EA">
                <w:rPr>
                  <w:sz w:val="18"/>
                  <w:szCs w:val="18"/>
                </w:rPr>
                <w:fldChar w:fldCharType="end"/>
              </w:r>
            </w:hyperlink>
            <w:r w:rsidRPr="004B08EA">
              <w:rPr>
                <w:sz w:val="18"/>
                <w:szCs w:val="18"/>
              </w:rPr>
              <w:t xml:space="preserve">, </w:t>
            </w:r>
            <w:hyperlink w:anchor="_ENREF_66" w:tooltip="Australian Bureau of Statistics, 2008 #1327" w:history="1">
              <w:r w:rsidRPr="004B08EA">
                <w:rPr>
                  <w:sz w:val="18"/>
                  <w:szCs w:val="18"/>
                </w:rPr>
                <w:fldChar w:fldCharType="begin"/>
              </w:r>
              <w:r>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Pr="004B08EA">
                <w:rPr>
                  <w:sz w:val="18"/>
                  <w:szCs w:val="18"/>
                </w:rPr>
                <w:fldChar w:fldCharType="separate"/>
              </w:r>
              <w:r>
                <w:rPr>
                  <w:noProof/>
                  <w:sz w:val="18"/>
                  <w:szCs w:val="18"/>
                </w:rPr>
                <w:t>(6)</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Service Use</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3-mo Antidepressant Use</w:t>
            </w:r>
          </w:p>
        </w:tc>
        <w:tc>
          <w:tcPr>
            <w:tcW w:w="901" w:type="dxa"/>
            <w:shd w:val="clear" w:color="auto" w:fill="auto"/>
          </w:tcPr>
          <w:p w:rsidR="0016016B" w:rsidRPr="004B08EA" w:rsidRDefault="0016016B" w:rsidP="0016016B">
            <w:pPr>
              <w:jc w:val="center"/>
              <w:rPr>
                <w:sz w:val="18"/>
                <w:szCs w:val="18"/>
              </w:rPr>
            </w:pPr>
            <w:r w:rsidRPr="004B08EA">
              <w:rPr>
                <w:sz w:val="18"/>
                <w:szCs w:val="18"/>
              </w:rPr>
              <w:t>52.33</w:t>
            </w:r>
          </w:p>
        </w:tc>
        <w:tc>
          <w:tcPr>
            <w:tcW w:w="2416" w:type="dxa"/>
            <w:shd w:val="clear" w:color="auto" w:fill="auto"/>
          </w:tcPr>
          <w:p w:rsidR="0016016B" w:rsidRPr="004B08EA" w:rsidRDefault="0016016B" w:rsidP="0016016B">
            <w:pPr>
              <w:jc w:val="center"/>
              <w:rPr>
                <w:sz w:val="18"/>
                <w:szCs w:val="18"/>
              </w:rPr>
            </w:pPr>
            <w:r w:rsidRPr="004B08EA">
              <w:rPr>
                <w:sz w:val="18"/>
                <w:szCs w:val="18"/>
              </w:rPr>
              <w:t>44.5 - 60.2</w:t>
            </w:r>
          </w:p>
        </w:tc>
        <w:tc>
          <w:tcPr>
            <w:tcW w:w="724" w:type="dxa"/>
            <w:shd w:val="clear" w:color="auto" w:fill="auto"/>
          </w:tcPr>
          <w:p w:rsidR="0016016B" w:rsidRPr="004B08EA" w:rsidRDefault="0016016B" w:rsidP="0016016B">
            <w:pPr>
              <w:jc w:val="center"/>
              <w:rPr>
                <w:sz w:val="18"/>
                <w:szCs w:val="18"/>
              </w:rPr>
            </w:pPr>
            <w:r w:rsidRPr="004B08EA">
              <w:rPr>
                <w:sz w:val="18"/>
                <w:szCs w:val="18"/>
              </w:rPr>
              <w:t>24.63</w:t>
            </w:r>
          </w:p>
        </w:tc>
        <w:tc>
          <w:tcPr>
            <w:tcW w:w="2253" w:type="dxa"/>
            <w:shd w:val="clear" w:color="auto" w:fill="auto"/>
          </w:tcPr>
          <w:p w:rsidR="0016016B" w:rsidRPr="004B08EA" w:rsidRDefault="0016016B" w:rsidP="0016016B">
            <w:pPr>
              <w:jc w:val="center"/>
              <w:rPr>
                <w:sz w:val="18"/>
                <w:szCs w:val="18"/>
              </w:rPr>
            </w:pPr>
            <w:r w:rsidRPr="004B08EA">
              <w:rPr>
                <w:sz w:val="18"/>
                <w:szCs w:val="18"/>
              </w:rPr>
              <w:t>20.9 - 28.3</w:t>
            </w:r>
          </w:p>
        </w:tc>
        <w:tc>
          <w:tcPr>
            <w:tcW w:w="1985" w:type="dxa"/>
            <w:shd w:val="clear" w:color="auto" w:fill="auto"/>
          </w:tcPr>
          <w:p w:rsidR="0016016B" w:rsidRPr="004B08EA" w:rsidRDefault="0016016B" w:rsidP="0016016B">
            <w:pPr>
              <w:jc w:val="center"/>
              <w:rPr>
                <w:sz w:val="18"/>
                <w:szCs w:val="18"/>
              </w:rPr>
            </w:pPr>
            <w:r w:rsidRPr="004B08EA">
              <w:rPr>
                <w:sz w:val="18"/>
                <w:szCs w:val="18"/>
              </w:rPr>
              <w:t xml:space="preserve">NSMHWB2, </w:t>
            </w:r>
            <w:hyperlink w:anchor="_ENREF_37" w:tooltip="Therapeutic Guidelines Limited. Psychotropic Writing Group, 2008 #540" w:history="1">
              <w:r w:rsidRPr="004B08EA">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B08EA">
                <w:rPr>
                  <w:sz w:val="18"/>
                  <w:szCs w:val="18"/>
                </w:rPr>
                <w:fldChar w:fldCharType="separate"/>
              </w:r>
              <w:r>
                <w:rPr>
                  <w:noProof/>
                  <w:sz w:val="18"/>
                  <w:szCs w:val="18"/>
                </w:rPr>
                <w:t>(10)</w:t>
              </w:r>
              <w:r w:rsidRPr="004B08EA">
                <w:rPr>
                  <w:sz w:val="18"/>
                  <w:szCs w:val="18"/>
                </w:rPr>
                <w:fldChar w:fldCharType="end"/>
              </w:r>
            </w:hyperlink>
            <w:r w:rsidRPr="004B08EA">
              <w:rPr>
                <w:sz w:val="18"/>
                <w:szCs w:val="18"/>
              </w:rPr>
              <w:t xml:space="preserve">, </w:t>
            </w:r>
            <w:hyperlink w:anchor="_ENREF_67" w:tooltip="Department of Health and Ageing, 2008 #601" w:history="1">
              <w:r w:rsidRPr="004B08EA">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B08EA">
                <w:rPr>
                  <w:sz w:val="18"/>
                  <w:szCs w:val="18"/>
                </w:rPr>
                <w:fldChar w:fldCharType="separate"/>
              </w:r>
              <w:r>
                <w:rPr>
                  <w:noProof/>
                  <w:sz w:val="18"/>
                  <w:szCs w:val="18"/>
                </w:rPr>
                <w:t>(11)</w:t>
              </w:r>
              <w:r w:rsidRPr="004B08EA">
                <w:rPr>
                  <w:sz w:val="18"/>
                  <w:szCs w:val="18"/>
                </w:rPr>
                <w:fldChar w:fldCharType="end"/>
              </w:r>
            </w:hyperlink>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79.96</w:t>
            </w:r>
          </w:p>
        </w:tc>
        <w:tc>
          <w:tcPr>
            <w:tcW w:w="2416" w:type="dxa"/>
            <w:shd w:val="clear" w:color="auto" w:fill="auto"/>
          </w:tcPr>
          <w:p w:rsidR="0016016B" w:rsidRPr="004B08EA" w:rsidRDefault="0016016B" w:rsidP="0016016B">
            <w:pPr>
              <w:jc w:val="center"/>
              <w:rPr>
                <w:sz w:val="18"/>
                <w:szCs w:val="18"/>
              </w:rPr>
            </w:pPr>
            <w:r w:rsidRPr="004B08EA">
              <w:rPr>
                <w:sz w:val="18"/>
                <w:szCs w:val="18"/>
              </w:rPr>
              <w:t>68.0 - 92.0</w:t>
            </w:r>
          </w:p>
        </w:tc>
        <w:tc>
          <w:tcPr>
            <w:tcW w:w="724" w:type="dxa"/>
            <w:shd w:val="clear" w:color="auto" w:fill="auto"/>
          </w:tcPr>
          <w:p w:rsidR="0016016B" w:rsidRPr="004B08EA" w:rsidRDefault="0016016B" w:rsidP="0016016B">
            <w:pPr>
              <w:jc w:val="center"/>
              <w:rPr>
                <w:sz w:val="18"/>
                <w:szCs w:val="18"/>
              </w:rPr>
            </w:pPr>
            <w:r w:rsidRPr="004B08EA">
              <w:rPr>
                <w:sz w:val="18"/>
                <w:szCs w:val="18"/>
              </w:rPr>
              <w:t>64.59</w:t>
            </w:r>
          </w:p>
        </w:tc>
        <w:tc>
          <w:tcPr>
            <w:tcW w:w="2253" w:type="dxa"/>
            <w:shd w:val="clear" w:color="auto" w:fill="auto"/>
          </w:tcPr>
          <w:p w:rsidR="0016016B" w:rsidRPr="004B08EA" w:rsidRDefault="0016016B" w:rsidP="0016016B">
            <w:pPr>
              <w:jc w:val="center"/>
              <w:rPr>
                <w:sz w:val="18"/>
                <w:szCs w:val="18"/>
              </w:rPr>
            </w:pPr>
            <w:r w:rsidRPr="004B08EA">
              <w:rPr>
                <w:sz w:val="18"/>
                <w:szCs w:val="18"/>
              </w:rPr>
              <w:t>54.9 - 74.3</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12.14</w:t>
            </w:r>
          </w:p>
        </w:tc>
        <w:tc>
          <w:tcPr>
            <w:tcW w:w="2416" w:type="dxa"/>
            <w:shd w:val="clear" w:color="auto" w:fill="auto"/>
          </w:tcPr>
          <w:p w:rsidR="0016016B" w:rsidRPr="004B08EA" w:rsidRDefault="0016016B" w:rsidP="0016016B">
            <w:pPr>
              <w:jc w:val="center"/>
              <w:rPr>
                <w:sz w:val="18"/>
                <w:szCs w:val="18"/>
              </w:rPr>
            </w:pPr>
            <w:r w:rsidRPr="004B08EA">
              <w:rPr>
                <w:sz w:val="18"/>
                <w:szCs w:val="18"/>
              </w:rPr>
              <w:t>10.3 - 14.0</w:t>
            </w:r>
          </w:p>
        </w:tc>
        <w:tc>
          <w:tcPr>
            <w:tcW w:w="724" w:type="dxa"/>
            <w:shd w:val="clear" w:color="auto" w:fill="auto"/>
          </w:tcPr>
          <w:p w:rsidR="0016016B" w:rsidRPr="004B08EA" w:rsidRDefault="0016016B" w:rsidP="0016016B">
            <w:pPr>
              <w:jc w:val="center"/>
              <w:rPr>
                <w:sz w:val="18"/>
                <w:szCs w:val="18"/>
              </w:rPr>
            </w:pPr>
            <w:r w:rsidRPr="004B08EA">
              <w:rPr>
                <w:sz w:val="18"/>
                <w:szCs w:val="18"/>
              </w:rPr>
              <w:t>3.99</w:t>
            </w:r>
          </w:p>
        </w:tc>
        <w:tc>
          <w:tcPr>
            <w:tcW w:w="2253" w:type="dxa"/>
            <w:shd w:val="clear" w:color="auto" w:fill="auto"/>
          </w:tcPr>
          <w:p w:rsidR="0016016B" w:rsidRPr="004B08EA" w:rsidRDefault="0016016B" w:rsidP="0016016B">
            <w:pPr>
              <w:jc w:val="center"/>
              <w:rPr>
                <w:sz w:val="18"/>
                <w:szCs w:val="18"/>
              </w:rPr>
            </w:pPr>
            <w:r w:rsidRPr="004B08EA">
              <w:rPr>
                <w:sz w:val="18"/>
                <w:szCs w:val="18"/>
              </w:rPr>
              <w:t>3.4 - 4.6</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169.87</w:t>
            </w:r>
          </w:p>
        </w:tc>
        <w:tc>
          <w:tcPr>
            <w:tcW w:w="2416" w:type="dxa"/>
            <w:shd w:val="clear" w:color="auto" w:fill="auto"/>
          </w:tcPr>
          <w:p w:rsidR="0016016B" w:rsidRPr="004B08EA" w:rsidRDefault="0016016B" w:rsidP="0016016B">
            <w:pPr>
              <w:jc w:val="center"/>
              <w:rPr>
                <w:sz w:val="18"/>
                <w:szCs w:val="18"/>
              </w:rPr>
            </w:pPr>
            <w:r w:rsidRPr="004B08EA">
              <w:rPr>
                <w:sz w:val="18"/>
                <w:szCs w:val="18"/>
              </w:rPr>
              <w:t>144.4 - 195.4</w:t>
            </w:r>
          </w:p>
        </w:tc>
        <w:tc>
          <w:tcPr>
            <w:tcW w:w="724" w:type="dxa"/>
            <w:shd w:val="clear" w:color="auto" w:fill="auto"/>
          </w:tcPr>
          <w:p w:rsidR="0016016B" w:rsidRPr="004B08EA" w:rsidRDefault="0016016B" w:rsidP="0016016B">
            <w:pPr>
              <w:jc w:val="center"/>
              <w:rPr>
                <w:sz w:val="18"/>
                <w:szCs w:val="18"/>
              </w:rPr>
            </w:pPr>
            <w:r w:rsidRPr="004B08EA">
              <w:rPr>
                <w:sz w:val="18"/>
                <w:szCs w:val="18"/>
              </w:rPr>
              <w:t>128.26</w:t>
            </w:r>
          </w:p>
        </w:tc>
        <w:tc>
          <w:tcPr>
            <w:tcW w:w="2253" w:type="dxa"/>
            <w:shd w:val="clear" w:color="auto" w:fill="auto"/>
          </w:tcPr>
          <w:p w:rsidR="0016016B" w:rsidRPr="004B08EA" w:rsidRDefault="0016016B" w:rsidP="0016016B">
            <w:pPr>
              <w:jc w:val="center"/>
              <w:rPr>
                <w:sz w:val="18"/>
                <w:szCs w:val="18"/>
              </w:rPr>
            </w:pPr>
            <w:r w:rsidRPr="004B08EA">
              <w:rPr>
                <w:sz w:val="18"/>
                <w:szCs w:val="18"/>
              </w:rPr>
              <w:t>109.0 - 147.5</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26.42</w:t>
            </w:r>
          </w:p>
        </w:tc>
        <w:tc>
          <w:tcPr>
            <w:tcW w:w="2416" w:type="dxa"/>
            <w:shd w:val="clear" w:color="auto" w:fill="auto"/>
          </w:tcPr>
          <w:p w:rsidR="0016016B" w:rsidRPr="004B08EA" w:rsidRDefault="0016016B" w:rsidP="0016016B">
            <w:pPr>
              <w:jc w:val="center"/>
              <w:rPr>
                <w:sz w:val="18"/>
                <w:szCs w:val="18"/>
              </w:rPr>
            </w:pPr>
            <w:r w:rsidRPr="004B08EA">
              <w:rPr>
                <w:sz w:val="18"/>
                <w:szCs w:val="18"/>
              </w:rPr>
              <w:t>22.5 - 30.4</w:t>
            </w:r>
          </w:p>
        </w:tc>
        <w:tc>
          <w:tcPr>
            <w:tcW w:w="724" w:type="dxa"/>
            <w:shd w:val="clear" w:color="auto" w:fill="auto"/>
          </w:tcPr>
          <w:p w:rsidR="0016016B" w:rsidRPr="004B08EA" w:rsidRDefault="0016016B" w:rsidP="0016016B">
            <w:pPr>
              <w:jc w:val="center"/>
              <w:rPr>
                <w:sz w:val="18"/>
                <w:szCs w:val="18"/>
              </w:rPr>
            </w:pPr>
            <w:r w:rsidRPr="004B08EA">
              <w:rPr>
                <w:sz w:val="18"/>
                <w:szCs w:val="18"/>
              </w:rPr>
              <w:t>8.09</w:t>
            </w:r>
          </w:p>
        </w:tc>
        <w:tc>
          <w:tcPr>
            <w:tcW w:w="2253" w:type="dxa"/>
            <w:shd w:val="clear" w:color="auto" w:fill="auto"/>
          </w:tcPr>
          <w:p w:rsidR="0016016B" w:rsidRPr="004B08EA" w:rsidRDefault="0016016B" w:rsidP="0016016B">
            <w:pPr>
              <w:jc w:val="center"/>
              <w:rPr>
                <w:sz w:val="18"/>
                <w:szCs w:val="18"/>
              </w:rPr>
            </w:pPr>
            <w:r w:rsidRPr="004B08EA">
              <w:rPr>
                <w:sz w:val="18"/>
                <w:szCs w:val="18"/>
              </w:rPr>
              <w:t>6.9 - 9.3</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93.24</w:t>
            </w:r>
          </w:p>
        </w:tc>
        <w:tc>
          <w:tcPr>
            <w:tcW w:w="2416" w:type="dxa"/>
            <w:shd w:val="clear" w:color="auto" w:fill="auto"/>
          </w:tcPr>
          <w:p w:rsidR="0016016B" w:rsidRPr="004B08EA" w:rsidRDefault="0016016B" w:rsidP="0016016B">
            <w:pPr>
              <w:jc w:val="center"/>
              <w:rPr>
                <w:sz w:val="18"/>
                <w:szCs w:val="18"/>
              </w:rPr>
            </w:pPr>
            <w:r w:rsidRPr="004B08EA">
              <w:rPr>
                <w:sz w:val="18"/>
                <w:szCs w:val="18"/>
              </w:rPr>
              <w:t>79.3 - 107.2</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60.8</w:t>
            </w:r>
          </w:p>
        </w:tc>
        <w:tc>
          <w:tcPr>
            <w:tcW w:w="2416" w:type="dxa"/>
            <w:shd w:val="clear" w:color="auto" w:fill="auto"/>
          </w:tcPr>
          <w:p w:rsidR="0016016B" w:rsidRPr="004B08EA" w:rsidRDefault="0016016B" w:rsidP="0016016B">
            <w:pPr>
              <w:jc w:val="center"/>
              <w:rPr>
                <w:sz w:val="18"/>
                <w:szCs w:val="18"/>
              </w:rPr>
            </w:pPr>
            <w:r w:rsidRPr="004B08EA">
              <w:rPr>
                <w:sz w:val="18"/>
                <w:szCs w:val="18"/>
              </w:rPr>
              <w:t>51.7 - 69.9</w:t>
            </w:r>
          </w:p>
        </w:tc>
        <w:tc>
          <w:tcPr>
            <w:tcW w:w="724" w:type="dxa"/>
            <w:shd w:val="clear" w:color="auto" w:fill="auto"/>
          </w:tcPr>
          <w:p w:rsidR="0016016B" w:rsidRPr="004B08EA" w:rsidRDefault="0016016B" w:rsidP="0016016B">
            <w:pPr>
              <w:jc w:val="center"/>
              <w:rPr>
                <w:sz w:val="18"/>
                <w:szCs w:val="18"/>
              </w:rPr>
            </w:pPr>
            <w:r w:rsidRPr="004B08EA">
              <w:rPr>
                <w:sz w:val="18"/>
                <w:szCs w:val="18"/>
              </w:rPr>
              <w:t>107.43</w:t>
            </w:r>
          </w:p>
        </w:tc>
        <w:tc>
          <w:tcPr>
            <w:tcW w:w="2253" w:type="dxa"/>
            <w:shd w:val="clear" w:color="auto" w:fill="auto"/>
          </w:tcPr>
          <w:p w:rsidR="0016016B" w:rsidRPr="004B08EA" w:rsidRDefault="0016016B" w:rsidP="0016016B">
            <w:pPr>
              <w:jc w:val="center"/>
              <w:rPr>
                <w:sz w:val="18"/>
                <w:szCs w:val="18"/>
              </w:rPr>
            </w:pPr>
            <w:r w:rsidRPr="004B08EA">
              <w:rPr>
                <w:sz w:val="18"/>
                <w:szCs w:val="18"/>
              </w:rPr>
              <w:t>91.3 - 123.5</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GP visit (&gt;5 &lt; 25 mins)</w:t>
            </w:r>
          </w:p>
        </w:tc>
        <w:tc>
          <w:tcPr>
            <w:tcW w:w="901" w:type="dxa"/>
            <w:shd w:val="clear" w:color="auto" w:fill="auto"/>
          </w:tcPr>
          <w:p w:rsidR="0016016B" w:rsidRPr="004B08EA" w:rsidRDefault="0016016B" w:rsidP="0016016B">
            <w:pPr>
              <w:jc w:val="center"/>
              <w:rPr>
                <w:sz w:val="18"/>
                <w:szCs w:val="18"/>
              </w:rPr>
            </w:pPr>
            <w:r w:rsidRPr="004B08EA">
              <w:rPr>
                <w:sz w:val="18"/>
                <w:szCs w:val="18"/>
              </w:rPr>
              <w:t>22.22</w:t>
            </w:r>
          </w:p>
        </w:tc>
        <w:tc>
          <w:tcPr>
            <w:tcW w:w="2416" w:type="dxa"/>
            <w:shd w:val="clear" w:color="auto" w:fill="auto"/>
          </w:tcPr>
          <w:p w:rsidR="0016016B" w:rsidRPr="004B08EA" w:rsidRDefault="0016016B" w:rsidP="0016016B">
            <w:pPr>
              <w:jc w:val="center"/>
              <w:rPr>
                <w:sz w:val="18"/>
                <w:szCs w:val="18"/>
              </w:rPr>
            </w:pPr>
            <w:r w:rsidRPr="004B08EA">
              <w:rPr>
                <w:sz w:val="18"/>
                <w:szCs w:val="18"/>
              </w:rPr>
              <w:t>20.0 - 24.20</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 xml:space="preserve">NSMHWB2, </w:t>
            </w:r>
            <w:hyperlink w:anchor="_ENREF_37" w:tooltip="Therapeutic Guidelines Limited. Psychotropic Writing Group, 2008 #540" w:history="1">
              <w:r w:rsidRPr="004B08EA">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B08EA">
                <w:rPr>
                  <w:sz w:val="18"/>
                  <w:szCs w:val="18"/>
                </w:rPr>
                <w:fldChar w:fldCharType="separate"/>
              </w:r>
              <w:r>
                <w:rPr>
                  <w:noProof/>
                  <w:sz w:val="18"/>
                  <w:szCs w:val="18"/>
                </w:rPr>
                <w:t>(10)</w:t>
              </w:r>
              <w:r w:rsidRPr="004B08EA">
                <w:rPr>
                  <w:sz w:val="18"/>
                  <w:szCs w:val="18"/>
                </w:rPr>
                <w:fldChar w:fldCharType="end"/>
              </w:r>
            </w:hyperlink>
            <w:r w:rsidRPr="004B08EA">
              <w:rPr>
                <w:sz w:val="18"/>
                <w:szCs w:val="18"/>
              </w:rPr>
              <w:t xml:space="preserve">, </w:t>
            </w:r>
            <w:hyperlink w:anchor="_ENREF_67" w:tooltip="Department of Health and Ageing, 2008 #601" w:history="1">
              <w:r w:rsidRPr="004B08EA">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B08EA">
                <w:rPr>
                  <w:sz w:val="18"/>
                  <w:szCs w:val="18"/>
                </w:rPr>
                <w:fldChar w:fldCharType="separate"/>
              </w:r>
              <w:r>
                <w:rPr>
                  <w:noProof/>
                  <w:sz w:val="18"/>
                  <w:szCs w:val="18"/>
                </w:rPr>
                <w:t>(11)</w:t>
              </w:r>
              <w:r w:rsidRPr="004B08EA">
                <w:rPr>
                  <w:sz w:val="18"/>
                  <w:szCs w:val="18"/>
                </w:rPr>
                <w:fldChar w:fldCharType="end"/>
              </w:r>
            </w:hyperlink>
            <w:r w:rsidRPr="004B08EA">
              <w:rPr>
                <w:sz w:val="18"/>
                <w:szCs w:val="18"/>
              </w:rPr>
              <w:t xml:space="preserve">, </w:t>
            </w:r>
            <w:r w:rsidRPr="004B08EA">
              <w:rPr>
                <w:sz w:val="18"/>
                <w:szCs w:val="18"/>
              </w:rPr>
              <w:fldChar w:fldCharType="begin"/>
            </w:r>
            <w:r>
              <w:rPr>
                <w:sz w:val="18"/>
                <w:szCs w:val="18"/>
              </w:rPr>
              <w:instrText xml:space="preserve"> ADDIN EN.CITE &lt;EndNote&gt;&lt;Cite&gt;&lt;Author&gt;Australian Institute of Health and Welfare (AIHW)&lt;/Author&gt;&lt;Year&gt;2008&lt;/Year&gt;&lt;RecNum&gt;593&lt;/RecNum&gt;&lt;DisplayText&gt;(12, 13)&lt;/DisplayText&gt;&lt;record&gt;&lt;rec-number&gt;593&lt;/rec-number&gt;&lt;foreign-keys&gt;&lt;key app="EN" db-id="fsxdzvewmafapzee9pe5z2x6dsstpz2dsdtv"&gt;593&lt;/key&gt;&lt;/foreign-keys&gt;&lt;ref-type name="Report"&gt;27&lt;/ref-type&gt;&lt;contributors&gt;&lt;authors&gt;&lt;author&gt;Australian Institute of Health and Welfare (AIHW),&lt;/author&gt;&lt;/authors&gt;&lt;secondary-authors&gt;&lt;author&gt;Australian Institute of Health and Welfare&lt;/author&gt;&lt;/secondary-authors&gt;&lt;/contributors&gt;&lt;titles&gt;&lt;title&gt;Mental health services in Australia 2005-06&lt;/title&gt;&lt;secondary-title&gt;Mental health series no. 10. Cat no. HSE 56&lt;/secondary-title&gt;&lt;/titles&gt;&lt;dates&gt;&lt;year&gt;2008&lt;/year&gt;&lt;/dates&gt;&lt;pub-location&gt;Canberra&lt;/pub-location&gt;&lt;publisher&gt;AIHW&lt;/publisher&gt;&lt;urls&gt;&lt;/urls&gt;&lt;/record&gt;&lt;/Cite&gt;&lt;Cite&gt;&lt;Author&gt;Australian Institute of Health and Welfare (AIHW)&lt;/Author&gt;&lt;Year&gt;2008&lt;/Year&gt;&lt;RecNum&gt;594&lt;/RecNum&gt;&lt;record&gt;&lt;rec-number&gt;594&lt;/rec-number&gt;&lt;foreign-keys&gt;&lt;key app="EN" db-id="fsxdzvewmafapzee9pe5z2x6dsstpz2dsdtv"&gt;594&lt;/key&gt;&lt;/foreign-keys&gt;&lt;ref-type name="Report"&gt;27&lt;/ref-type&gt;&lt;contributors&gt;&lt;authors&gt;&lt;author&gt;Australian Institute of Health and Welfare (AIHW),&lt;/author&gt;&lt;/authors&gt;&lt;/contributors&gt;&lt;titles&gt;&lt;title&gt;Health expenditure Australia 2006-07. Health and Expenditure series, Number 35&lt;/title&gt;&lt;/titles&gt;&lt;dates&gt;&lt;year&gt;2008&lt;/year&gt;&lt;/dates&gt;&lt;pub-location&gt;Canberra&lt;/pub-location&gt;&lt;urls&gt;&lt;/urls&gt;&lt;/record&gt;&lt;/Cite&gt;&lt;/EndNote&gt;</w:instrText>
            </w:r>
            <w:r w:rsidRPr="004B08EA">
              <w:rPr>
                <w:sz w:val="18"/>
                <w:szCs w:val="18"/>
              </w:rPr>
              <w:fldChar w:fldCharType="separate"/>
            </w:r>
            <w:r>
              <w:rPr>
                <w:noProof/>
                <w:sz w:val="18"/>
                <w:szCs w:val="18"/>
              </w:rPr>
              <w:t>(12, 13)</w:t>
            </w:r>
            <w:r w:rsidRPr="004B08EA">
              <w:rPr>
                <w:sz w:val="18"/>
                <w:szCs w:val="18"/>
              </w:rPr>
              <w:fldChar w:fldCharType="end"/>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in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4.52</w:t>
            </w:r>
          </w:p>
        </w:tc>
        <w:tc>
          <w:tcPr>
            <w:tcW w:w="2416" w:type="dxa"/>
            <w:shd w:val="clear" w:color="auto" w:fill="auto"/>
          </w:tcPr>
          <w:p w:rsidR="0016016B" w:rsidRPr="004B08EA" w:rsidRDefault="0016016B" w:rsidP="0016016B">
            <w:pPr>
              <w:jc w:val="center"/>
              <w:rPr>
                <w:sz w:val="18"/>
                <w:szCs w:val="18"/>
              </w:rPr>
            </w:pPr>
            <w:r w:rsidRPr="004B08EA">
              <w:rPr>
                <w:sz w:val="18"/>
                <w:szCs w:val="18"/>
              </w:rPr>
              <w:t>3.8 - 5.2</w:t>
            </w:r>
          </w:p>
        </w:tc>
        <w:tc>
          <w:tcPr>
            <w:tcW w:w="724" w:type="dxa"/>
            <w:shd w:val="clear" w:color="auto" w:fill="auto"/>
          </w:tcPr>
          <w:p w:rsidR="0016016B" w:rsidRPr="004B08EA" w:rsidRDefault="0016016B" w:rsidP="0016016B">
            <w:pPr>
              <w:jc w:val="center"/>
              <w:rPr>
                <w:sz w:val="18"/>
                <w:szCs w:val="18"/>
              </w:rPr>
            </w:pPr>
            <w:r w:rsidRPr="004B08EA">
              <w:rPr>
                <w:sz w:val="18"/>
                <w:szCs w:val="18"/>
              </w:rPr>
              <w:t>1.66</w:t>
            </w:r>
          </w:p>
        </w:tc>
        <w:tc>
          <w:tcPr>
            <w:tcW w:w="2253" w:type="dxa"/>
            <w:shd w:val="clear" w:color="auto" w:fill="auto"/>
          </w:tcPr>
          <w:p w:rsidR="0016016B" w:rsidRPr="004B08EA" w:rsidRDefault="0016016B" w:rsidP="0016016B">
            <w:pPr>
              <w:jc w:val="center"/>
              <w:rPr>
                <w:sz w:val="18"/>
                <w:szCs w:val="18"/>
              </w:rPr>
            </w:pPr>
            <w:r w:rsidRPr="004B08EA">
              <w:rPr>
                <w:sz w:val="18"/>
                <w:szCs w:val="18"/>
              </w:rPr>
              <w:t>1.4 - 1.9</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0.61</w:t>
            </w:r>
          </w:p>
        </w:tc>
        <w:tc>
          <w:tcPr>
            <w:tcW w:w="2416" w:type="dxa"/>
            <w:shd w:val="clear" w:color="auto" w:fill="auto"/>
          </w:tcPr>
          <w:p w:rsidR="0016016B" w:rsidRPr="004B08EA" w:rsidRDefault="0016016B" w:rsidP="0016016B">
            <w:pPr>
              <w:jc w:val="center"/>
              <w:rPr>
                <w:sz w:val="18"/>
                <w:szCs w:val="18"/>
              </w:rPr>
            </w:pPr>
            <w:r w:rsidRPr="004B08EA">
              <w:rPr>
                <w:sz w:val="18"/>
                <w:szCs w:val="18"/>
              </w:rPr>
              <w:t>0.5 - 0.7</w:t>
            </w:r>
          </w:p>
        </w:tc>
        <w:tc>
          <w:tcPr>
            <w:tcW w:w="724" w:type="dxa"/>
            <w:shd w:val="clear" w:color="auto" w:fill="auto"/>
          </w:tcPr>
          <w:p w:rsidR="0016016B" w:rsidRPr="004B08EA" w:rsidRDefault="0016016B" w:rsidP="0016016B">
            <w:pPr>
              <w:jc w:val="center"/>
              <w:rPr>
                <w:sz w:val="18"/>
                <w:szCs w:val="18"/>
              </w:rPr>
            </w:pPr>
            <w:r w:rsidRPr="004B08EA">
              <w:rPr>
                <w:sz w:val="18"/>
                <w:szCs w:val="18"/>
              </w:rPr>
              <w:t>0.18</w:t>
            </w:r>
          </w:p>
        </w:tc>
        <w:tc>
          <w:tcPr>
            <w:tcW w:w="2253" w:type="dxa"/>
            <w:shd w:val="clear" w:color="auto" w:fill="auto"/>
          </w:tcPr>
          <w:p w:rsidR="0016016B" w:rsidRPr="004B08EA" w:rsidRDefault="0016016B" w:rsidP="0016016B">
            <w:pPr>
              <w:jc w:val="center"/>
              <w:rPr>
                <w:sz w:val="18"/>
                <w:szCs w:val="18"/>
              </w:rPr>
            </w:pPr>
            <w:r w:rsidRPr="004B08EA">
              <w:rPr>
                <w:sz w:val="18"/>
                <w:szCs w:val="18"/>
              </w:rPr>
              <w:t>0.15 - 0.21</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6.33</w:t>
            </w:r>
          </w:p>
        </w:tc>
        <w:tc>
          <w:tcPr>
            <w:tcW w:w="2416" w:type="dxa"/>
            <w:shd w:val="clear" w:color="auto" w:fill="auto"/>
          </w:tcPr>
          <w:p w:rsidR="0016016B" w:rsidRPr="004B08EA" w:rsidRDefault="0016016B" w:rsidP="0016016B">
            <w:pPr>
              <w:jc w:val="center"/>
              <w:rPr>
                <w:sz w:val="18"/>
                <w:szCs w:val="18"/>
              </w:rPr>
            </w:pPr>
            <w:r w:rsidRPr="004B08EA">
              <w:rPr>
                <w:sz w:val="18"/>
                <w:szCs w:val="18"/>
              </w:rPr>
              <w:t>5.4 - 7.3</w:t>
            </w:r>
          </w:p>
        </w:tc>
        <w:tc>
          <w:tcPr>
            <w:tcW w:w="724" w:type="dxa"/>
            <w:shd w:val="clear" w:color="auto" w:fill="auto"/>
          </w:tcPr>
          <w:p w:rsidR="0016016B" w:rsidRPr="004B08EA" w:rsidRDefault="0016016B" w:rsidP="0016016B">
            <w:pPr>
              <w:jc w:val="center"/>
              <w:rPr>
                <w:sz w:val="18"/>
                <w:szCs w:val="18"/>
              </w:rPr>
            </w:pPr>
            <w:r w:rsidRPr="004B08EA">
              <w:rPr>
                <w:sz w:val="18"/>
                <w:szCs w:val="18"/>
              </w:rPr>
              <w:t>2.63</w:t>
            </w:r>
          </w:p>
        </w:tc>
        <w:tc>
          <w:tcPr>
            <w:tcW w:w="2253" w:type="dxa"/>
            <w:shd w:val="clear" w:color="auto" w:fill="auto"/>
          </w:tcPr>
          <w:p w:rsidR="0016016B" w:rsidRPr="004B08EA" w:rsidRDefault="0016016B" w:rsidP="0016016B">
            <w:pPr>
              <w:jc w:val="center"/>
              <w:rPr>
                <w:sz w:val="18"/>
                <w:szCs w:val="18"/>
              </w:rPr>
            </w:pPr>
            <w:r w:rsidRPr="004B08EA">
              <w:rPr>
                <w:sz w:val="18"/>
                <w:szCs w:val="18"/>
              </w:rPr>
              <w:t>2.2 - 3.0</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7.92</w:t>
            </w:r>
          </w:p>
        </w:tc>
        <w:tc>
          <w:tcPr>
            <w:tcW w:w="2416" w:type="dxa"/>
            <w:shd w:val="clear" w:color="auto" w:fill="auto"/>
          </w:tcPr>
          <w:p w:rsidR="0016016B" w:rsidRPr="004B08EA" w:rsidRDefault="0016016B" w:rsidP="0016016B">
            <w:pPr>
              <w:jc w:val="center"/>
              <w:rPr>
                <w:sz w:val="18"/>
                <w:szCs w:val="18"/>
              </w:rPr>
            </w:pPr>
            <w:r w:rsidRPr="004B08EA">
              <w:rPr>
                <w:sz w:val="18"/>
                <w:szCs w:val="18"/>
              </w:rPr>
              <w:t>6.7 - 9.1</w:t>
            </w:r>
          </w:p>
        </w:tc>
        <w:tc>
          <w:tcPr>
            <w:tcW w:w="724" w:type="dxa"/>
            <w:shd w:val="clear" w:color="auto" w:fill="auto"/>
          </w:tcPr>
          <w:p w:rsidR="0016016B" w:rsidRPr="004B08EA" w:rsidRDefault="0016016B" w:rsidP="0016016B">
            <w:pPr>
              <w:jc w:val="center"/>
              <w:rPr>
                <w:sz w:val="18"/>
                <w:szCs w:val="18"/>
              </w:rPr>
            </w:pPr>
            <w:r w:rsidRPr="004B08EA">
              <w:rPr>
                <w:sz w:val="18"/>
                <w:szCs w:val="18"/>
              </w:rPr>
              <w:t>1.92</w:t>
            </w:r>
          </w:p>
        </w:tc>
        <w:tc>
          <w:tcPr>
            <w:tcW w:w="2253" w:type="dxa"/>
            <w:shd w:val="clear" w:color="auto" w:fill="auto"/>
          </w:tcPr>
          <w:p w:rsidR="0016016B" w:rsidRPr="004B08EA" w:rsidRDefault="0016016B" w:rsidP="0016016B">
            <w:pPr>
              <w:jc w:val="center"/>
              <w:rPr>
                <w:sz w:val="18"/>
                <w:szCs w:val="18"/>
              </w:rPr>
            </w:pPr>
            <w:r w:rsidRPr="004B08EA">
              <w:rPr>
                <w:sz w:val="18"/>
                <w:szCs w:val="18"/>
              </w:rPr>
              <w:t>1.6 - 2.2</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Psychiatrist visit (&gt;30 &lt;45 mins)</w:t>
            </w:r>
          </w:p>
        </w:tc>
        <w:tc>
          <w:tcPr>
            <w:tcW w:w="901" w:type="dxa"/>
            <w:shd w:val="clear" w:color="auto" w:fill="auto"/>
          </w:tcPr>
          <w:p w:rsidR="0016016B" w:rsidRPr="004B08EA" w:rsidRDefault="0016016B" w:rsidP="0016016B">
            <w:pPr>
              <w:jc w:val="center"/>
              <w:rPr>
                <w:sz w:val="18"/>
                <w:szCs w:val="18"/>
              </w:rPr>
            </w:pPr>
            <w:r w:rsidRPr="004B08EA">
              <w:rPr>
                <w:sz w:val="18"/>
                <w:szCs w:val="18"/>
              </w:rPr>
              <w:t>108.12</w:t>
            </w:r>
          </w:p>
        </w:tc>
        <w:tc>
          <w:tcPr>
            <w:tcW w:w="2416" w:type="dxa"/>
            <w:shd w:val="clear" w:color="auto" w:fill="auto"/>
          </w:tcPr>
          <w:p w:rsidR="0016016B" w:rsidRPr="004B08EA" w:rsidRDefault="0016016B" w:rsidP="0016016B">
            <w:pPr>
              <w:jc w:val="center"/>
              <w:rPr>
                <w:sz w:val="18"/>
                <w:szCs w:val="18"/>
              </w:rPr>
            </w:pPr>
            <w:r w:rsidRPr="004B08EA">
              <w:rPr>
                <w:sz w:val="18"/>
                <w:szCs w:val="18"/>
              </w:rPr>
              <w:t>97.3 - 118.93</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 xml:space="preserve">NSMHWB2, </w:t>
            </w:r>
            <w:hyperlink w:anchor="_ENREF_37" w:tooltip="Therapeutic Guidelines Limited. Psychotropic Writing Group, 2008 #540" w:history="1">
              <w:r w:rsidRPr="004B08EA">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B08EA">
                <w:rPr>
                  <w:sz w:val="18"/>
                  <w:szCs w:val="18"/>
                </w:rPr>
                <w:fldChar w:fldCharType="separate"/>
              </w:r>
              <w:r>
                <w:rPr>
                  <w:noProof/>
                  <w:sz w:val="18"/>
                  <w:szCs w:val="18"/>
                </w:rPr>
                <w:t>(10)</w:t>
              </w:r>
              <w:r w:rsidRPr="004B08EA">
                <w:rPr>
                  <w:sz w:val="18"/>
                  <w:szCs w:val="18"/>
                </w:rPr>
                <w:fldChar w:fldCharType="end"/>
              </w:r>
            </w:hyperlink>
            <w:r w:rsidRPr="004B08EA">
              <w:rPr>
                <w:sz w:val="18"/>
                <w:szCs w:val="18"/>
              </w:rPr>
              <w:t xml:space="preserve">, </w:t>
            </w:r>
            <w:hyperlink w:anchor="_ENREF_67" w:tooltip="Department of Health and Ageing, 2008 #601" w:history="1">
              <w:r w:rsidRPr="004B08EA">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B08EA">
                <w:rPr>
                  <w:sz w:val="18"/>
                  <w:szCs w:val="18"/>
                </w:rPr>
                <w:fldChar w:fldCharType="separate"/>
              </w:r>
              <w:r>
                <w:rPr>
                  <w:noProof/>
                  <w:sz w:val="18"/>
                  <w:szCs w:val="18"/>
                </w:rPr>
                <w:t>(11)</w:t>
              </w:r>
              <w:r w:rsidRPr="004B08EA">
                <w:rPr>
                  <w:sz w:val="18"/>
                  <w:szCs w:val="18"/>
                </w:rPr>
                <w:fldChar w:fldCharType="end"/>
              </w:r>
            </w:hyperlink>
            <w:r w:rsidRPr="004B08EA">
              <w:rPr>
                <w:sz w:val="18"/>
                <w:szCs w:val="18"/>
              </w:rPr>
              <w:t xml:space="preserve">, </w:t>
            </w:r>
            <w:r w:rsidRPr="004B08EA">
              <w:rPr>
                <w:sz w:val="18"/>
                <w:szCs w:val="18"/>
              </w:rPr>
              <w:fldChar w:fldCharType="begin"/>
            </w:r>
            <w:r>
              <w:rPr>
                <w:sz w:val="18"/>
                <w:szCs w:val="18"/>
              </w:rPr>
              <w:instrText xml:space="preserve"> ADDIN EN.CITE &lt;EndNote&gt;&lt;Cite&gt;&lt;Author&gt;Australian Institute of Health and Welfare (AIHW)&lt;/Author&gt;&lt;Year&gt;2008&lt;/Year&gt;&lt;RecNum&gt;593&lt;/RecNum&gt;&lt;DisplayText&gt;(12, 13)&lt;/DisplayText&gt;&lt;record&gt;&lt;rec-number&gt;593&lt;/rec-number&gt;&lt;foreign-keys&gt;&lt;key app="EN" db-id="fsxdzvewmafapzee9pe5z2x6dsstpz2dsdtv"&gt;593&lt;/key&gt;&lt;/foreign-keys&gt;&lt;ref-type name="Report"&gt;27&lt;/ref-type&gt;&lt;contributors&gt;&lt;authors&gt;&lt;author&gt;Australian Institute of Health and Welfare (AIHW),&lt;/author&gt;&lt;/authors&gt;&lt;secondary-authors&gt;&lt;author&gt;Australian Institute of Health and Welfare&lt;/author&gt;&lt;/secondary-authors&gt;&lt;/contributors&gt;&lt;titles&gt;&lt;title&gt;Mental health services in Australia 2005-06&lt;/title&gt;&lt;secondary-title&gt;Mental health series no. 10. Cat no. HSE 56&lt;/secondary-title&gt;&lt;/titles&gt;&lt;dates&gt;&lt;year&gt;2008&lt;/year&gt;&lt;/dates&gt;&lt;pub-location&gt;Canberra&lt;/pub-location&gt;&lt;publisher&gt;AIHW&lt;/publisher&gt;&lt;urls&gt;&lt;/urls&gt;&lt;/record&gt;&lt;/Cite&gt;&lt;Cite&gt;&lt;Author&gt;Australian Institute of Health and Welfare (AIHW)&lt;/Author&gt;&lt;Year&gt;2008&lt;/Year&gt;&lt;RecNum&gt;594&lt;/RecNum&gt;&lt;record&gt;&lt;rec-number&gt;594&lt;/rec-number&gt;&lt;foreign-keys&gt;&lt;key app="EN" db-id="fsxdzvewmafapzee9pe5z2x6dsstpz2dsdtv"&gt;594&lt;/key&gt;&lt;/foreign-keys&gt;&lt;ref-type name="Report"&gt;27&lt;/ref-type&gt;&lt;contributors&gt;&lt;authors&gt;&lt;author&gt;Australian Institute of Health and Welfare (AIHW),&lt;/author&gt;&lt;/authors&gt;&lt;/contributors&gt;&lt;titles&gt;&lt;title&gt;Health expenditure Australia 2006-07. Health and Expenditure series, Number 35&lt;/title&gt;&lt;/titles&gt;&lt;dates&gt;&lt;year&gt;2008&lt;/year&gt;&lt;/dates&gt;&lt;pub-location&gt;Canberra&lt;/pub-location&gt;&lt;urls&gt;&lt;/urls&gt;&lt;/record&gt;&lt;/Cite&gt;&lt;/EndNote&gt;</w:instrText>
            </w:r>
            <w:r w:rsidRPr="004B08EA">
              <w:rPr>
                <w:sz w:val="18"/>
                <w:szCs w:val="18"/>
              </w:rPr>
              <w:fldChar w:fldCharType="separate"/>
            </w:r>
            <w:r>
              <w:rPr>
                <w:noProof/>
                <w:sz w:val="18"/>
                <w:szCs w:val="18"/>
              </w:rPr>
              <w:t>(12, 13)</w:t>
            </w:r>
            <w:r w:rsidRPr="004B08EA">
              <w:rPr>
                <w:sz w:val="18"/>
                <w:szCs w:val="18"/>
              </w:rPr>
              <w:fldChar w:fldCharType="end"/>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in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3.46</w:t>
            </w:r>
          </w:p>
        </w:tc>
        <w:tc>
          <w:tcPr>
            <w:tcW w:w="2416" w:type="dxa"/>
            <w:shd w:val="clear" w:color="auto" w:fill="auto"/>
          </w:tcPr>
          <w:p w:rsidR="0016016B" w:rsidRPr="004B08EA" w:rsidRDefault="0016016B" w:rsidP="0016016B">
            <w:pPr>
              <w:jc w:val="center"/>
              <w:rPr>
                <w:sz w:val="18"/>
                <w:szCs w:val="18"/>
              </w:rPr>
            </w:pPr>
            <w:r w:rsidRPr="004B08EA">
              <w:rPr>
                <w:sz w:val="18"/>
                <w:szCs w:val="18"/>
              </w:rPr>
              <w:t>2.94 - 3.98</w:t>
            </w:r>
          </w:p>
        </w:tc>
        <w:tc>
          <w:tcPr>
            <w:tcW w:w="724" w:type="dxa"/>
            <w:shd w:val="clear" w:color="auto" w:fill="auto"/>
          </w:tcPr>
          <w:p w:rsidR="0016016B" w:rsidRPr="004B08EA" w:rsidRDefault="0016016B" w:rsidP="0016016B">
            <w:pPr>
              <w:jc w:val="center"/>
              <w:rPr>
                <w:sz w:val="18"/>
                <w:szCs w:val="18"/>
              </w:rPr>
            </w:pPr>
            <w:r w:rsidRPr="004B08EA">
              <w:rPr>
                <w:sz w:val="18"/>
                <w:szCs w:val="18"/>
              </w:rPr>
              <w:t>2.05</w:t>
            </w:r>
          </w:p>
        </w:tc>
        <w:tc>
          <w:tcPr>
            <w:tcW w:w="2253" w:type="dxa"/>
            <w:shd w:val="clear" w:color="auto" w:fill="auto"/>
          </w:tcPr>
          <w:p w:rsidR="0016016B" w:rsidRPr="004B08EA" w:rsidRDefault="0016016B" w:rsidP="0016016B">
            <w:pPr>
              <w:jc w:val="center"/>
              <w:rPr>
                <w:sz w:val="18"/>
                <w:szCs w:val="18"/>
              </w:rPr>
            </w:pPr>
            <w:r w:rsidRPr="004B08EA">
              <w:rPr>
                <w:sz w:val="18"/>
                <w:szCs w:val="18"/>
              </w:rPr>
              <w:t>1.74 - 2.36</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0.68</w:t>
            </w:r>
          </w:p>
        </w:tc>
        <w:tc>
          <w:tcPr>
            <w:tcW w:w="2416" w:type="dxa"/>
            <w:shd w:val="clear" w:color="auto" w:fill="auto"/>
          </w:tcPr>
          <w:p w:rsidR="0016016B" w:rsidRPr="004B08EA" w:rsidRDefault="0016016B" w:rsidP="0016016B">
            <w:pPr>
              <w:jc w:val="center"/>
              <w:rPr>
                <w:sz w:val="18"/>
                <w:szCs w:val="18"/>
              </w:rPr>
            </w:pPr>
            <w:r w:rsidRPr="004B08EA">
              <w:rPr>
                <w:sz w:val="18"/>
                <w:szCs w:val="18"/>
              </w:rPr>
              <w:t>0.58 - 0.78</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16.8</w:t>
            </w:r>
          </w:p>
        </w:tc>
        <w:tc>
          <w:tcPr>
            <w:tcW w:w="2416" w:type="dxa"/>
            <w:shd w:val="clear" w:color="auto" w:fill="auto"/>
          </w:tcPr>
          <w:p w:rsidR="0016016B" w:rsidRPr="004B08EA" w:rsidRDefault="0016016B" w:rsidP="0016016B">
            <w:pPr>
              <w:jc w:val="center"/>
              <w:rPr>
                <w:sz w:val="18"/>
                <w:szCs w:val="18"/>
              </w:rPr>
            </w:pPr>
            <w:r w:rsidRPr="004B08EA">
              <w:rPr>
                <w:sz w:val="18"/>
                <w:szCs w:val="18"/>
              </w:rPr>
              <w:t>14.3 - 19.3</w:t>
            </w:r>
          </w:p>
        </w:tc>
        <w:tc>
          <w:tcPr>
            <w:tcW w:w="724" w:type="dxa"/>
            <w:shd w:val="clear" w:color="auto" w:fill="auto"/>
          </w:tcPr>
          <w:p w:rsidR="0016016B" w:rsidRPr="004B08EA" w:rsidRDefault="0016016B" w:rsidP="0016016B">
            <w:pPr>
              <w:jc w:val="center"/>
              <w:rPr>
                <w:sz w:val="18"/>
                <w:szCs w:val="18"/>
              </w:rPr>
            </w:pPr>
            <w:r w:rsidRPr="004B08EA">
              <w:rPr>
                <w:sz w:val="18"/>
                <w:szCs w:val="18"/>
              </w:rPr>
              <w:t>7.11</w:t>
            </w:r>
          </w:p>
        </w:tc>
        <w:tc>
          <w:tcPr>
            <w:tcW w:w="2253" w:type="dxa"/>
            <w:shd w:val="clear" w:color="auto" w:fill="auto"/>
          </w:tcPr>
          <w:p w:rsidR="0016016B" w:rsidRPr="004B08EA" w:rsidRDefault="0016016B" w:rsidP="0016016B">
            <w:pPr>
              <w:jc w:val="center"/>
              <w:rPr>
                <w:sz w:val="18"/>
                <w:szCs w:val="18"/>
              </w:rPr>
            </w:pPr>
            <w:r w:rsidRPr="004B08EA">
              <w:rPr>
                <w:sz w:val="18"/>
                <w:szCs w:val="18"/>
              </w:rPr>
              <w:t>6.0 - 8.2</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16.9</w:t>
            </w:r>
          </w:p>
        </w:tc>
        <w:tc>
          <w:tcPr>
            <w:tcW w:w="2416" w:type="dxa"/>
            <w:shd w:val="clear" w:color="auto" w:fill="auto"/>
          </w:tcPr>
          <w:p w:rsidR="0016016B" w:rsidRPr="004B08EA" w:rsidRDefault="0016016B" w:rsidP="0016016B">
            <w:pPr>
              <w:jc w:val="center"/>
              <w:rPr>
                <w:sz w:val="18"/>
                <w:szCs w:val="18"/>
              </w:rPr>
            </w:pPr>
            <w:r w:rsidRPr="004B08EA">
              <w:rPr>
                <w:sz w:val="18"/>
                <w:szCs w:val="18"/>
              </w:rPr>
              <w:t>14.4 - 19.5</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Psychologist visit (&gt;60 mins)</w:t>
            </w:r>
          </w:p>
        </w:tc>
        <w:tc>
          <w:tcPr>
            <w:tcW w:w="901" w:type="dxa"/>
            <w:shd w:val="clear" w:color="auto" w:fill="auto"/>
          </w:tcPr>
          <w:p w:rsidR="0016016B" w:rsidRPr="004B08EA" w:rsidRDefault="0016016B" w:rsidP="0016016B">
            <w:pPr>
              <w:jc w:val="center"/>
              <w:rPr>
                <w:sz w:val="18"/>
                <w:szCs w:val="18"/>
              </w:rPr>
            </w:pPr>
            <w:r w:rsidRPr="004B08EA">
              <w:rPr>
                <w:sz w:val="18"/>
                <w:szCs w:val="18"/>
              </w:rPr>
              <w:t>181.54</w:t>
            </w:r>
          </w:p>
        </w:tc>
        <w:tc>
          <w:tcPr>
            <w:tcW w:w="2416" w:type="dxa"/>
            <w:shd w:val="clear" w:color="auto" w:fill="auto"/>
          </w:tcPr>
          <w:p w:rsidR="0016016B" w:rsidRPr="004B08EA" w:rsidRDefault="0016016B" w:rsidP="0016016B">
            <w:pPr>
              <w:jc w:val="center"/>
              <w:rPr>
                <w:sz w:val="18"/>
                <w:szCs w:val="18"/>
              </w:rPr>
            </w:pPr>
            <w:r w:rsidRPr="004B08EA">
              <w:rPr>
                <w:sz w:val="18"/>
                <w:szCs w:val="18"/>
              </w:rPr>
              <w:t>163.38 - 199.69</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r w:rsidRPr="004B08EA">
              <w:rPr>
                <w:sz w:val="18"/>
                <w:szCs w:val="18"/>
              </w:rPr>
              <w:t xml:space="preserve">NSMHWB2, </w:t>
            </w:r>
            <w:hyperlink w:anchor="_ENREF_37" w:tooltip="Therapeutic Guidelines Limited. Psychotropic Writing Group, 2008 #540" w:history="1">
              <w:r w:rsidRPr="004B08EA">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B08EA">
                <w:rPr>
                  <w:sz w:val="18"/>
                  <w:szCs w:val="18"/>
                </w:rPr>
                <w:fldChar w:fldCharType="separate"/>
              </w:r>
              <w:r>
                <w:rPr>
                  <w:noProof/>
                  <w:sz w:val="18"/>
                  <w:szCs w:val="18"/>
                </w:rPr>
                <w:t>(10)</w:t>
              </w:r>
              <w:r w:rsidRPr="004B08EA">
                <w:rPr>
                  <w:sz w:val="18"/>
                  <w:szCs w:val="18"/>
                </w:rPr>
                <w:fldChar w:fldCharType="end"/>
              </w:r>
            </w:hyperlink>
            <w:r w:rsidRPr="004B08EA">
              <w:rPr>
                <w:sz w:val="18"/>
                <w:szCs w:val="18"/>
              </w:rPr>
              <w:t xml:space="preserve">, </w:t>
            </w:r>
            <w:hyperlink w:anchor="_ENREF_67" w:tooltip="Department of Health and Ageing, 2008 #601" w:history="1">
              <w:r w:rsidRPr="004B08EA">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B08EA">
                <w:rPr>
                  <w:sz w:val="18"/>
                  <w:szCs w:val="18"/>
                </w:rPr>
                <w:fldChar w:fldCharType="separate"/>
              </w:r>
              <w:r>
                <w:rPr>
                  <w:noProof/>
                  <w:sz w:val="18"/>
                  <w:szCs w:val="18"/>
                </w:rPr>
                <w:t>(11)</w:t>
              </w:r>
              <w:r w:rsidRPr="004B08EA">
                <w:rPr>
                  <w:sz w:val="18"/>
                  <w:szCs w:val="18"/>
                </w:rPr>
                <w:fldChar w:fldCharType="end"/>
              </w:r>
            </w:hyperlink>
            <w:r w:rsidRPr="004B08EA">
              <w:rPr>
                <w:sz w:val="18"/>
                <w:szCs w:val="18"/>
              </w:rPr>
              <w:t xml:space="preserve">, </w:t>
            </w:r>
            <w:r w:rsidRPr="004B08EA">
              <w:rPr>
                <w:sz w:val="18"/>
                <w:szCs w:val="18"/>
              </w:rPr>
              <w:fldChar w:fldCharType="begin"/>
            </w:r>
            <w:r>
              <w:rPr>
                <w:sz w:val="18"/>
                <w:szCs w:val="18"/>
              </w:rPr>
              <w:instrText xml:space="preserve"> ADDIN EN.CITE &lt;EndNote&gt;&lt;Cite&gt;&lt;Author&gt;Australian Institute of Health and Welfare (AIHW)&lt;/Author&gt;&lt;Year&gt;2008&lt;/Year&gt;&lt;RecNum&gt;593&lt;/RecNum&gt;&lt;DisplayText&gt;(12, 13)&lt;/DisplayText&gt;&lt;record&gt;&lt;rec-number&gt;593&lt;/rec-number&gt;&lt;foreign-keys&gt;&lt;key app="EN" db-id="fsxdzvewmafapzee9pe5z2x6dsstpz2dsdtv"&gt;593&lt;/key&gt;&lt;/foreign-keys&gt;&lt;ref-type name="Report"&gt;27&lt;/ref-type&gt;&lt;contributors&gt;&lt;authors&gt;&lt;author&gt;Australian Institute of Health and Welfare (AIHW),&lt;/author&gt;&lt;/authors&gt;&lt;secondary-authors&gt;&lt;author&gt;Australian Institute of Health and Welfare&lt;/author&gt;&lt;/secondary-authors&gt;&lt;/contributors&gt;&lt;titles&gt;&lt;title&gt;Mental health services in Australia 2005-06&lt;/title&gt;&lt;secondary-title&gt;Mental health series no. 10. Cat no. HSE 56&lt;/secondary-title&gt;&lt;/titles&gt;&lt;dates&gt;&lt;year&gt;2008&lt;/year&gt;&lt;/dates&gt;&lt;pub-location&gt;Canberra&lt;/pub-location&gt;&lt;publisher&gt;AIHW&lt;/publisher&gt;&lt;urls&gt;&lt;/urls&gt;&lt;/record&gt;&lt;/Cite&gt;&lt;Cite&gt;&lt;Author&gt;Australian Institute of Health and Welfare (AIHW)&lt;/Author&gt;&lt;Year&gt;2008&lt;/Year&gt;&lt;RecNum&gt;594&lt;/RecNum&gt;&lt;record&gt;&lt;rec-number&gt;594&lt;/rec-number&gt;&lt;foreign-keys&gt;&lt;key app="EN" db-id="fsxdzvewmafapzee9pe5z2x6dsstpz2dsdtv"&gt;594&lt;/key&gt;&lt;/foreign-keys&gt;&lt;ref-type name="Report"&gt;27&lt;/ref-type&gt;&lt;contributors&gt;&lt;authors&gt;&lt;author&gt;Australian Institute of Health and Welfare (AIHW),&lt;/author&gt;&lt;/authors&gt;&lt;/contributors&gt;&lt;titles&gt;&lt;title&gt;Health expenditure Australia 2006-07. Health and Expenditure series, Number 35&lt;/title&gt;&lt;/titles&gt;&lt;dates&gt;&lt;year&gt;2008&lt;/year&gt;&lt;/dates&gt;&lt;pub-location&gt;Canberra&lt;/pub-location&gt;&lt;urls&gt;&lt;/urls&gt;&lt;/record&gt;&lt;/Cite&gt;&lt;/EndNote&gt;</w:instrText>
            </w:r>
            <w:r w:rsidRPr="004B08EA">
              <w:rPr>
                <w:sz w:val="18"/>
                <w:szCs w:val="18"/>
              </w:rPr>
              <w:fldChar w:fldCharType="separate"/>
            </w:r>
            <w:r>
              <w:rPr>
                <w:noProof/>
                <w:sz w:val="18"/>
                <w:szCs w:val="18"/>
              </w:rPr>
              <w:t>(12, 13)</w:t>
            </w:r>
            <w:r w:rsidRPr="004B08EA">
              <w:rPr>
                <w:sz w:val="18"/>
                <w:szCs w:val="18"/>
              </w:rPr>
              <w:fldChar w:fldCharType="end"/>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in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55.00</w:t>
            </w:r>
          </w:p>
        </w:tc>
        <w:tc>
          <w:tcPr>
            <w:tcW w:w="2416" w:type="dxa"/>
            <w:shd w:val="clear" w:color="auto" w:fill="auto"/>
          </w:tcPr>
          <w:p w:rsidR="0016016B" w:rsidRPr="004B08EA" w:rsidRDefault="0016016B" w:rsidP="0016016B">
            <w:pPr>
              <w:jc w:val="center"/>
              <w:rPr>
                <w:sz w:val="18"/>
                <w:szCs w:val="18"/>
              </w:rPr>
            </w:pPr>
            <w:r w:rsidRPr="004B08EA">
              <w:rPr>
                <w:sz w:val="18"/>
                <w:szCs w:val="18"/>
              </w:rPr>
              <w:t>46.7 - 63.2</w:t>
            </w:r>
          </w:p>
        </w:tc>
        <w:tc>
          <w:tcPr>
            <w:tcW w:w="724" w:type="dxa"/>
            <w:shd w:val="clear" w:color="auto" w:fill="auto"/>
          </w:tcPr>
          <w:p w:rsidR="0016016B" w:rsidRPr="004B08EA" w:rsidRDefault="0016016B" w:rsidP="0016016B">
            <w:pPr>
              <w:jc w:val="center"/>
              <w:rPr>
                <w:sz w:val="18"/>
                <w:szCs w:val="18"/>
              </w:rPr>
            </w:pPr>
            <w:r w:rsidRPr="004B08EA">
              <w:rPr>
                <w:sz w:val="18"/>
                <w:szCs w:val="18"/>
              </w:rPr>
              <w:t>33.61</w:t>
            </w:r>
          </w:p>
        </w:tc>
        <w:tc>
          <w:tcPr>
            <w:tcW w:w="2253" w:type="dxa"/>
            <w:shd w:val="clear" w:color="auto" w:fill="auto"/>
          </w:tcPr>
          <w:p w:rsidR="0016016B" w:rsidRPr="004B08EA" w:rsidRDefault="0016016B" w:rsidP="0016016B">
            <w:pPr>
              <w:jc w:val="center"/>
              <w:rPr>
                <w:sz w:val="18"/>
                <w:szCs w:val="18"/>
              </w:rPr>
            </w:pPr>
            <w:r w:rsidRPr="004B08EA">
              <w:rPr>
                <w:sz w:val="18"/>
                <w:szCs w:val="18"/>
              </w:rPr>
              <w:t>28.5 - 38.6</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lastRenderedPageBreak/>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w:t>
            </w:r>
          </w:p>
        </w:tc>
        <w:tc>
          <w:tcPr>
            <w:tcW w:w="2416" w:type="dxa"/>
            <w:shd w:val="clear" w:color="auto" w:fill="auto"/>
          </w:tcPr>
          <w:p w:rsidR="0016016B" w:rsidRPr="004B08EA" w:rsidRDefault="0016016B" w:rsidP="0016016B">
            <w:pPr>
              <w:jc w:val="center"/>
              <w:rPr>
                <w:sz w:val="18"/>
                <w:szCs w:val="18"/>
              </w:rPr>
            </w:pPr>
            <w:r w:rsidRPr="004B08EA">
              <w:rPr>
                <w:sz w:val="18"/>
                <w:szCs w:val="18"/>
              </w:rPr>
              <w:t>§</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101.95</w:t>
            </w:r>
          </w:p>
        </w:tc>
        <w:tc>
          <w:tcPr>
            <w:tcW w:w="2416" w:type="dxa"/>
            <w:shd w:val="clear" w:color="auto" w:fill="auto"/>
          </w:tcPr>
          <w:p w:rsidR="0016016B" w:rsidRPr="004B08EA" w:rsidRDefault="0016016B" w:rsidP="0016016B">
            <w:pPr>
              <w:jc w:val="center"/>
              <w:rPr>
                <w:sz w:val="18"/>
                <w:szCs w:val="18"/>
              </w:rPr>
            </w:pPr>
            <w:r w:rsidRPr="004B08EA">
              <w:rPr>
                <w:sz w:val="18"/>
                <w:szCs w:val="18"/>
              </w:rPr>
              <w:t>86.6 - 117.2</w:t>
            </w:r>
          </w:p>
        </w:tc>
        <w:tc>
          <w:tcPr>
            <w:tcW w:w="724" w:type="dxa"/>
            <w:shd w:val="clear" w:color="auto" w:fill="auto"/>
          </w:tcPr>
          <w:p w:rsidR="0016016B" w:rsidRPr="004B08EA" w:rsidRDefault="0016016B" w:rsidP="0016016B">
            <w:pPr>
              <w:jc w:val="center"/>
              <w:rPr>
                <w:sz w:val="18"/>
                <w:szCs w:val="18"/>
              </w:rPr>
            </w:pPr>
            <w:r w:rsidRPr="004B08EA">
              <w:rPr>
                <w:sz w:val="18"/>
                <w:szCs w:val="18"/>
              </w:rPr>
              <w:t>116.36</w:t>
            </w:r>
          </w:p>
        </w:tc>
        <w:tc>
          <w:tcPr>
            <w:tcW w:w="2253" w:type="dxa"/>
            <w:shd w:val="clear" w:color="auto" w:fill="auto"/>
          </w:tcPr>
          <w:p w:rsidR="0016016B" w:rsidRPr="004B08EA" w:rsidRDefault="0016016B" w:rsidP="0016016B">
            <w:pPr>
              <w:jc w:val="center"/>
              <w:rPr>
                <w:sz w:val="18"/>
                <w:szCs w:val="18"/>
              </w:rPr>
            </w:pPr>
            <w:r w:rsidRPr="004B08EA">
              <w:rPr>
                <w:sz w:val="18"/>
                <w:szCs w:val="18"/>
              </w:rPr>
              <w:t>98.9 - 133.8</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55.43</w:t>
            </w:r>
          </w:p>
        </w:tc>
        <w:tc>
          <w:tcPr>
            <w:tcW w:w="2416" w:type="dxa"/>
            <w:shd w:val="clear" w:color="auto" w:fill="auto"/>
          </w:tcPr>
          <w:p w:rsidR="0016016B" w:rsidRPr="004B08EA" w:rsidRDefault="0016016B" w:rsidP="0016016B">
            <w:pPr>
              <w:jc w:val="center"/>
              <w:rPr>
                <w:sz w:val="18"/>
                <w:szCs w:val="18"/>
              </w:rPr>
            </w:pPr>
            <w:r w:rsidRPr="004B08EA">
              <w:rPr>
                <w:sz w:val="18"/>
                <w:szCs w:val="18"/>
              </w:rPr>
              <w:t>46.9 - 63.5</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 xml:space="preserve">Utilities – </w:t>
            </w:r>
            <w:proofErr w:type="spellStart"/>
            <w:r w:rsidRPr="004B08EA">
              <w:rPr>
                <w:sz w:val="18"/>
                <w:szCs w:val="18"/>
              </w:rPr>
              <w:t>AQoL</w:t>
            </w:r>
            <w:proofErr w:type="spellEnd"/>
            <w:r w:rsidRPr="004B08EA">
              <w:rPr>
                <w:sz w:val="18"/>
                <w:szCs w:val="18"/>
                <w:vertAlign w:val="superscript"/>
              </w:rPr>
              <w:t>α</w:t>
            </w:r>
            <w:r w:rsidRPr="004B08EA">
              <w:rPr>
                <w:sz w:val="18"/>
                <w:szCs w:val="18"/>
              </w:rPr>
              <w:t xml:space="preserve">  Values</w:t>
            </w: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t>Depressed,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0.116</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118.8, β 905.6)</w:t>
            </w:r>
          </w:p>
        </w:tc>
        <w:tc>
          <w:tcPr>
            <w:tcW w:w="724" w:type="dxa"/>
            <w:shd w:val="clear" w:color="auto" w:fill="auto"/>
          </w:tcPr>
          <w:p w:rsidR="0016016B" w:rsidRPr="004B08EA" w:rsidRDefault="0016016B" w:rsidP="0016016B">
            <w:pPr>
              <w:jc w:val="center"/>
              <w:rPr>
                <w:sz w:val="18"/>
                <w:szCs w:val="18"/>
              </w:rPr>
            </w:pPr>
            <w:r w:rsidRPr="004B08EA">
              <w:rPr>
                <w:sz w:val="18"/>
                <w:szCs w:val="18"/>
              </w:rPr>
              <w:t>0.148</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110.3, β 634.8)</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t>Depressed,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0.123</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163.6, β 1167.0)</w:t>
            </w:r>
          </w:p>
        </w:tc>
        <w:tc>
          <w:tcPr>
            <w:tcW w:w="724" w:type="dxa"/>
            <w:shd w:val="clear" w:color="auto" w:fill="auto"/>
          </w:tcPr>
          <w:p w:rsidR="0016016B" w:rsidRPr="004B08EA" w:rsidRDefault="0016016B" w:rsidP="0016016B">
            <w:pPr>
              <w:jc w:val="center"/>
              <w:rPr>
                <w:sz w:val="18"/>
                <w:szCs w:val="18"/>
              </w:rPr>
            </w:pPr>
            <w:r w:rsidRPr="004B08EA">
              <w:rPr>
                <w:sz w:val="18"/>
                <w:szCs w:val="18"/>
              </w:rPr>
              <w:t>0.146</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107.5, β 629.2)</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t>Recovered,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0.133</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425.87, β 2776.2)</w:t>
            </w:r>
          </w:p>
        </w:tc>
        <w:tc>
          <w:tcPr>
            <w:tcW w:w="724" w:type="dxa"/>
            <w:shd w:val="clear" w:color="auto" w:fill="auto"/>
          </w:tcPr>
          <w:p w:rsidR="0016016B" w:rsidRPr="004B08EA" w:rsidRDefault="0016016B" w:rsidP="0016016B">
            <w:pPr>
              <w:jc w:val="center"/>
              <w:rPr>
                <w:sz w:val="18"/>
                <w:szCs w:val="18"/>
              </w:rPr>
            </w:pPr>
            <w:r w:rsidRPr="004B08EA">
              <w:rPr>
                <w:sz w:val="18"/>
                <w:szCs w:val="18"/>
              </w:rPr>
              <w:t>0.170</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374.6, β 1829.0)</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t>Recovered, no treatment</w:t>
            </w:r>
          </w:p>
        </w:tc>
        <w:tc>
          <w:tcPr>
            <w:tcW w:w="901" w:type="dxa"/>
            <w:shd w:val="clear" w:color="auto" w:fill="auto"/>
          </w:tcPr>
          <w:p w:rsidR="0016016B" w:rsidRPr="004B08EA" w:rsidRDefault="0016016B" w:rsidP="0016016B">
            <w:pPr>
              <w:jc w:val="center"/>
              <w:rPr>
                <w:sz w:val="18"/>
                <w:szCs w:val="18"/>
              </w:rPr>
            </w:pPr>
            <w:r w:rsidRPr="004B08EA">
              <w:rPr>
                <w:sz w:val="18"/>
                <w:szCs w:val="18"/>
              </w:rPr>
              <w:t>0.156</w:t>
            </w:r>
          </w:p>
        </w:tc>
        <w:tc>
          <w:tcPr>
            <w:tcW w:w="2416" w:type="dxa"/>
            <w:shd w:val="clear" w:color="auto" w:fill="auto"/>
          </w:tcPr>
          <w:p w:rsidR="0016016B" w:rsidRPr="004B08EA" w:rsidRDefault="0016016B" w:rsidP="0016016B">
            <w:pPr>
              <w:jc w:val="center"/>
              <w:rPr>
                <w:sz w:val="18"/>
                <w:szCs w:val="18"/>
              </w:rPr>
            </w:pPr>
            <w:r w:rsidRPr="004B08EA">
              <w:rPr>
                <w:sz w:val="18"/>
                <w:szCs w:val="18"/>
              </w:rPr>
              <w:t>Beta (α 2282.0, β 12346.3)</w:t>
            </w:r>
          </w:p>
        </w:tc>
        <w:tc>
          <w:tcPr>
            <w:tcW w:w="724" w:type="dxa"/>
            <w:shd w:val="clear" w:color="auto" w:fill="auto"/>
          </w:tcPr>
          <w:p w:rsidR="0016016B" w:rsidRPr="004B08EA" w:rsidRDefault="0016016B" w:rsidP="0016016B">
            <w:pPr>
              <w:jc w:val="center"/>
              <w:rPr>
                <w:sz w:val="18"/>
                <w:szCs w:val="18"/>
              </w:rPr>
            </w:pPr>
            <w:r w:rsidRPr="004B08EA">
              <w:rPr>
                <w:sz w:val="18"/>
                <w:szCs w:val="18"/>
              </w:rPr>
              <w:t>0.186</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574.5, β 2514.3)</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ind w:left="142"/>
              <w:rPr>
                <w:sz w:val="18"/>
                <w:szCs w:val="18"/>
              </w:rPr>
            </w:pPr>
            <w:r w:rsidRPr="004B08EA">
              <w:rPr>
                <w:sz w:val="18"/>
                <w:szCs w:val="18"/>
              </w:rPr>
              <w:t>Early 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0.093</w:t>
            </w:r>
          </w:p>
        </w:tc>
        <w:tc>
          <w:tcPr>
            <w:tcW w:w="2416" w:type="dxa"/>
            <w:shd w:val="clear" w:color="auto" w:fill="auto"/>
          </w:tcPr>
          <w:p w:rsidR="0016016B" w:rsidRPr="004B08EA" w:rsidRDefault="0016016B" w:rsidP="0016016B">
            <w:pPr>
              <w:jc w:val="center"/>
              <w:rPr>
                <w:sz w:val="18"/>
                <w:szCs w:val="18"/>
              </w:rPr>
            </w:pPr>
            <w:r w:rsidRPr="004B08EA">
              <w:rPr>
                <w:sz w:val="18"/>
                <w:szCs w:val="18"/>
              </w:rPr>
              <w:t xml:space="preserve">Beta (α 68.7, β 685.2) </w:t>
            </w:r>
          </w:p>
        </w:tc>
        <w:tc>
          <w:tcPr>
            <w:tcW w:w="724" w:type="dxa"/>
            <w:shd w:val="clear" w:color="auto" w:fill="auto"/>
          </w:tcPr>
          <w:p w:rsidR="0016016B" w:rsidRPr="004B08EA" w:rsidRDefault="0016016B" w:rsidP="0016016B">
            <w:pPr>
              <w:jc w:val="center"/>
              <w:rPr>
                <w:sz w:val="18"/>
                <w:szCs w:val="18"/>
              </w:rPr>
            </w:pPr>
            <w:r w:rsidRPr="004B08EA">
              <w:rPr>
                <w:sz w:val="18"/>
                <w:szCs w:val="18"/>
              </w:rPr>
              <w:t>0.114</w:t>
            </w:r>
          </w:p>
        </w:tc>
        <w:tc>
          <w:tcPr>
            <w:tcW w:w="2253" w:type="dxa"/>
            <w:shd w:val="clear" w:color="auto" w:fill="auto"/>
          </w:tcPr>
          <w:p w:rsidR="0016016B" w:rsidRPr="004B08EA" w:rsidRDefault="0016016B" w:rsidP="0016016B">
            <w:pPr>
              <w:jc w:val="center"/>
              <w:rPr>
                <w:sz w:val="18"/>
                <w:szCs w:val="18"/>
              </w:rPr>
            </w:pPr>
            <w:r w:rsidRPr="004B08EA">
              <w:rPr>
                <w:sz w:val="18"/>
                <w:szCs w:val="18"/>
              </w:rPr>
              <w:t xml:space="preserve">Beta (α 89.7, β 705.3) </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Retired</w:t>
            </w:r>
          </w:p>
        </w:tc>
        <w:tc>
          <w:tcPr>
            <w:tcW w:w="901" w:type="dxa"/>
            <w:shd w:val="clear" w:color="auto" w:fill="auto"/>
          </w:tcPr>
          <w:p w:rsidR="0016016B" w:rsidRPr="004B08EA" w:rsidRDefault="0016016B" w:rsidP="0016016B">
            <w:pPr>
              <w:jc w:val="center"/>
              <w:rPr>
                <w:sz w:val="18"/>
                <w:szCs w:val="18"/>
              </w:rPr>
            </w:pPr>
            <w:r w:rsidRPr="004B08EA">
              <w:rPr>
                <w:sz w:val="18"/>
                <w:szCs w:val="18"/>
              </w:rPr>
              <w:t>0.224</w:t>
            </w:r>
          </w:p>
        </w:tc>
        <w:tc>
          <w:tcPr>
            <w:tcW w:w="2416" w:type="dxa"/>
            <w:shd w:val="clear" w:color="auto" w:fill="auto"/>
          </w:tcPr>
          <w:p w:rsidR="0016016B" w:rsidRPr="004B08EA" w:rsidRDefault="0016016B" w:rsidP="0016016B">
            <w:pPr>
              <w:jc w:val="center"/>
              <w:rPr>
                <w:sz w:val="18"/>
                <w:szCs w:val="18"/>
              </w:rPr>
            </w:pPr>
            <w:r w:rsidRPr="004B08EA">
              <w:rPr>
                <w:sz w:val="18"/>
                <w:szCs w:val="18"/>
              </w:rPr>
              <w:t xml:space="preserve">Beta (α 634.1, β 2219.8) </w:t>
            </w:r>
          </w:p>
        </w:tc>
        <w:tc>
          <w:tcPr>
            <w:tcW w:w="724" w:type="dxa"/>
            <w:shd w:val="clear" w:color="auto" w:fill="auto"/>
          </w:tcPr>
          <w:p w:rsidR="0016016B" w:rsidRPr="004B08EA" w:rsidRDefault="0016016B" w:rsidP="0016016B">
            <w:pPr>
              <w:jc w:val="center"/>
              <w:rPr>
                <w:sz w:val="18"/>
                <w:szCs w:val="18"/>
              </w:rPr>
            </w:pPr>
            <w:r w:rsidRPr="004B08EA">
              <w:rPr>
                <w:sz w:val="18"/>
                <w:szCs w:val="18"/>
              </w:rPr>
              <w:t>0.214</w:t>
            </w:r>
          </w:p>
        </w:tc>
        <w:tc>
          <w:tcPr>
            <w:tcW w:w="2253" w:type="dxa"/>
            <w:shd w:val="clear" w:color="auto" w:fill="auto"/>
          </w:tcPr>
          <w:p w:rsidR="0016016B" w:rsidRPr="004B08EA" w:rsidRDefault="0016016B" w:rsidP="0016016B">
            <w:pPr>
              <w:jc w:val="center"/>
              <w:rPr>
                <w:sz w:val="18"/>
                <w:szCs w:val="18"/>
              </w:rPr>
            </w:pPr>
            <w:r w:rsidRPr="004B08EA">
              <w:rPr>
                <w:sz w:val="18"/>
                <w:szCs w:val="18"/>
              </w:rPr>
              <w:t>Beta (α 609.2, β 2199.3)</w:t>
            </w:r>
          </w:p>
        </w:tc>
        <w:tc>
          <w:tcPr>
            <w:tcW w:w="1985" w:type="dxa"/>
            <w:shd w:val="clear" w:color="auto" w:fill="auto"/>
          </w:tcPr>
          <w:p w:rsidR="0016016B" w:rsidRPr="004B08EA" w:rsidRDefault="0016016B" w:rsidP="0016016B">
            <w:pPr>
              <w:jc w:val="center"/>
              <w:rPr>
                <w:sz w:val="18"/>
                <w:szCs w:val="18"/>
              </w:rPr>
            </w:pPr>
            <w:r w:rsidRPr="004B08EA">
              <w:rPr>
                <w:sz w:val="18"/>
                <w:szCs w:val="18"/>
              </w:rPr>
              <w:t>NSMHWB2</w:t>
            </w:r>
          </w:p>
        </w:tc>
      </w:tr>
      <w:tr w:rsidR="0016016B" w:rsidRPr="00935FA7" w:rsidTr="0016016B">
        <w:tc>
          <w:tcPr>
            <w:tcW w:w="3028" w:type="dxa"/>
            <w:shd w:val="clear" w:color="auto" w:fill="auto"/>
          </w:tcPr>
          <w:p w:rsidR="0016016B" w:rsidRPr="004B08EA" w:rsidRDefault="0016016B" w:rsidP="0016016B">
            <w:pPr>
              <w:ind w:left="142"/>
              <w:rPr>
                <w:sz w:val="18"/>
                <w:szCs w:val="18"/>
              </w:rPr>
            </w:pPr>
          </w:p>
        </w:tc>
        <w:tc>
          <w:tcPr>
            <w:tcW w:w="901" w:type="dxa"/>
            <w:shd w:val="clear" w:color="auto" w:fill="auto"/>
          </w:tcPr>
          <w:p w:rsidR="0016016B" w:rsidRPr="004B08EA" w:rsidRDefault="0016016B" w:rsidP="0016016B">
            <w:pPr>
              <w:jc w:val="center"/>
              <w:rPr>
                <w:sz w:val="18"/>
                <w:szCs w:val="18"/>
              </w:rPr>
            </w:pPr>
          </w:p>
        </w:tc>
        <w:tc>
          <w:tcPr>
            <w:tcW w:w="2416" w:type="dxa"/>
            <w:shd w:val="clear" w:color="auto" w:fill="auto"/>
          </w:tcPr>
          <w:p w:rsidR="0016016B" w:rsidRPr="004B08EA" w:rsidRDefault="0016016B" w:rsidP="0016016B">
            <w:pPr>
              <w:jc w:val="center"/>
              <w:rPr>
                <w:sz w:val="18"/>
                <w:szCs w:val="18"/>
              </w:rPr>
            </w:pPr>
          </w:p>
        </w:tc>
        <w:tc>
          <w:tcPr>
            <w:tcW w:w="724" w:type="dxa"/>
            <w:shd w:val="clear" w:color="auto" w:fill="auto"/>
          </w:tcPr>
          <w:p w:rsidR="0016016B" w:rsidRPr="004B08EA" w:rsidRDefault="0016016B" w:rsidP="0016016B">
            <w:pPr>
              <w:jc w:val="center"/>
              <w:rPr>
                <w:sz w:val="18"/>
                <w:szCs w:val="18"/>
              </w:rPr>
            </w:pPr>
          </w:p>
        </w:tc>
        <w:tc>
          <w:tcPr>
            <w:tcW w:w="2253" w:type="dxa"/>
            <w:shd w:val="clear" w:color="auto" w:fill="auto"/>
          </w:tcPr>
          <w:p w:rsidR="0016016B" w:rsidRPr="004B08EA" w:rsidRDefault="0016016B" w:rsidP="0016016B">
            <w:pPr>
              <w:jc w:val="center"/>
              <w:rPr>
                <w:sz w:val="18"/>
                <w:szCs w:val="18"/>
              </w:rPr>
            </w:pPr>
          </w:p>
        </w:tc>
        <w:tc>
          <w:tcPr>
            <w:tcW w:w="1985" w:type="dxa"/>
            <w:shd w:val="clear" w:color="auto" w:fill="auto"/>
          </w:tcPr>
          <w:p w:rsidR="0016016B" w:rsidRPr="004B08EA" w:rsidRDefault="0016016B" w:rsidP="0016016B">
            <w:pPr>
              <w:jc w:val="center"/>
              <w:rPr>
                <w:sz w:val="18"/>
                <w:szCs w:val="18"/>
              </w:rPr>
            </w:pPr>
          </w:p>
        </w:tc>
      </w:tr>
      <w:tr w:rsidR="0016016B" w:rsidRPr="00935FA7" w:rsidTr="0016016B">
        <w:tc>
          <w:tcPr>
            <w:tcW w:w="3028" w:type="dxa"/>
            <w:shd w:val="clear" w:color="auto" w:fill="auto"/>
          </w:tcPr>
          <w:p w:rsidR="0016016B" w:rsidRPr="004B08EA" w:rsidRDefault="0016016B" w:rsidP="0016016B">
            <w:pPr>
              <w:rPr>
                <w:sz w:val="18"/>
                <w:szCs w:val="18"/>
              </w:rPr>
            </w:pPr>
            <w:r w:rsidRPr="004B08EA">
              <w:rPr>
                <w:sz w:val="18"/>
                <w:szCs w:val="18"/>
              </w:rPr>
              <w:t>Discount rate</w:t>
            </w:r>
          </w:p>
        </w:tc>
        <w:tc>
          <w:tcPr>
            <w:tcW w:w="901" w:type="dxa"/>
            <w:shd w:val="clear" w:color="auto" w:fill="auto"/>
          </w:tcPr>
          <w:p w:rsidR="0016016B" w:rsidRPr="004B08EA" w:rsidRDefault="0016016B" w:rsidP="0016016B">
            <w:pPr>
              <w:jc w:val="center"/>
              <w:rPr>
                <w:sz w:val="18"/>
                <w:szCs w:val="18"/>
              </w:rPr>
            </w:pPr>
            <w:r w:rsidRPr="004B08EA">
              <w:rPr>
                <w:sz w:val="18"/>
                <w:szCs w:val="18"/>
              </w:rPr>
              <w:t>3%</w:t>
            </w:r>
          </w:p>
        </w:tc>
        <w:tc>
          <w:tcPr>
            <w:tcW w:w="2416" w:type="dxa"/>
            <w:shd w:val="clear" w:color="auto" w:fill="auto"/>
          </w:tcPr>
          <w:p w:rsidR="0016016B" w:rsidRPr="004B08EA" w:rsidRDefault="0016016B" w:rsidP="0016016B">
            <w:pPr>
              <w:jc w:val="center"/>
              <w:rPr>
                <w:sz w:val="18"/>
                <w:szCs w:val="18"/>
              </w:rPr>
            </w:pPr>
            <w:r w:rsidRPr="004B08EA">
              <w:rPr>
                <w:sz w:val="18"/>
                <w:szCs w:val="18"/>
              </w:rPr>
              <w:t>0-5</w:t>
            </w:r>
          </w:p>
        </w:tc>
        <w:tc>
          <w:tcPr>
            <w:tcW w:w="724" w:type="dxa"/>
            <w:shd w:val="clear" w:color="auto" w:fill="auto"/>
          </w:tcPr>
          <w:p w:rsidR="0016016B" w:rsidRPr="004B08EA" w:rsidRDefault="0016016B" w:rsidP="0016016B">
            <w:pPr>
              <w:jc w:val="center"/>
              <w:rPr>
                <w:sz w:val="18"/>
                <w:szCs w:val="18"/>
              </w:rPr>
            </w:pPr>
            <w:r w:rsidRPr="004B08EA">
              <w:rPr>
                <w:sz w:val="18"/>
                <w:szCs w:val="18"/>
              </w:rPr>
              <w:t>†</w:t>
            </w:r>
          </w:p>
        </w:tc>
        <w:tc>
          <w:tcPr>
            <w:tcW w:w="2253" w:type="dxa"/>
            <w:shd w:val="clear" w:color="auto" w:fill="auto"/>
          </w:tcPr>
          <w:p w:rsidR="0016016B" w:rsidRPr="004B08EA" w:rsidRDefault="0016016B" w:rsidP="0016016B">
            <w:pPr>
              <w:jc w:val="center"/>
              <w:rPr>
                <w:sz w:val="18"/>
                <w:szCs w:val="18"/>
              </w:rPr>
            </w:pPr>
            <w:r w:rsidRPr="004B08EA">
              <w:rPr>
                <w:sz w:val="18"/>
                <w:szCs w:val="18"/>
              </w:rPr>
              <w:t>†</w:t>
            </w:r>
          </w:p>
        </w:tc>
        <w:tc>
          <w:tcPr>
            <w:tcW w:w="1985" w:type="dxa"/>
            <w:shd w:val="clear" w:color="auto" w:fill="auto"/>
          </w:tcPr>
          <w:p w:rsidR="0016016B" w:rsidRPr="004B08EA" w:rsidRDefault="0016016B" w:rsidP="0016016B">
            <w:pPr>
              <w:jc w:val="center"/>
              <w:rPr>
                <w:sz w:val="18"/>
                <w:szCs w:val="18"/>
              </w:rPr>
            </w:pPr>
            <w:hyperlink w:anchor="_ENREF_17" w:tooltip="Wang, 2006 #285" w:history="1">
              <w:r w:rsidRPr="004B08EA">
                <w:rPr>
                  <w:sz w:val="18"/>
                  <w:szCs w:val="18"/>
                </w:rPr>
                <w:fldChar w:fldCharType="begin"/>
              </w:r>
              <w:r>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Pr="004B08EA">
                <w:rPr>
                  <w:sz w:val="18"/>
                  <w:szCs w:val="18"/>
                </w:rPr>
                <w:fldChar w:fldCharType="separate"/>
              </w:r>
              <w:r>
                <w:rPr>
                  <w:noProof/>
                  <w:sz w:val="18"/>
                  <w:szCs w:val="18"/>
                </w:rPr>
                <w:t>(2)</w:t>
              </w:r>
              <w:r w:rsidRPr="004B08EA">
                <w:rPr>
                  <w:sz w:val="18"/>
                  <w:szCs w:val="18"/>
                </w:rPr>
                <w:fldChar w:fldCharType="end"/>
              </w:r>
            </w:hyperlink>
          </w:p>
        </w:tc>
      </w:tr>
    </w:tbl>
    <w:p w:rsidR="00A23710" w:rsidRPr="001C5684" w:rsidRDefault="00A23710" w:rsidP="00A23710">
      <w:pPr>
        <w:ind w:left="567" w:hanging="567"/>
        <w:rPr>
          <w:sz w:val="18"/>
          <w:szCs w:val="22"/>
          <w:lang w:val="en-US"/>
        </w:rPr>
      </w:pPr>
      <w:r w:rsidRPr="001C5684">
        <w:rPr>
          <w:sz w:val="18"/>
          <w:szCs w:val="22"/>
          <w:lang w:val="en-US"/>
        </w:rPr>
        <w:t>* National Survey of National Survey of Wellbeing (2007)</w:t>
      </w:r>
    </w:p>
    <w:p w:rsidR="00A23710" w:rsidRPr="001C5684" w:rsidRDefault="00A23710" w:rsidP="00A23710">
      <w:pPr>
        <w:ind w:left="567" w:hanging="567"/>
        <w:rPr>
          <w:sz w:val="18"/>
          <w:szCs w:val="22"/>
          <w:lang w:val="en-US"/>
        </w:rPr>
      </w:pPr>
      <w:r w:rsidRPr="001C5684">
        <w:rPr>
          <w:sz w:val="18"/>
          <w:szCs w:val="22"/>
          <w:lang w:val="en-US"/>
        </w:rPr>
        <w:t>†Denotes the same value for each decision option.</w:t>
      </w:r>
    </w:p>
    <w:p w:rsidR="00A23710" w:rsidRPr="001C5684" w:rsidRDefault="00A23710" w:rsidP="00A23710">
      <w:pPr>
        <w:ind w:left="567" w:hanging="567"/>
        <w:rPr>
          <w:sz w:val="18"/>
          <w:szCs w:val="22"/>
          <w:lang w:val="en-US"/>
        </w:rPr>
      </w:pPr>
      <w:r w:rsidRPr="001C5684">
        <w:rPr>
          <w:sz w:val="18"/>
          <w:szCs w:val="22"/>
          <w:lang w:val="en-US"/>
        </w:rPr>
        <w:t>‡ Assessment of Quality of Life-4D</w:t>
      </w:r>
    </w:p>
    <w:p w:rsidR="00A23710" w:rsidRDefault="00A23710" w:rsidP="00A23710">
      <w:pPr>
        <w:ind w:left="567" w:hanging="567"/>
        <w:rPr>
          <w:sz w:val="18"/>
          <w:szCs w:val="22"/>
          <w:lang w:val="en-US"/>
        </w:rPr>
      </w:pPr>
      <w:r w:rsidRPr="001C5684">
        <w:rPr>
          <w:sz w:val="18"/>
          <w:szCs w:val="22"/>
          <w:lang w:val="en-US"/>
        </w:rPr>
        <w:t>§ No data available for this parameter from the 2007 NSMHWB e.g.no service or antidepressant use reported.</w:t>
      </w:r>
    </w:p>
    <w:p w:rsidR="00A23710" w:rsidRDefault="00A23710" w:rsidP="00A23710">
      <w:pPr>
        <w:spacing w:after="200" w:line="276" w:lineRule="auto"/>
        <w:rPr>
          <w:lang w:val="en-US"/>
        </w:rPr>
      </w:pPr>
      <w:bookmarkStart w:id="0" w:name="_GoBack"/>
      <w:bookmarkEnd w:id="0"/>
    </w:p>
    <w:sectPr w:rsidR="00A2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26D"/>
    <w:multiLevelType w:val="hybridMultilevel"/>
    <w:tmpl w:val="0D364E5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D245F89"/>
    <w:multiLevelType w:val="hybridMultilevel"/>
    <w:tmpl w:val="9334BF9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8E6F71"/>
    <w:multiLevelType w:val="multilevel"/>
    <w:tmpl w:val="04407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B5954"/>
    <w:multiLevelType w:val="multilevel"/>
    <w:tmpl w:val="F326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D7A74"/>
    <w:multiLevelType w:val="hybridMultilevel"/>
    <w:tmpl w:val="9F9E0E14"/>
    <w:lvl w:ilvl="0" w:tplc="85941A9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E27DC6"/>
    <w:multiLevelType w:val="hybridMultilevel"/>
    <w:tmpl w:val="E780A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A57FE3"/>
    <w:multiLevelType w:val="hybridMultilevel"/>
    <w:tmpl w:val="1DEAF9F8"/>
    <w:lvl w:ilvl="0" w:tplc="384C02FC">
      <w:start w:val="1"/>
      <w:numFmt w:val="bullet"/>
      <w:lvlText w:val=""/>
      <w:lvlJc w:val="left"/>
      <w:pPr>
        <w:tabs>
          <w:tab w:val="num" w:pos="56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D7B00"/>
    <w:multiLevelType w:val="hybridMultilevel"/>
    <w:tmpl w:val="E358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0959EF"/>
    <w:multiLevelType w:val="hybridMultilevel"/>
    <w:tmpl w:val="C270F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C9653E"/>
    <w:multiLevelType w:val="hybridMultilevel"/>
    <w:tmpl w:val="6E86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673E01"/>
    <w:multiLevelType w:val="hybridMultilevel"/>
    <w:tmpl w:val="02ACF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687717"/>
    <w:multiLevelType w:val="hybridMultilevel"/>
    <w:tmpl w:val="F61056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26028B6"/>
    <w:multiLevelType w:val="hybridMultilevel"/>
    <w:tmpl w:val="2DAA1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2"/>
  </w:num>
  <w:num w:numId="6">
    <w:abstractNumId w:val="11"/>
  </w:num>
  <w:num w:numId="7">
    <w:abstractNumId w:val="2"/>
  </w:num>
  <w:num w:numId="8">
    <w:abstractNumId w:val="1"/>
  </w:num>
  <w:num w:numId="9">
    <w:abstractNumId w:val="6"/>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10"/>
    <w:rsid w:val="0016016B"/>
    <w:rsid w:val="005D2362"/>
    <w:rsid w:val="00A23710"/>
    <w:rsid w:val="00D1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7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37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710"/>
    <w:rPr>
      <w:rFonts w:ascii="Arial" w:eastAsia="Times New Roman" w:hAnsi="Arial" w:cs="Arial"/>
      <w:b/>
      <w:bCs/>
      <w:kern w:val="32"/>
      <w:sz w:val="32"/>
      <w:szCs w:val="32"/>
    </w:rPr>
  </w:style>
  <w:style w:type="character" w:customStyle="1" w:styleId="Heading2Char">
    <w:name w:val="Heading 2 Char"/>
    <w:basedOn w:val="DefaultParagraphFont"/>
    <w:link w:val="Heading2"/>
    <w:rsid w:val="00A23710"/>
    <w:rPr>
      <w:rFonts w:ascii="Arial" w:eastAsia="Times New Roman" w:hAnsi="Arial" w:cs="Arial"/>
      <w:b/>
      <w:bCs/>
      <w:i/>
      <w:iCs/>
      <w:sz w:val="28"/>
      <w:szCs w:val="28"/>
    </w:rPr>
  </w:style>
  <w:style w:type="paragraph" w:styleId="Header">
    <w:name w:val="header"/>
    <w:basedOn w:val="Normal"/>
    <w:link w:val="HeaderChar"/>
    <w:uiPriority w:val="99"/>
    <w:rsid w:val="00A23710"/>
    <w:pPr>
      <w:tabs>
        <w:tab w:val="center" w:pos="4513"/>
        <w:tab w:val="right" w:pos="9026"/>
      </w:tabs>
    </w:pPr>
    <w:rPr>
      <w:lang w:val="x-none"/>
    </w:rPr>
  </w:style>
  <w:style w:type="character" w:customStyle="1" w:styleId="HeaderChar">
    <w:name w:val="Header Char"/>
    <w:basedOn w:val="DefaultParagraphFont"/>
    <w:link w:val="Header"/>
    <w:uiPriority w:val="99"/>
    <w:rsid w:val="00A23710"/>
    <w:rPr>
      <w:rFonts w:ascii="Times New Roman" w:eastAsia="Times New Roman" w:hAnsi="Times New Roman" w:cs="Times New Roman"/>
      <w:sz w:val="24"/>
      <w:szCs w:val="24"/>
      <w:lang w:val="x-none"/>
    </w:rPr>
  </w:style>
  <w:style w:type="paragraph" w:styleId="Footer">
    <w:name w:val="footer"/>
    <w:basedOn w:val="Normal"/>
    <w:link w:val="FooterChar"/>
    <w:rsid w:val="00A23710"/>
    <w:pPr>
      <w:tabs>
        <w:tab w:val="center" w:pos="4513"/>
        <w:tab w:val="right" w:pos="9026"/>
      </w:tabs>
    </w:pPr>
    <w:rPr>
      <w:lang w:val="x-none"/>
    </w:rPr>
  </w:style>
  <w:style w:type="character" w:customStyle="1" w:styleId="FooterChar">
    <w:name w:val="Footer Char"/>
    <w:basedOn w:val="DefaultParagraphFont"/>
    <w:link w:val="Footer"/>
    <w:rsid w:val="00A23710"/>
    <w:rPr>
      <w:rFonts w:ascii="Times New Roman" w:eastAsia="Times New Roman" w:hAnsi="Times New Roman" w:cs="Times New Roman"/>
      <w:sz w:val="24"/>
      <w:szCs w:val="24"/>
      <w:lang w:val="x-none"/>
    </w:rPr>
  </w:style>
  <w:style w:type="character" w:styleId="Hyperlink">
    <w:name w:val="Hyperlink"/>
    <w:rsid w:val="00A23710"/>
    <w:rPr>
      <w:color w:val="0000FF"/>
      <w:u w:val="single"/>
    </w:rPr>
  </w:style>
  <w:style w:type="paragraph" w:styleId="DocumentMap">
    <w:name w:val="Document Map"/>
    <w:basedOn w:val="Normal"/>
    <w:link w:val="DocumentMapChar"/>
    <w:semiHidden/>
    <w:rsid w:val="00A237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23710"/>
    <w:rPr>
      <w:rFonts w:ascii="Tahoma" w:eastAsia="Times New Roman" w:hAnsi="Tahoma" w:cs="Tahoma"/>
      <w:sz w:val="20"/>
      <w:szCs w:val="20"/>
      <w:shd w:val="clear" w:color="auto" w:fill="000080"/>
    </w:rPr>
  </w:style>
  <w:style w:type="table" w:styleId="TableGrid">
    <w:name w:val="Table Grid"/>
    <w:basedOn w:val="TableNormal"/>
    <w:uiPriority w:val="59"/>
    <w:rsid w:val="00A2371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3710"/>
    <w:pPr>
      <w:spacing w:before="100" w:beforeAutospacing="1" w:after="100" w:afterAutospacing="1"/>
    </w:pPr>
    <w:rPr>
      <w:lang w:val="en-US"/>
    </w:rPr>
  </w:style>
  <w:style w:type="paragraph" w:styleId="ListParagraph">
    <w:name w:val="List Paragraph"/>
    <w:basedOn w:val="Normal"/>
    <w:uiPriority w:val="34"/>
    <w:qFormat/>
    <w:rsid w:val="00A23710"/>
    <w:pPr>
      <w:ind w:left="720"/>
    </w:pPr>
  </w:style>
  <w:style w:type="character" w:styleId="CommentReference">
    <w:name w:val="annotation reference"/>
    <w:uiPriority w:val="99"/>
    <w:unhideWhenUsed/>
    <w:rsid w:val="00A23710"/>
    <w:rPr>
      <w:sz w:val="16"/>
      <w:szCs w:val="16"/>
    </w:rPr>
  </w:style>
  <w:style w:type="paragraph" w:styleId="CommentText">
    <w:name w:val="annotation text"/>
    <w:basedOn w:val="Normal"/>
    <w:link w:val="CommentTextChar"/>
    <w:uiPriority w:val="99"/>
    <w:unhideWhenUsed/>
    <w:rsid w:val="00A23710"/>
    <w:rPr>
      <w:sz w:val="20"/>
      <w:szCs w:val="20"/>
      <w:lang w:val="x-none"/>
    </w:rPr>
  </w:style>
  <w:style w:type="character" w:customStyle="1" w:styleId="CommentTextChar">
    <w:name w:val="Comment Text Char"/>
    <w:basedOn w:val="DefaultParagraphFont"/>
    <w:link w:val="CommentText"/>
    <w:uiPriority w:val="99"/>
    <w:rsid w:val="00A23710"/>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rsid w:val="00A23710"/>
    <w:rPr>
      <w:rFonts w:ascii="Tahoma" w:hAnsi="Tahoma"/>
      <w:sz w:val="16"/>
      <w:szCs w:val="16"/>
      <w:lang w:val="x-none"/>
    </w:rPr>
  </w:style>
  <w:style w:type="character" w:customStyle="1" w:styleId="BalloonTextChar">
    <w:name w:val="Balloon Text Char"/>
    <w:basedOn w:val="DefaultParagraphFont"/>
    <w:link w:val="BalloonText"/>
    <w:uiPriority w:val="99"/>
    <w:rsid w:val="00A23710"/>
    <w:rPr>
      <w:rFonts w:ascii="Tahoma" w:eastAsia="Times New Roman" w:hAnsi="Tahoma" w:cs="Times New Roman"/>
      <w:sz w:val="16"/>
      <w:szCs w:val="16"/>
      <w:lang w:val="x-none"/>
    </w:rPr>
  </w:style>
  <w:style w:type="paragraph" w:customStyle="1" w:styleId="Default">
    <w:name w:val="Default"/>
    <w:rsid w:val="00A2371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rsid w:val="00A23710"/>
    <w:rPr>
      <w:b/>
      <w:bCs/>
      <w:lang w:val="en-AU"/>
    </w:rPr>
  </w:style>
  <w:style w:type="character" w:customStyle="1" w:styleId="CommentSubjectChar">
    <w:name w:val="Comment Subject Char"/>
    <w:basedOn w:val="CommentTextChar"/>
    <w:link w:val="CommentSubject"/>
    <w:rsid w:val="00A23710"/>
    <w:rPr>
      <w:rFonts w:ascii="Times New Roman" w:eastAsia="Times New Roman" w:hAnsi="Times New Roman" w:cs="Times New Roman"/>
      <w:b/>
      <w:bCs/>
      <w:sz w:val="20"/>
      <w:szCs w:val="20"/>
      <w:lang w:val="x-none"/>
    </w:rPr>
  </w:style>
  <w:style w:type="paragraph" w:styleId="Revision">
    <w:name w:val="Revision"/>
    <w:hidden/>
    <w:uiPriority w:val="99"/>
    <w:semiHidden/>
    <w:rsid w:val="00A2371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7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37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710"/>
    <w:rPr>
      <w:rFonts w:ascii="Arial" w:eastAsia="Times New Roman" w:hAnsi="Arial" w:cs="Arial"/>
      <w:b/>
      <w:bCs/>
      <w:kern w:val="32"/>
      <w:sz w:val="32"/>
      <w:szCs w:val="32"/>
    </w:rPr>
  </w:style>
  <w:style w:type="character" w:customStyle="1" w:styleId="Heading2Char">
    <w:name w:val="Heading 2 Char"/>
    <w:basedOn w:val="DefaultParagraphFont"/>
    <w:link w:val="Heading2"/>
    <w:rsid w:val="00A23710"/>
    <w:rPr>
      <w:rFonts w:ascii="Arial" w:eastAsia="Times New Roman" w:hAnsi="Arial" w:cs="Arial"/>
      <w:b/>
      <w:bCs/>
      <w:i/>
      <w:iCs/>
      <w:sz w:val="28"/>
      <w:szCs w:val="28"/>
    </w:rPr>
  </w:style>
  <w:style w:type="paragraph" w:styleId="Header">
    <w:name w:val="header"/>
    <w:basedOn w:val="Normal"/>
    <w:link w:val="HeaderChar"/>
    <w:uiPriority w:val="99"/>
    <w:rsid w:val="00A23710"/>
    <w:pPr>
      <w:tabs>
        <w:tab w:val="center" w:pos="4513"/>
        <w:tab w:val="right" w:pos="9026"/>
      </w:tabs>
    </w:pPr>
    <w:rPr>
      <w:lang w:val="x-none"/>
    </w:rPr>
  </w:style>
  <w:style w:type="character" w:customStyle="1" w:styleId="HeaderChar">
    <w:name w:val="Header Char"/>
    <w:basedOn w:val="DefaultParagraphFont"/>
    <w:link w:val="Header"/>
    <w:uiPriority w:val="99"/>
    <w:rsid w:val="00A23710"/>
    <w:rPr>
      <w:rFonts w:ascii="Times New Roman" w:eastAsia="Times New Roman" w:hAnsi="Times New Roman" w:cs="Times New Roman"/>
      <w:sz w:val="24"/>
      <w:szCs w:val="24"/>
      <w:lang w:val="x-none"/>
    </w:rPr>
  </w:style>
  <w:style w:type="paragraph" w:styleId="Footer">
    <w:name w:val="footer"/>
    <w:basedOn w:val="Normal"/>
    <w:link w:val="FooterChar"/>
    <w:rsid w:val="00A23710"/>
    <w:pPr>
      <w:tabs>
        <w:tab w:val="center" w:pos="4513"/>
        <w:tab w:val="right" w:pos="9026"/>
      </w:tabs>
    </w:pPr>
    <w:rPr>
      <w:lang w:val="x-none"/>
    </w:rPr>
  </w:style>
  <w:style w:type="character" w:customStyle="1" w:styleId="FooterChar">
    <w:name w:val="Footer Char"/>
    <w:basedOn w:val="DefaultParagraphFont"/>
    <w:link w:val="Footer"/>
    <w:rsid w:val="00A23710"/>
    <w:rPr>
      <w:rFonts w:ascii="Times New Roman" w:eastAsia="Times New Roman" w:hAnsi="Times New Roman" w:cs="Times New Roman"/>
      <w:sz w:val="24"/>
      <w:szCs w:val="24"/>
      <w:lang w:val="x-none"/>
    </w:rPr>
  </w:style>
  <w:style w:type="character" w:styleId="Hyperlink">
    <w:name w:val="Hyperlink"/>
    <w:rsid w:val="00A23710"/>
    <w:rPr>
      <w:color w:val="0000FF"/>
      <w:u w:val="single"/>
    </w:rPr>
  </w:style>
  <w:style w:type="paragraph" w:styleId="DocumentMap">
    <w:name w:val="Document Map"/>
    <w:basedOn w:val="Normal"/>
    <w:link w:val="DocumentMapChar"/>
    <w:semiHidden/>
    <w:rsid w:val="00A237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23710"/>
    <w:rPr>
      <w:rFonts w:ascii="Tahoma" w:eastAsia="Times New Roman" w:hAnsi="Tahoma" w:cs="Tahoma"/>
      <w:sz w:val="20"/>
      <w:szCs w:val="20"/>
      <w:shd w:val="clear" w:color="auto" w:fill="000080"/>
    </w:rPr>
  </w:style>
  <w:style w:type="table" w:styleId="TableGrid">
    <w:name w:val="Table Grid"/>
    <w:basedOn w:val="TableNormal"/>
    <w:uiPriority w:val="59"/>
    <w:rsid w:val="00A2371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3710"/>
    <w:pPr>
      <w:spacing w:before="100" w:beforeAutospacing="1" w:after="100" w:afterAutospacing="1"/>
    </w:pPr>
    <w:rPr>
      <w:lang w:val="en-US"/>
    </w:rPr>
  </w:style>
  <w:style w:type="paragraph" w:styleId="ListParagraph">
    <w:name w:val="List Paragraph"/>
    <w:basedOn w:val="Normal"/>
    <w:uiPriority w:val="34"/>
    <w:qFormat/>
    <w:rsid w:val="00A23710"/>
    <w:pPr>
      <w:ind w:left="720"/>
    </w:pPr>
  </w:style>
  <w:style w:type="character" w:styleId="CommentReference">
    <w:name w:val="annotation reference"/>
    <w:uiPriority w:val="99"/>
    <w:unhideWhenUsed/>
    <w:rsid w:val="00A23710"/>
    <w:rPr>
      <w:sz w:val="16"/>
      <w:szCs w:val="16"/>
    </w:rPr>
  </w:style>
  <w:style w:type="paragraph" w:styleId="CommentText">
    <w:name w:val="annotation text"/>
    <w:basedOn w:val="Normal"/>
    <w:link w:val="CommentTextChar"/>
    <w:uiPriority w:val="99"/>
    <w:unhideWhenUsed/>
    <w:rsid w:val="00A23710"/>
    <w:rPr>
      <w:sz w:val="20"/>
      <w:szCs w:val="20"/>
      <w:lang w:val="x-none"/>
    </w:rPr>
  </w:style>
  <w:style w:type="character" w:customStyle="1" w:styleId="CommentTextChar">
    <w:name w:val="Comment Text Char"/>
    <w:basedOn w:val="DefaultParagraphFont"/>
    <w:link w:val="CommentText"/>
    <w:uiPriority w:val="99"/>
    <w:rsid w:val="00A23710"/>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rsid w:val="00A23710"/>
    <w:rPr>
      <w:rFonts w:ascii="Tahoma" w:hAnsi="Tahoma"/>
      <w:sz w:val="16"/>
      <w:szCs w:val="16"/>
      <w:lang w:val="x-none"/>
    </w:rPr>
  </w:style>
  <w:style w:type="character" w:customStyle="1" w:styleId="BalloonTextChar">
    <w:name w:val="Balloon Text Char"/>
    <w:basedOn w:val="DefaultParagraphFont"/>
    <w:link w:val="BalloonText"/>
    <w:uiPriority w:val="99"/>
    <w:rsid w:val="00A23710"/>
    <w:rPr>
      <w:rFonts w:ascii="Tahoma" w:eastAsia="Times New Roman" w:hAnsi="Tahoma" w:cs="Times New Roman"/>
      <w:sz w:val="16"/>
      <w:szCs w:val="16"/>
      <w:lang w:val="x-none"/>
    </w:rPr>
  </w:style>
  <w:style w:type="paragraph" w:customStyle="1" w:styleId="Default">
    <w:name w:val="Default"/>
    <w:rsid w:val="00A2371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rsid w:val="00A23710"/>
    <w:rPr>
      <w:b/>
      <w:bCs/>
      <w:lang w:val="en-AU"/>
    </w:rPr>
  </w:style>
  <w:style w:type="character" w:customStyle="1" w:styleId="CommentSubjectChar">
    <w:name w:val="Comment Subject Char"/>
    <w:basedOn w:val="CommentTextChar"/>
    <w:link w:val="CommentSubject"/>
    <w:rsid w:val="00A23710"/>
    <w:rPr>
      <w:rFonts w:ascii="Times New Roman" w:eastAsia="Times New Roman" w:hAnsi="Times New Roman" w:cs="Times New Roman"/>
      <w:b/>
      <w:bCs/>
      <w:sz w:val="20"/>
      <w:szCs w:val="20"/>
      <w:lang w:val="x-none"/>
    </w:rPr>
  </w:style>
  <w:style w:type="paragraph" w:styleId="Revision">
    <w:name w:val="Revision"/>
    <w:hidden/>
    <w:uiPriority w:val="99"/>
    <w:semiHidden/>
    <w:rsid w:val="00A237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fcocker</dc:creator>
  <cp:lastModifiedBy>fcocker</cp:lastModifiedBy>
  <cp:revision>3</cp:revision>
  <dcterms:created xsi:type="dcterms:W3CDTF">2014-02-20T06:37:00Z</dcterms:created>
  <dcterms:modified xsi:type="dcterms:W3CDTF">2014-07-27T02:36:00Z</dcterms:modified>
</cp:coreProperties>
</file>