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17" w:rsidRPr="00E8446E" w:rsidRDefault="00E8446E" w:rsidP="00EF1E17">
      <w:pPr>
        <w:spacing w:line="480" w:lineRule="auto"/>
        <w:rPr>
          <w:rFonts w:eastAsia="Calibri"/>
          <w:sz w:val="18"/>
          <w:lang w:val="en-US"/>
        </w:rPr>
      </w:pPr>
      <w:r w:rsidRPr="00E8446E">
        <w:rPr>
          <w:b/>
          <w:sz w:val="18"/>
          <w:lang w:val="en-US"/>
        </w:rPr>
        <w:t>Table</w:t>
      </w:r>
      <w:r w:rsidR="00EF1E17" w:rsidRPr="00E8446E">
        <w:rPr>
          <w:b/>
          <w:sz w:val="18"/>
          <w:lang w:val="en-US"/>
        </w:rPr>
        <w:t xml:space="preserve"> S1. </w:t>
      </w:r>
      <w:r w:rsidR="00EF1E17" w:rsidRPr="00E8446E">
        <w:rPr>
          <w:rFonts w:eastAsia="Calibri"/>
          <w:b/>
          <w:sz w:val="18"/>
          <w:lang w:val="en-US"/>
        </w:rPr>
        <w:t xml:space="preserve">List of anuran species recorded on eight land-bridge islands and </w:t>
      </w:r>
      <w:r w:rsidRPr="00E8446E">
        <w:rPr>
          <w:rFonts w:eastAsia="Calibri"/>
          <w:b/>
          <w:sz w:val="18"/>
          <w:lang w:val="en-US"/>
        </w:rPr>
        <w:t xml:space="preserve">adjacent </w:t>
      </w:r>
      <w:r w:rsidR="00EF1E17" w:rsidRPr="00E8446E">
        <w:rPr>
          <w:rFonts w:eastAsia="Calibri"/>
          <w:b/>
          <w:sz w:val="18"/>
          <w:lang w:val="en-US"/>
        </w:rPr>
        <w:t xml:space="preserve">localities on the </w:t>
      </w:r>
      <w:r w:rsidRPr="00E8446E">
        <w:rPr>
          <w:rFonts w:eastAsia="Calibri"/>
          <w:b/>
          <w:sz w:val="18"/>
          <w:lang w:val="en-US"/>
        </w:rPr>
        <w:t>mainland of the southeastern coast of</w:t>
      </w:r>
      <w:r w:rsidR="00EF1E17" w:rsidRPr="00E8446E">
        <w:rPr>
          <w:rFonts w:eastAsia="Calibri"/>
          <w:b/>
          <w:sz w:val="18"/>
          <w:lang w:val="en-US"/>
        </w:rPr>
        <w:t xml:space="preserve"> Brazil.</w:t>
      </w:r>
      <w:r>
        <w:rPr>
          <w:rFonts w:eastAsia="Calibri"/>
          <w:b/>
          <w:sz w:val="18"/>
          <w:lang w:val="en-US"/>
        </w:rPr>
        <w:t xml:space="preserve"> </w:t>
      </w:r>
      <w:proofErr w:type="gramStart"/>
      <w:r>
        <w:rPr>
          <w:rFonts w:eastAsia="Calibri"/>
          <w:sz w:val="18"/>
          <w:lang w:val="en-US"/>
        </w:rPr>
        <w:t xml:space="preserve">Reproductive mode (RM) </w:t>
      </w:r>
      <w:proofErr w:type="spellStart"/>
      <w:r w:rsidRPr="00E8446E">
        <w:rPr>
          <w:rFonts w:eastAsia="Calibri"/>
          <w:i/>
          <w:sz w:val="18"/>
          <w:lang w:val="en-US"/>
        </w:rPr>
        <w:t>sensu</w:t>
      </w:r>
      <w:proofErr w:type="spellEnd"/>
      <w:r>
        <w:rPr>
          <w:rFonts w:eastAsia="Calibri"/>
          <w:sz w:val="18"/>
          <w:lang w:val="en-US"/>
        </w:rPr>
        <w:t xml:space="preserve"> Haddad &amp; Prado (2005).</w:t>
      </w:r>
      <w:proofErr w:type="gramEnd"/>
      <w:r w:rsidR="007B0D50">
        <w:rPr>
          <w:rFonts w:eastAsia="Calibri"/>
          <w:sz w:val="18"/>
          <w:lang w:val="en-US"/>
        </w:rPr>
        <w:t xml:space="preserve"> </w:t>
      </w:r>
      <w:r w:rsidR="007B0D50" w:rsidRPr="007B0D50" w:rsidDel="001164FB">
        <w:rPr>
          <w:rFonts w:eastAsia="Calibri"/>
          <w:sz w:val="18"/>
        </w:rPr>
        <w:t>Ilha de São Sebastião</w:t>
      </w:r>
      <w:r w:rsidR="007B0D50" w:rsidRPr="007B0D50">
        <w:rPr>
          <w:rFonts w:eastAsia="Calibri"/>
          <w:sz w:val="18"/>
        </w:rPr>
        <w:t xml:space="preserve"> (SAO),</w:t>
      </w:r>
      <w:r w:rsidR="007B0D50" w:rsidRPr="007B0D50" w:rsidDel="001164FB">
        <w:rPr>
          <w:rFonts w:eastAsia="Calibri"/>
          <w:sz w:val="18"/>
        </w:rPr>
        <w:t xml:space="preserve"> Ilha Grande</w:t>
      </w:r>
      <w:r w:rsidR="007B0D50" w:rsidRPr="007B0D50">
        <w:rPr>
          <w:rFonts w:eastAsia="Calibri"/>
          <w:sz w:val="18"/>
        </w:rPr>
        <w:t xml:space="preserve"> (GRD),</w:t>
      </w:r>
      <w:r w:rsidR="007B0D50" w:rsidRPr="007B0D50" w:rsidDel="001164FB">
        <w:rPr>
          <w:rFonts w:eastAsia="Calibri"/>
          <w:sz w:val="18"/>
        </w:rPr>
        <w:t xml:space="preserve"> Ilha da </w:t>
      </w:r>
      <w:proofErr w:type="spellStart"/>
      <w:r w:rsidR="007B0D50" w:rsidRPr="007B0D50" w:rsidDel="001164FB">
        <w:rPr>
          <w:rFonts w:eastAsia="Calibri"/>
          <w:sz w:val="18"/>
        </w:rPr>
        <w:t>Marambaia</w:t>
      </w:r>
      <w:proofErr w:type="spellEnd"/>
      <w:r w:rsidR="007B0D50" w:rsidRPr="007B0D50">
        <w:rPr>
          <w:rFonts w:eastAsia="Calibri"/>
          <w:sz w:val="18"/>
        </w:rPr>
        <w:t xml:space="preserve"> (MAR),</w:t>
      </w:r>
      <w:r w:rsidR="007B0D50" w:rsidRPr="007B0D50" w:rsidDel="001164FB">
        <w:rPr>
          <w:rFonts w:eastAsia="Calibri"/>
          <w:sz w:val="18"/>
        </w:rPr>
        <w:t xml:space="preserve"> Ilha Anchieta</w:t>
      </w:r>
      <w:r w:rsidR="007B0D50" w:rsidRPr="007B0D50">
        <w:rPr>
          <w:rFonts w:eastAsia="Calibri"/>
          <w:sz w:val="18"/>
        </w:rPr>
        <w:t xml:space="preserve"> (ANC),</w:t>
      </w:r>
      <w:r w:rsidR="007B0D50" w:rsidRPr="007B0D50" w:rsidDel="001164FB">
        <w:rPr>
          <w:rFonts w:eastAsia="Calibri"/>
          <w:sz w:val="18"/>
        </w:rPr>
        <w:t xml:space="preserve"> Ilha de </w:t>
      </w:r>
      <w:proofErr w:type="spellStart"/>
      <w:r w:rsidR="007B0D50" w:rsidRPr="007B0D50" w:rsidDel="001164FB">
        <w:rPr>
          <w:rFonts w:eastAsia="Calibri"/>
          <w:sz w:val="18"/>
        </w:rPr>
        <w:t>Itacuruçá</w:t>
      </w:r>
      <w:proofErr w:type="spellEnd"/>
      <w:r w:rsidR="007B0D50" w:rsidRPr="007B0D50">
        <w:rPr>
          <w:rFonts w:eastAsia="Calibri"/>
          <w:sz w:val="18"/>
        </w:rPr>
        <w:t xml:space="preserve"> (ITA),</w:t>
      </w:r>
      <w:r w:rsidR="007B0D50" w:rsidRPr="007B0D50" w:rsidDel="001164FB">
        <w:rPr>
          <w:rFonts w:eastAsia="Calibri"/>
          <w:sz w:val="18"/>
        </w:rPr>
        <w:t xml:space="preserve"> Ilha da </w:t>
      </w:r>
      <w:proofErr w:type="spellStart"/>
      <w:r w:rsidR="007B0D50" w:rsidRPr="007B0D50" w:rsidDel="001164FB">
        <w:rPr>
          <w:rFonts w:eastAsia="Calibri"/>
          <w:sz w:val="18"/>
        </w:rPr>
        <w:t>Gipóia</w:t>
      </w:r>
      <w:proofErr w:type="spellEnd"/>
      <w:r w:rsidR="007B0D50" w:rsidRPr="007B0D50">
        <w:rPr>
          <w:rFonts w:eastAsia="Calibri"/>
          <w:sz w:val="18"/>
        </w:rPr>
        <w:t xml:space="preserve"> (GIP),</w:t>
      </w:r>
      <w:r w:rsidR="007B0D50" w:rsidRPr="007B0D50" w:rsidDel="001164FB">
        <w:rPr>
          <w:rFonts w:eastAsia="Calibri"/>
          <w:sz w:val="18"/>
        </w:rPr>
        <w:t xml:space="preserve"> Ilha de </w:t>
      </w:r>
      <w:proofErr w:type="spellStart"/>
      <w:r w:rsidR="007B0D50" w:rsidRPr="007B0D50" w:rsidDel="001164FB">
        <w:rPr>
          <w:rFonts w:eastAsia="Calibri"/>
          <w:sz w:val="18"/>
        </w:rPr>
        <w:t>Jaguanum</w:t>
      </w:r>
      <w:proofErr w:type="spellEnd"/>
      <w:r w:rsidR="007B0D50" w:rsidRPr="007B0D50">
        <w:rPr>
          <w:rFonts w:eastAsia="Calibri"/>
          <w:sz w:val="18"/>
        </w:rPr>
        <w:t xml:space="preserve"> (JAG), </w:t>
      </w:r>
      <w:r w:rsidR="007B0D50" w:rsidRPr="007B0D50" w:rsidDel="001164FB">
        <w:rPr>
          <w:rFonts w:eastAsia="Calibri"/>
          <w:sz w:val="18"/>
        </w:rPr>
        <w:t xml:space="preserve">Ilha de </w:t>
      </w:r>
      <w:proofErr w:type="spellStart"/>
      <w:r w:rsidR="007B0D50" w:rsidRPr="007B0D50" w:rsidDel="001164FB">
        <w:rPr>
          <w:rFonts w:eastAsia="Calibri"/>
          <w:sz w:val="18"/>
        </w:rPr>
        <w:t>Itanhangá</w:t>
      </w:r>
      <w:proofErr w:type="spellEnd"/>
      <w:r w:rsidR="007B0D50" w:rsidRPr="007B0D50">
        <w:rPr>
          <w:rFonts w:eastAsia="Calibri"/>
          <w:sz w:val="18"/>
        </w:rPr>
        <w:t xml:space="preserve"> (ITN)</w:t>
      </w:r>
      <w:r w:rsidR="007B0D50" w:rsidRPr="007B0D50" w:rsidDel="001164FB">
        <w:rPr>
          <w:rFonts w:eastAsia="Calibri"/>
          <w:sz w:val="18"/>
        </w:rPr>
        <w:t>.</w:t>
      </w:r>
    </w:p>
    <w:tbl>
      <w:tblPr>
        <w:tblW w:w="0" w:type="auto"/>
        <w:tblLook w:val="04A0"/>
      </w:tblPr>
      <w:tblGrid>
        <w:gridCol w:w="2097"/>
        <w:gridCol w:w="5320"/>
        <w:gridCol w:w="516"/>
        <w:gridCol w:w="636"/>
        <w:gridCol w:w="587"/>
        <w:gridCol w:w="616"/>
        <w:gridCol w:w="646"/>
        <w:gridCol w:w="537"/>
        <w:gridCol w:w="606"/>
        <w:gridCol w:w="537"/>
        <w:gridCol w:w="576"/>
        <w:gridCol w:w="537"/>
      </w:tblGrid>
      <w:tr w:rsidR="00EF1E17" w:rsidRPr="001B0E76">
        <w:trPr>
          <w:trHeight w:val="260"/>
          <w:tblHeader/>
        </w:trPr>
        <w:tc>
          <w:tcPr>
            <w:tcW w:w="0" w:type="auto"/>
            <w:noWrap/>
            <w:vAlign w:val="center"/>
          </w:tcPr>
          <w:p w:rsidR="00EF1E17" w:rsidRPr="001B0E76" w:rsidRDefault="00EF1E17" w:rsidP="00261E90">
            <w:pPr>
              <w:spacing w:after="200" w:line="480" w:lineRule="auto"/>
              <w:rPr>
                <w:b/>
                <w:bCs/>
                <w:sz w:val="18"/>
                <w:lang w:val="en-US"/>
              </w:rPr>
            </w:pPr>
            <w:r w:rsidRPr="001B0E76">
              <w:rPr>
                <w:b/>
                <w:bCs/>
                <w:sz w:val="18"/>
                <w:lang w:val="en-US"/>
              </w:rPr>
              <w:t>Family</w:t>
            </w:r>
          </w:p>
        </w:tc>
        <w:tc>
          <w:tcPr>
            <w:tcW w:w="0" w:type="auto"/>
            <w:noWrap/>
            <w:vAlign w:val="center"/>
          </w:tcPr>
          <w:p w:rsidR="00EF1E17" w:rsidRPr="001B0E76" w:rsidRDefault="00EF1E17" w:rsidP="00261E90">
            <w:pPr>
              <w:spacing w:after="200" w:line="480" w:lineRule="auto"/>
              <w:rPr>
                <w:b/>
                <w:bCs/>
                <w:iCs/>
                <w:sz w:val="18"/>
                <w:lang w:val="en-US"/>
              </w:rPr>
            </w:pPr>
            <w:r w:rsidRPr="001B0E76">
              <w:rPr>
                <w:b/>
                <w:bCs/>
                <w:iCs/>
                <w:sz w:val="18"/>
                <w:lang w:val="en-US"/>
              </w:rPr>
              <w:t>Species</w:t>
            </w:r>
          </w:p>
        </w:tc>
        <w:tc>
          <w:tcPr>
            <w:tcW w:w="0" w:type="auto"/>
            <w:noWrap/>
            <w:vAlign w:val="center"/>
          </w:tcPr>
          <w:p w:rsidR="00EF1E17" w:rsidRPr="001B0E76" w:rsidRDefault="00EF1E17" w:rsidP="00261E90">
            <w:pPr>
              <w:spacing w:after="200" w:line="480" w:lineRule="auto"/>
              <w:rPr>
                <w:b/>
                <w:bCs/>
                <w:sz w:val="18"/>
                <w:lang w:val="en-US"/>
              </w:rPr>
            </w:pPr>
            <w:r w:rsidRPr="001B0E76">
              <w:rPr>
                <w:b/>
                <w:bCs/>
                <w:sz w:val="18"/>
                <w:lang w:val="en-US"/>
              </w:rPr>
              <w:t>RM</w:t>
            </w:r>
          </w:p>
        </w:tc>
        <w:tc>
          <w:tcPr>
            <w:tcW w:w="0" w:type="auto"/>
            <w:noWrap/>
            <w:vAlign w:val="center"/>
          </w:tcPr>
          <w:p w:rsidR="00EF1E17" w:rsidRPr="001B0E76" w:rsidRDefault="00EF1E17" w:rsidP="007B0D50">
            <w:pPr>
              <w:spacing w:after="200" w:line="480" w:lineRule="auto"/>
              <w:jc w:val="center"/>
              <w:rPr>
                <w:b/>
                <w:bCs/>
                <w:sz w:val="18"/>
                <w:lang w:val="en-US"/>
              </w:rPr>
            </w:pPr>
            <w:r w:rsidRPr="001B0E76">
              <w:rPr>
                <w:b/>
                <w:bCs/>
                <w:sz w:val="18"/>
                <w:lang w:val="en-US"/>
              </w:rPr>
              <w:t>M</w:t>
            </w:r>
            <w:r w:rsidR="007B0D50">
              <w:rPr>
                <w:b/>
                <w:bCs/>
                <w:sz w:val="18"/>
                <w:lang w:val="en-US"/>
              </w:rPr>
              <w:t>LD</w:t>
            </w:r>
          </w:p>
        </w:tc>
        <w:tc>
          <w:tcPr>
            <w:tcW w:w="0" w:type="auto"/>
            <w:noWrap/>
            <w:vAlign w:val="center"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b/>
                <w:bCs/>
                <w:sz w:val="18"/>
                <w:lang w:val="en-US"/>
              </w:rPr>
            </w:pPr>
            <w:r w:rsidRPr="001B0E76">
              <w:rPr>
                <w:b/>
                <w:bCs/>
                <w:sz w:val="18"/>
                <w:lang w:val="en-US"/>
              </w:rPr>
              <w:t>SAO</w:t>
            </w:r>
          </w:p>
        </w:tc>
        <w:tc>
          <w:tcPr>
            <w:tcW w:w="0" w:type="auto"/>
            <w:noWrap/>
            <w:vAlign w:val="center"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b/>
                <w:bCs/>
                <w:sz w:val="18"/>
                <w:lang w:val="en-US"/>
              </w:rPr>
            </w:pPr>
            <w:r w:rsidRPr="001B0E76">
              <w:rPr>
                <w:b/>
                <w:bCs/>
                <w:sz w:val="18"/>
                <w:lang w:val="en-US"/>
              </w:rPr>
              <w:t>GRD</w:t>
            </w:r>
          </w:p>
        </w:tc>
        <w:tc>
          <w:tcPr>
            <w:tcW w:w="0" w:type="auto"/>
            <w:noWrap/>
            <w:vAlign w:val="center"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b/>
                <w:bCs/>
                <w:sz w:val="18"/>
                <w:lang w:val="en-US"/>
              </w:rPr>
            </w:pPr>
            <w:r w:rsidRPr="001B0E76">
              <w:rPr>
                <w:b/>
                <w:bCs/>
                <w:sz w:val="18"/>
                <w:lang w:val="en-US"/>
              </w:rPr>
              <w:t>MAR</w:t>
            </w:r>
          </w:p>
        </w:tc>
        <w:tc>
          <w:tcPr>
            <w:tcW w:w="0" w:type="auto"/>
            <w:noWrap/>
            <w:vAlign w:val="center"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b/>
                <w:bCs/>
                <w:sz w:val="18"/>
                <w:lang w:val="en-US"/>
              </w:rPr>
            </w:pPr>
            <w:r w:rsidRPr="001B0E76">
              <w:rPr>
                <w:b/>
                <w:bCs/>
                <w:sz w:val="18"/>
                <w:lang w:val="en-US"/>
              </w:rPr>
              <w:t>ITA</w:t>
            </w:r>
          </w:p>
        </w:tc>
        <w:tc>
          <w:tcPr>
            <w:tcW w:w="0" w:type="auto"/>
            <w:noWrap/>
            <w:vAlign w:val="center"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b/>
                <w:bCs/>
                <w:sz w:val="18"/>
                <w:lang w:val="en-US"/>
              </w:rPr>
            </w:pPr>
            <w:r w:rsidRPr="001B0E76">
              <w:rPr>
                <w:b/>
                <w:bCs/>
                <w:sz w:val="18"/>
                <w:lang w:val="en-US"/>
              </w:rPr>
              <w:t>ANC</w:t>
            </w:r>
          </w:p>
        </w:tc>
        <w:tc>
          <w:tcPr>
            <w:tcW w:w="0" w:type="auto"/>
            <w:noWrap/>
            <w:vAlign w:val="center"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b/>
                <w:bCs/>
                <w:sz w:val="18"/>
                <w:lang w:val="en-US"/>
              </w:rPr>
            </w:pPr>
            <w:r w:rsidRPr="001B0E76">
              <w:rPr>
                <w:b/>
                <w:bCs/>
                <w:sz w:val="18"/>
                <w:lang w:val="en-US"/>
              </w:rPr>
              <w:t>GIP</w:t>
            </w:r>
          </w:p>
        </w:tc>
        <w:tc>
          <w:tcPr>
            <w:tcW w:w="0" w:type="auto"/>
            <w:noWrap/>
            <w:vAlign w:val="center"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b/>
                <w:bCs/>
                <w:sz w:val="18"/>
                <w:lang w:val="en-US"/>
              </w:rPr>
            </w:pPr>
            <w:r w:rsidRPr="001B0E76">
              <w:rPr>
                <w:b/>
                <w:bCs/>
                <w:sz w:val="18"/>
                <w:lang w:val="en-US"/>
              </w:rPr>
              <w:t>JAG</w:t>
            </w:r>
          </w:p>
        </w:tc>
        <w:tc>
          <w:tcPr>
            <w:tcW w:w="0" w:type="auto"/>
            <w:noWrap/>
            <w:vAlign w:val="center"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b/>
                <w:bCs/>
                <w:sz w:val="18"/>
                <w:lang w:val="en-US"/>
              </w:rPr>
            </w:pPr>
            <w:r w:rsidRPr="001B0E76">
              <w:rPr>
                <w:b/>
                <w:bCs/>
                <w:sz w:val="18"/>
                <w:lang w:val="en-US"/>
              </w:rPr>
              <w:t>ITN</w:t>
            </w: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AROMOBATIDAE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Allobates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olfersioides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(Lutz, 1925)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20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BRACHYCEPHALIDAE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Brachycephalus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didactylus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Izecksohn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1971)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23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Brachycephalus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ephippium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Spix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1824)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23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Brachycephalus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hermogenesi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Giaretta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 xml:space="preserve"> and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Sawaya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1998)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23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Brachycephalus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nodoterga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Miranda-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Ribeiro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1920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23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Brachycephalus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vertebralis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Pombal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2001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23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Ischnocnema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bolbodactyla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(Lutz, 1925)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23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FD605D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Ischnocnema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="00FD605D">
              <w:rPr>
                <w:color w:val="000000"/>
                <w:sz w:val="18"/>
                <w:lang w:val="en-US"/>
              </w:rPr>
              <w:t>af</w:t>
            </w:r>
            <w:r w:rsidRPr="00FE6C9B">
              <w:rPr>
                <w:color w:val="000000"/>
                <w:sz w:val="18"/>
                <w:lang w:val="en-US"/>
              </w:rPr>
              <w:t>f</w:t>
            </w:r>
            <w:proofErr w:type="spellEnd"/>
            <w:r w:rsidRPr="00FE6C9B">
              <w:rPr>
                <w:color w:val="000000"/>
                <w:sz w:val="18"/>
                <w:lang w:val="en-US"/>
              </w:rPr>
              <w:t>.</w:t>
            </w:r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erythromera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Heyer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1984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23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Ischnocnema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FE6C9B">
              <w:rPr>
                <w:color w:val="000000"/>
                <w:sz w:val="18"/>
                <w:lang w:val="en-US"/>
              </w:rPr>
              <w:t>gr.</w:t>
            </w:r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lactea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(Miranda-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Ribeiro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1923)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23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Ischnocnema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guentheri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Steindachner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1864)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23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Ischnocnema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nasuta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(Lutz, 1925)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27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Ischnocnema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octavioi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Bokermann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1965)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23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Ischnocnema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parva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(Girard, 1853)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23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Ischnocnema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FD605D">
              <w:rPr>
                <w:color w:val="000000"/>
                <w:sz w:val="18"/>
                <w:lang w:val="en-US"/>
              </w:rPr>
              <w:t>sp. 1 (gr.</w:t>
            </w:r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proofErr w:type="gramStart"/>
            <w:r w:rsidRPr="001B0E76">
              <w:rPr>
                <w:i/>
                <w:color w:val="000000"/>
                <w:sz w:val="18"/>
                <w:lang w:val="en-US"/>
              </w:rPr>
              <w:t>lactea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FD605D">
              <w:rPr>
                <w:color w:val="000000"/>
                <w:sz w:val="18"/>
                <w:lang w:val="en-US"/>
              </w:rPr>
              <w:t>)</w:t>
            </w:r>
            <w:proofErr w:type="gram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(Miranda-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Ribeiro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1923)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23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Ischnocnema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FD605D">
              <w:rPr>
                <w:color w:val="000000"/>
                <w:sz w:val="18"/>
                <w:lang w:val="en-US"/>
              </w:rPr>
              <w:t xml:space="preserve">sp. 2 (gr.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lactea</w:t>
            </w:r>
            <w:proofErr w:type="spellEnd"/>
            <w:r w:rsidRPr="00FD605D">
              <w:rPr>
                <w:color w:val="000000"/>
                <w:sz w:val="18"/>
                <w:lang w:val="en-US"/>
              </w:rPr>
              <w:t>)</w:t>
            </w:r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(Miranda-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Ribeiro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1923)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23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BUFONIDAE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Dendrophryniscus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brevipollicatus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Jiménez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 xml:space="preserve"> de la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Espada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1870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8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Dendrophryniscus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leucomystax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Izecksohn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1968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Rhinella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icterica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Spix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1824)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Rhinella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ornata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Spix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1824)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Rhinella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pygmaea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 xml:space="preserve">(Myers and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Carvalho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1952)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CENTROLENIDAE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Vitreorana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eurygnatha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(Lutz, 1925)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Vitreorana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uranoscopa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Müller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1924)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CERATOPHRYIDAE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Ceratophrys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aurita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Raddi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1823)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CRAUGASTORIDAE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Haddadus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binotatus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Spix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1824)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23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CYCLORAMPHIDAE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Cycloramphus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boraceiensis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Heyer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1983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19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Cycloramphus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dubius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(Miranda-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Ribeiro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1920)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19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Cycloramphus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eleutherodactylus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(Miranda-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Ribeiro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1920)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19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Cycloramphus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fuliginosus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Tschudi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1838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19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Thoropa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miliaris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Spix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1824)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Thoropa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taophora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(Miranda-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Ribeiro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1923)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25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Zachaenus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parvulus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(Girard, 1853)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HEMIPHRACTIDAE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Fritziana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fissilis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 xml:space="preserve">(Miranda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Ribeiro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1920)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36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Fritziana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goeldii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Boulenger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1895)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36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Fritziana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ohausi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Wandolleck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1907)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36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i/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Fritziana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E8446E">
              <w:rPr>
                <w:color w:val="000000"/>
                <w:sz w:val="18"/>
                <w:lang w:val="en-US"/>
              </w:rPr>
              <w:t>sp.</w:t>
            </w:r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36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Gastrotheca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albolineata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(Lutz and Lutz, 1939)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37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i/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Gastrotheca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E8446E">
              <w:rPr>
                <w:color w:val="000000"/>
                <w:sz w:val="18"/>
                <w:lang w:val="en-US"/>
              </w:rPr>
              <w:t>sp.</w:t>
            </w:r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37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HYLIDAE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Aparasphenodon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brunoi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Miranda-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Ribeiro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1920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Aplastodiscus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albosignatus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(Lutz and Lutz, 1938)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5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Aplastodiscus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arildae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 xml:space="preserve">(Cruz and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Peixoto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1987)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Aplastodiscus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eugenioi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Carvalho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 xml:space="preserve">-e-Silva &amp;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Carvalho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-e-Silva, 2005)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Aplastodiscus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leucopygius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 xml:space="preserve">(Cruz and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Peixoto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1985)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5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Aplastodiscus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perviridis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Lutz, 1950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5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Bokermannohyla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circumdata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(Cope, 1871)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4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Bokermannohyla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hylax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Heyer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1985)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4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Dendropsophus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anceps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(Lutz, 1929)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Dendropsophus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berthalutzae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Bokermann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1962)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24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Dendropsophus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bipunctatus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Spix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1824)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Dendropsophus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="00FD605D">
              <w:rPr>
                <w:color w:val="000000"/>
                <w:sz w:val="18"/>
                <w:lang w:val="en-US"/>
              </w:rPr>
              <w:t>af</w:t>
            </w:r>
            <w:r w:rsidRPr="00FD605D">
              <w:rPr>
                <w:color w:val="000000"/>
                <w:sz w:val="18"/>
                <w:lang w:val="en-US"/>
              </w:rPr>
              <w:t>f</w:t>
            </w:r>
            <w:proofErr w:type="spellEnd"/>
            <w:r w:rsidRPr="00FD605D">
              <w:rPr>
                <w:color w:val="000000"/>
                <w:sz w:val="18"/>
                <w:lang w:val="en-US"/>
              </w:rPr>
              <w:t>.</w:t>
            </w:r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oliveirai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Bokermann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1963)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Dendropsophus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decipiens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(Lutz, 1925)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24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Dendropsophus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elegans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Wied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-Neuwied, 1824)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Dendropsophus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giesleri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Mertens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1950)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Dendropsophus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microps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(Peters, 1872)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Dendropsophus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minutus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(Peters, 1872)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Dendropsophus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sanborni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(Schmidt, 1944)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Dendropsophus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seniculus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(Cope, 1868)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Hypsiboas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albomarginatus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Spix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1824)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Hypsiboas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albopunctatus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Spix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1824)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Hypsiboas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="00FD605D">
              <w:rPr>
                <w:color w:val="000000"/>
                <w:sz w:val="18"/>
                <w:lang w:val="en-US"/>
              </w:rPr>
              <w:t>af</w:t>
            </w:r>
            <w:r w:rsidRPr="00FD605D">
              <w:rPr>
                <w:color w:val="000000"/>
                <w:sz w:val="18"/>
                <w:lang w:val="en-US"/>
              </w:rPr>
              <w:t>f</w:t>
            </w:r>
            <w:proofErr w:type="spellEnd"/>
            <w:r w:rsidRPr="00FD605D">
              <w:rPr>
                <w:color w:val="000000"/>
                <w:sz w:val="18"/>
                <w:lang w:val="en-US"/>
              </w:rPr>
              <w:t>.</w:t>
            </w:r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polytaenius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(Cope, 1870)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Hypsiboas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faber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Wied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-Neuwied, 1821)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4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Hypsiboas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pardalis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Spix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1824)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4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Hypsiboas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semilineatus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Spix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1824)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Itapotihyla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langsdorffii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Duméril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 xml:space="preserve"> and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Bibron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1841)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Phasmahyla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cruzi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Carvalho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 xml:space="preserve">-e-Silva, Silva, and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Carvalho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-e-Silva, 2009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25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Phasmahyla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guttata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(Lutz, 1924)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25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Phrynomedusa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marginata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Izecksohn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 xml:space="preserve"> and Cruz, 1976)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18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Phyllomedusa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burmeisteri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Boulenger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1882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24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Phyllomedusa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rohdei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Mertens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1926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24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Scinax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albicans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Bokermann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1967)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Scinax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alter </w:t>
            </w:r>
            <w:r w:rsidRPr="001B0E76">
              <w:rPr>
                <w:color w:val="000000"/>
                <w:sz w:val="18"/>
                <w:lang w:val="en-US"/>
              </w:rPr>
              <w:t>(Lutz, 1973)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Scinax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angrensis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(Lutz, 1973)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Scinax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argyreornatus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(Miranda-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Ribeiro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1926)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FD605D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Scinax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="00FD605D">
              <w:rPr>
                <w:color w:val="000000"/>
                <w:sz w:val="18"/>
                <w:lang w:val="en-US"/>
              </w:rPr>
              <w:t>af</w:t>
            </w:r>
            <w:r w:rsidRPr="00FD605D">
              <w:rPr>
                <w:color w:val="000000"/>
                <w:sz w:val="18"/>
                <w:lang w:val="en-US"/>
              </w:rPr>
              <w:t>f</w:t>
            </w:r>
            <w:proofErr w:type="spellEnd"/>
            <w:r w:rsidRPr="00FD605D">
              <w:rPr>
                <w:color w:val="000000"/>
                <w:sz w:val="18"/>
                <w:lang w:val="en-US"/>
              </w:rPr>
              <w:t>.</w:t>
            </w:r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catharinae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Boulenger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1888)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Scinax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cuspidatus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(Lutz, 1925)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Scinax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eurydice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Bokermann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1968)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Scinax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fuscomarginatus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(Lutz, 1925)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6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Scinax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fuscovarius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(Lutz, 1925)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Scinax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FD605D">
              <w:rPr>
                <w:color w:val="000000"/>
                <w:sz w:val="18"/>
                <w:lang w:val="en-US"/>
              </w:rPr>
              <w:t>gr.</w:t>
            </w:r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proofErr w:type="gramStart"/>
            <w:r w:rsidRPr="001B0E76">
              <w:rPr>
                <w:i/>
                <w:color w:val="000000"/>
                <w:sz w:val="18"/>
                <w:lang w:val="en-US"/>
              </w:rPr>
              <w:t>perpusillus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 xml:space="preserve"> </w:t>
            </w:r>
            <w:proofErr w:type="gramEnd"/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Scinax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hayii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(Barbour, 1909)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Scinax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humilis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(A. Lutz and B. Lutz, 1954)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Scinax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imbegue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Nunes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Kwet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 xml:space="preserve">, and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Pombal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2012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6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Scinax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littoralis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Pombal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 xml:space="preserve"> and Gordo, 1991)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Scinax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perpusillus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(Lutz and Lutz, 1939)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Scinax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similis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(Cochran, 1952)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Scinax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squalirostris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(Lutz, 1925)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Scinax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trapicheiroi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(A. Lutz and B. Lutz, 1954)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Scinax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tupinamba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 xml:space="preserve">Silva and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Alves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-Silva, 2008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Scinax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tymbamirim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Nunes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Kwet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 xml:space="preserve">, and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Pombal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2012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6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Scinax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x-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signatus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Spix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1824)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19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Trachycephalus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mesophaeus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Hensel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1867)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25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Xenohyla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truncata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Izecksohn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1959)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HYLODIDAE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Crossodactylus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gaudichaudii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Duméril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 xml:space="preserve"> and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Bibron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1841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3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Hylodes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asper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Müller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1924)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3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Hylodes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fredi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Canedo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 xml:space="preserve"> and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Pombal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2007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3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Hylodes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phyllodes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Heyer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 xml:space="preserve"> and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Cocroft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1986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3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Megaelosia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goeldii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(Baumann, 1912)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3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LEPTODACTYLIDAE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Adenomera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marmorata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Steindachner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1867)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32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Leptodactylus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fuscus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(Schneider, 1799)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30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Leptodactylus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labyrinthicus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Spix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1824)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30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Leptodactylus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latrans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(Linnaeus, 1758)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Leptodactylus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marambaiae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Izecksohn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1976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30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Leptodactylus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spixi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Heyer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1983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30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Physalaemus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angrensis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 xml:space="preserve">Weber, Gonzaga, and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Carvalho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-e-Silva, 2006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Physalaemus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atlanticus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 xml:space="preserve">Haddad and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Sazima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2004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Physalaemus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cuvieri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Fitzinger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1826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Physalaemus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maculiventris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(Lutz, 1925)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Physalaemus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moreirae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(Miranda-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Ribeiro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1937)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Physalaemus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olfersii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(Lichtenstein and Martens, 1856)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Physalaemus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signifer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(Girard, 1853)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28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Physalaemus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spiniger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(Miranda-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Ribeiro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1926)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MICROHYLIDAE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Arcovomer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passarellii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Carvalho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1954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Chiasmocleis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carvalhoi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 xml:space="preserve">Cruz,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Caramaschi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 xml:space="preserve"> and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Izecksohn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1997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Chiasmocleis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leucosticta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Boulenger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1888)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10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Elachistocleis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cesarii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(Miranda-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Ribeiro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1920)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Myersiella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microps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Duméril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 xml:space="preserve"> and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Bibron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1841)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23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Stereocyclops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parkeri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Wettstein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1934)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19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ODONTOPHRYNIDAE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Macrogenioglottus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alipioi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Carvalho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1946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Proceratophrys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appendiculata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Günther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1873)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2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Proceratophrys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boiei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>(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Wied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-Neuwied, 1825)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  <w:tr w:rsidR="00EF1E17" w:rsidRPr="001B0E76">
        <w:trPr>
          <w:trHeight w:val="260"/>
        </w:trPr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rPr>
                <w:color w:val="000000"/>
                <w:sz w:val="18"/>
                <w:lang w:val="en-US"/>
              </w:rPr>
            </w:pP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Proceratophrys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1B0E76">
              <w:rPr>
                <w:i/>
                <w:color w:val="000000"/>
                <w:sz w:val="18"/>
                <w:lang w:val="en-US"/>
              </w:rPr>
              <w:t>tupinamba</w:t>
            </w:r>
            <w:proofErr w:type="spellEnd"/>
            <w:r w:rsidRPr="001B0E76">
              <w:rPr>
                <w:i/>
                <w:color w:val="000000"/>
                <w:sz w:val="18"/>
                <w:lang w:val="en-US"/>
              </w:rPr>
              <w:t xml:space="preserve"> </w:t>
            </w:r>
            <w:r w:rsidRPr="001B0E76">
              <w:rPr>
                <w:color w:val="000000"/>
                <w:sz w:val="18"/>
                <w:lang w:val="en-US"/>
              </w:rPr>
              <w:t xml:space="preserve">Prado and </w:t>
            </w:r>
            <w:proofErr w:type="spellStart"/>
            <w:r w:rsidRPr="001B0E76">
              <w:rPr>
                <w:color w:val="000000"/>
                <w:sz w:val="18"/>
                <w:lang w:val="en-US"/>
              </w:rPr>
              <w:t>Pombal</w:t>
            </w:r>
            <w:proofErr w:type="spellEnd"/>
            <w:r w:rsidRPr="001B0E76">
              <w:rPr>
                <w:color w:val="000000"/>
                <w:sz w:val="18"/>
                <w:lang w:val="en-US"/>
              </w:rPr>
              <w:t>, 2008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right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  <w:r w:rsidRPr="001B0E76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noWrap/>
          </w:tcPr>
          <w:p w:rsidR="00EF1E17" w:rsidRPr="001B0E76" w:rsidRDefault="00EF1E17" w:rsidP="00261E90">
            <w:pPr>
              <w:spacing w:after="200" w:line="480" w:lineRule="auto"/>
              <w:jc w:val="center"/>
              <w:rPr>
                <w:sz w:val="18"/>
                <w:lang w:val="en-US"/>
              </w:rPr>
            </w:pPr>
          </w:p>
        </w:tc>
      </w:tr>
    </w:tbl>
    <w:p w:rsidR="009839DC" w:rsidRPr="00D5268A" w:rsidRDefault="009839DC" w:rsidP="00D5268A"/>
    <w:sectPr w:rsidR="009839DC" w:rsidRPr="00D5268A" w:rsidSect="00EF1E17">
      <w:pgSz w:w="16840" w:h="11901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500000000000000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23E"/>
    <w:multiLevelType w:val="hybridMultilevel"/>
    <w:tmpl w:val="2A741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11516"/>
    <w:multiLevelType w:val="hybridMultilevel"/>
    <w:tmpl w:val="2D9E5198"/>
    <w:lvl w:ilvl="0" w:tplc="BC5A374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B6D13"/>
    <w:multiLevelType w:val="hybridMultilevel"/>
    <w:tmpl w:val="69B6C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13642"/>
    <w:multiLevelType w:val="hybridMultilevel"/>
    <w:tmpl w:val="54F84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92F1C"/>
    <w:multiLevelType w:val="hybridMultilevel"/>
    <w:tmpl w:val="FBE2A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655633"/>
    <w:multiLevelType w:val="hybridMultilevel"/>
    <w:tmpl w:val="330E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BD6458"/>
    <w:multiLevelType w:val="hybridMultilevel"/>
    <w:tmpl w:val="9AA07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60908"/>
    <w:multiLevelType w:val="hybridMultilevel"/>
    <w:tmpl w:val="4C002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033AB9"/>
    <w:multiLevelType w:val="hybridMultilevel"/>
    <w:tmpl w:val="F258E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1F5735"/>
    <w:multiLevelType w:val="hybridMultilevel"/>
    <w:tmpl w:val="4D66B8A2"/>
    <w:lvl w:ilvl="0" w:tplc="91FE5A9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301B8"/>
    <w:multiLevelType w:val="hybridMultilevel"/>
    <w:tmpl w:val="E9389704"/>
    <w:lvl w:ilvl="0" w:tplc="1DFA520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EF1E17"/>
    <w:rsid w:val="0004619B"/>
    <w:rsid w:val="000A55F5"/>
    <w:rsid w:val="00256A1A"/>
    <w:rsid w:val="00261E90"/>
    <w:rsid w:val="002A6FCC"/>
    <w:rsid w:val="00556BBD"/>
    <w:rsid w:val="006D4326"/>
    <w:rsid w:val="007B0D50"/>
    <w:rsid w:val="0097350C"/>
    <w:rsid w:val="009839DC"/>
    <w:rsid w:val="00B237F1"/>
    <w:rsid w:val="00B24208"/>
    <w:rsid w:val="00C051B0"/>
    <w:rsid w:val="00D5268A"/>
    <w:rsid w:val="00DA0CE8"/>
    <w:rsid w:val="00DA2AAE"/>
    <w:rsid w:val="00E8446E"/>
    <w:rsid w:val="00EF1E17"/>
    <w:rsid w:val="00FD605D"/>
    <w:rsid w:val="00FE6C9B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17"/>
    <w:pPr>
      <w:suppressAutoHyphens/>
    </w:pPr>
    <w:rPr>
      <w:rFonts w:ascii="Times New Roman" w:eastAsia="Cambria" w:hAnsi="Times New Roman" w:cs="Times New Roman"/>
      <w:kern w:val="1"/>
      <w:sz w:val="22"/>
      <w:lang w:val="pt-BR"/>
    </w:rPr>
  </w:style>
  <w:style w:type="paragraph" w:styleId="Heading1">
    <w:name w:val="heading 1"/>
    <w:basedOn w:val="Normal"/>
    <w:next w:val="Normal"/>
    <w:link w:val="Heading1Char"/>
    <w:qFormat/>
    <w:rsid w:val="00EF1E17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F1E17"/>
    <w:pPr>
      <w:keepNext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F1E17"/>
    <w:pPr>
      <w:keepNext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F1E17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rsid w:val="00EF1E17"/>
    <w:rPr>
      <w:rFonts w:ascii="Cambria" w:eastAsia="Times New Roman" w:hAnsi="Cambria" w:cs="Times New Roman"/>
      <w:b/>
      <w:bCs/>
      <w:i/>
      <w:iCs/>
      <w:sz w:val="28"/>
      <w:szCs w:val="28"/>
      <w:lang w:val="pt-BR"/>
    </w:rPr>
  </w:style>
  <w:style w:type="character" w:customStyle="1" w:styleId="Heading3Char">
    <w:name w:val="Heading 3 Char"/>
    <w:basedOn w:val="DefaultParagraphFont"/>
    <w:link w:val="Heading3"/>
    <w:rsid w:val="00EF1E17"/>
    <w:rPr>
      <w:rFonts w:ascii="Cambria" w:eastAsia="Times New Roman" w:hAnsi="Cambria" w:cs="Times New Roman"/>
      <w:b/>
      <w:bCs/>
      <w:sz w:val="26"/>
      <w:szCs w:val="26"/>
      <w:lang w:val="pt-BR"/>
    </w:rPr>
  </w:style>
  <w:style w:type="paragraph" w:styleId="Header">
    <w:name w:val="header"/>
    <w:basedOn w:val="Normal"/>
    <w:link w:val="HeaderChar"/>
    <w:unhideWhenUsed/>
    <w:rsid w:val="00EF1E17"/>
    <w:pPr>
      <w:tabs>
        <w:tab w:val="center" w:pos="4320"/>
        <w:tab w:val="right" w:pos="8640"/>
      </w:tabs>
      <w:suppressAutoHyphens w:val="0"/>
    </w:pPr>
    <w:rPr>
      <w:rFonts w:eastAsiaTheme="minorHAnsi" w:cstheme="minorBidi"/>
      <w:kern w:val="0"/>
    </w:rPr>
  </w:style>
  <w:style w:type="character" w:customStyle="1" w:styleId="HeaderChar">
    <w:name w:val="Header Char"/>
    <w:basedOn w:val="DefaultParagraphFont"/>
    <w:link w:val="Header"/>
    <w:rsid w:val="00EF1E17"/>
    <w:rPr>
      <w:rFonts w:ascii="Times New Roman" w:eastAsiaTheme="minorHAnsi" w:hAnsi="Times New Roman"/>
      <w:sz w:val="22"/>
      <w:lang w:val="pt-BR"/>
    </w:rPr>
  </w:style>
  <w:style w:type="character" w:styleId="PageNumber">
    <w:name w:val="page number"/>
    <w:basedOn w:val="DefaultParagraphFont"/>
    <w:unhideWhenUsed/>
    <w:rsid w:val="00EF1E17"/>
  </w:style>
  <w:style w:type="character" w:customStyle="1" w:styleId="Absatz-Standardschriftart">
    <w:name w:val="Absatz-Standardschriftart"/>
    <w:rsid w:val="00EF1E17"/>
  </w:style>
  <w:style w:type="character" w:customStyle="1" w:styleId="LineNumber1">
    <w:name w:val="Line Number1"/>
    <w:basedOn w:val="DefaultParagraphFont"/>
    <w:rsid w:val="00EF1E17"/>
  </w:style>
  <w:style w:type="character" w:customStyle="1" w:styleId="DocumentMapChar">
    <w:name w:val="Document Map Char"/>
    <w:basedOn w:val="DefaultParagraphFont"/>
    <w:rsid w:val="00EF1E17"/>
    <w:rPr>
      <w:rFonts w:ascii="Lucida Grande" w:hAnsi="Lucida Grande"/>
      <w:lang w:val="pt-BR"/>
    </w:rPr>
  </w:style>
  <w:style w:type="character" w:customStyle="1" w:styleId="BalloonTextChar">
    <w:name w:val="Balloon Text Char"/>
    <w:basedOn w:val="DefaultParagraphFont"/>
    <w:uiPriority w:val="99"/>
    <w:rsid w:val="00EF1E17"/>
    <w:rPr>
      <w:rFonts w:ascii="Tahoma" w:hAnsi="Tahoma" w:cs="Tahoma"/>
      <w:sz w:val="16"/>
      <w:szCs w:val="16"/>
      <w:lang w:val="pt-BR"/>
    </w:rPr>
  </w:style>
  <w:style w:type="character" w:customStyle="1" w:styleId="CommentReference1">
    <w:name w:val="Comment Reference1"/>
    <w:basedOn w:val="DefaultParagraphFont"/>
    <w:rsid w:val="00EF1E17"/>
    <w:rPr>
      <w:sz w:val="16"/>
      <w:szCs w:val="16"/>
    </w:rPr>
  </w:style>
  <w:style w:type="character" w:customStyle="1" w:styleId="CommentTextChar">
    <w:name w:val="Comment Text Char"/>
    <w:basedOn w:val="DefaultParagraphFont"/>
    <w:rsid w:val="00EF1E17"/>
    <w:rPr>
      <w:rFonts w:ascii="Times New Roman" w:hAnsi="Times New Roman"/>
      <w:sz w:val="20"/>
      <w:szCs w:val="20"/>
      <w:lang w:val="pt-BR"/>
    </w:rPr>
  </w:style>
  <w:style w:type="character" w:customStyle="1" w:styleId="CommentSubjectChar">
    <w:name w:val="Comment Subject Char"/>
    <w:basedOn w:val="CommentTextChar"/>
    <w:rsid w:val="00EF1E17"/>
    <w:rPr>
      <w:rFonts w:ascii="Times New Roman" w:hAnsi="Times New Roman"/>
      <w:b/>
      <w:bCs/>
      <w:sz w:val="20"/>
      <w:szCs w:val="20"/>
      <w:lang w:val="pt-BR"/>
    </w:rPr>
  </w:style>
  <w:style w:type="character" w:customStyle="1" w:styleId="med1">
    <w:name w:val="med1"/>
    <w:basedOn w:val="DefaultParagraphFont"/>
    <w:rsid w:val="00EF1E17"/>
  </w:style>
  <w:style w:type="character" w:customStyle="1" w:styleId="FooterChar">
    <w:name w:val="Footer Char"/>
    <w:basedOn w:val="DefaultParagraphFont"/>
    <w:rsid w:val="00EF1E17"/>
    <w:rPr>
      <w:rFonts w:ascii="Times New Roman" w:hAnsi="Times New Roman"/>
      <w:sz w:val="22"/>
      <w:lang w:val="pt-BR"/>
    </w:rPr>
  </w:style>
  <w:style w:type="character" w:customStyle="1" w:styleId="PageNumber1">
    <w:name w:val="Page Number1"/>
    <w:basedOn w:val="DefaultParagraphFont"/>
    <w:rsid w:val="00EF1E17"/>
  </w:style>
  <w:style w:type="character" w:customStyle="1" w:styleId="InternetLink">
    <w:name w:val="Internet Link"/>
    <w:basedOn w:val="DefaultParagraphFont"/>
    <w:rsid w:val="00EF1E17"/>
    <w:rPr>
      <w:color w:val="0000FF"/>
      <w:u w:val="single"/>
    </w:rPr>
  </w:style>
  <w:style w:type="character" w:styleId="HTMLCite">
    <w:name w:val="HTML Cite"/>
    <w:basedOn w:val="DefaultParagraphFont"/>
    <w:rsid w:val="00EF1E17"/>
    <w:rPr>
      <w:i/>
    </w:rPr>
  </w:style>
  <w:style w:type="paragraph" w:customStyle="1" w:styleId="Heading">
    <w:name w:val="Heading"/>
    <w:basedOn w:val="Normal"/>
    <w:next w:val="Textbody"/>
    <w:rsid w:val="00EF1E17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Normal"/>
    <w:rsid w:val="00EF1E17"/>
    <w:pPr>
      <w:spacing w:after="120"/>
    </w:pPr>
  </w:style>
  <w:style w:type="paragraph" w:styleId="List">
    <w:name w:val="List"/>
    <w:basedOn w:val="Textbody"/>
    <w:rsid w:val="00EF1E17"/>
    <w:rPr>
      <w:rFonts w:cs="Lucida Sans"/>
    </w:rPr>
  </w:style>
  <w:style w:type="paragraph" w:styleId="Caption">
    <w:name w:val="caption"/>
    <w:basedOn w:val="Normal"/>
    <w:qFormat/>
    <w:rsid w:val="00EF1E17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rsid w:val="00EF1E17"/>
    <w:pPr>
      <w:suppressLineNumbers/>
    </w:pPr>
    <w:rPr>
      <w:rFonts w:cs="Lucida Sans"/>
    </w:rPr>
  </w:style>
  <w:style w:type="paragraph" w:customStyle="1" w:styleId="Caption1">
    <w:name w:val="Caption1"/>
    <w:basedOn w:val="Normal"/>
    <w:rsid w:val="00EF1E17"/>
    <w:pPr>
      <w:spacing w:after="200"/>
    </w:pPr>
    <w:rPr>
      <w:rFonts w:ascii="Cambria" w:hAnsi="Cambria"/>
      <w:b/>
      <w:bCs/>
      <w:color w:val="4F81BD"/>
      <w:sz w:val="18"/>
      <w:szCs w:val="18"/>
    </w:rPr>
  </w:style>
  <w:style w:type="paragraph" w:styleId="DocumentMap">
    <w:name w:val="Document Map"/>
    <w:basedOn w:val="Normal"/>
    <w:link w:val="DocumentMapChar1"/>
    <w:rsid w:val="00EF1E17"/>
    <w:rPr>
      <w:rFonts w:ascii="Lucida Grande" w:hAnsi="Lucida Grande"/>
      <w:sz w:val="24"/>
    </w:rPr>
  </w:style>
  <w:style w:type="character" w:customStyle="1" w:styleId="DocumentMapChar1">
    <w:name w:val="Document Map Char1"/>
    <w:basedOn w:val="DefaultParagraphFont"/>
    <w:link w:val="DocumentMap"/>
    <w:rsid w:val="00EF1E17"/>
    <w:rPr>
      <w:rFonts w:ascii="Lucida Grande" w:eastAsia="Cambria" w:hAnsi="Lucida Grande" w:cs="Times New Roman"/>
      <w:kern w:val="1"/>
      <w:lang w:val="pt-BR"/>
    </w:rPr>
  </w:style>
  <w:style w:type="paragraph" w:styleId="BalloonText">
    <w:name w:val="Balloon Text"/>
    <w:basedOn w:val="Normal"/>
    <w:link w:val="BalloonTextChar1"/>
    <w:uiPriority w:val="99"/>
    <w:rsid w:val="00EF1E1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EF1E17"/>
    <w:rPr>
      <w:rFonts w:ascii="Tahoma" w:eastAsia="Cambria" w:hAnsi="Tahoma" w:cs="Tahoma"/>
      <w:kern w:val="1"/>
      <w:sz w:val="16"/>
      <w:szCs w:val="16"/>
      <w:lang w:val="pt-BR"/>
    </w:rPr>
  </w:style>
  <w:style w:type="paragraph" w:customStyle="1" w:styleId="CommentText1">
    <w:name w:val="Comment Text1"/>
    <w:basedOn w:val="Normal"/>
    <w:rsid w:val="00EF1E17"/>
    <w:rPr>
      <w:sz w:val="20"/>
      <w:szCs w:val="20"/>
    </w:rPr>
  </w:style>
  <w:style w:type="paragraph" w:customStyle="1" w:styleId="CommentSubject1">
    <w:name w:val="Comment Subject1"/>
    <w:basedOn w:val="CommentText1"/>
    <w:rsid w:val="00EF1E17"/>
    <w:rPr>
      <w:b/>
      <w:bCs/>
    </w:rPr>
  </w:style>
  <w:style w:type="paragraph" w:styleId="Footer">
    <w:name w:val="footer"/>
    <w:basedOn w:val="Normal"/>
    <w:link w:val="FooterChar1"/>
    <w:rsid w:val="00EF1E17"/>
    <w:pPr>
      <w:suppressLineNumbers/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rsid w:val="00EF1E17"/>
    <w:rPr>
      <w:rFonts w:ascii="Times New Roman" w:eastAsia="Cambria" w:hAnsi="Times New Roman" w:cs="Times New Roman"/>
      <w:kern w:val="1"/>
      <w:sz w:val="22"/>
      <w:lang w:val="pt-BR"/>
    </w:rPr>
  </w:style>
  <w:style w:type="paragraph" w:customStyle="1" w:styleId="Framecontents">
    <w:name w:val="Frame contents"/>
    <w:basedOn w:val="Textbody"/>
    <w:rsid w:val="00EF1E17"/>
  </w:style>
  <w:style w:type="character" w:styleId="LineNumber">
    <w:name w:val="line number"/>
    <w:basedOn w:val="DefaultParagraphFont"/>
    <w:rsid w:val="00EF1E17"/>
  </w:style>
  <w:style w:type="character" w:styleId="Hyperlink">
    <w:name w:val="Hyperlink"/>
    <w:basedOn w:val="DefaultParagraphFont"/>
    <w:uiPriority w:val="99"/>
    <w:rsid w:val="00EF1E17"/>
    <w:rPr>
      <w:color w:val="0000FF"/>
      <w:u w:val="single"/>
    </w:rPr>
  </w:style>
  <w:style w:type="character" w:customStyle="1" w:styleId="bullet">
    <w:name w:val="bullet"/>
    <w:basedOn w:val="DefaultParagraphFont"/>
    <w:rsid w:val="00EF1E17"/>
  </w:style>
  <w:style w:type="character" w:styleId="CommentReference">
    <w:name w:val="annotation reference"/>
    <w:basedOn w:val="DefaultParagraphFont"/>
    <w:rsid w:val="00EF1E17"/>
    <w:rPr>
      <w:sz w:val="18"/>
      <w:szCs w:val="18"/>
    </w:rPr>
  </w:style>
  <w:style w:type="paragraph" w:styleId="CommentText">
    <w:name w:val="annotation text"/>
    <w:basedOn w:val="Normal"/>
    <w:link w:val="CommentTextChar1"/>
    <w:rsid w:val="00EF1E17"/>
    <w:rPr>
      <w:sz w:val="24"/>
    </w:rPr>
  </w:style>
  <w:style w:type="character" w:customStyle="1" w:styleId="CommentTextChar1">
    <w:name w:val="Comment Text Char1"/>
    <w:basedOn w:val="DefaultParagraphFont"/>
    <w:link w:val="CommentText"/>
    <w:rsid w:val="00EF1E17"/>
    <w:rPr>
      <w:rFonts w:ascii="Times New Roman" w:eastAsia="Cambria" w:hAnsi="Times New Roman" w:cs="Times New Roman"/>
      <w:kern w:val="1"/>
      <w:lang w:val="pt-BR"/>
    </w:rPr>
  </w:style>
  <w:style w:type="paragraph" w:styleId="CommentSubject">
    <w:name w:val="annotation subject"/>
    <w:basedOn w:val="CommentText"/>
    <w:next w:val="CommentText"/>
    <w:link w:val="CommentSubjectChar1"/>
    <w:rsid w:val="00EF1E17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rsid w:val="00EF1E17"/>
    <w:rPr>
      <w:rFonts w:ascii="Times New Roman" w:eastAsia="Cambria" w:hAnsi="Times New Roman" w:cs="Times New Roman"/>
      <w:b/>
      <w:bCs/>
      <w:kern w:val="1"/>
      <w:sz w:val="20"/>
      <w:szCs w:val="20"/>
      <w:lang w:val="pt-BR"/>
    </w:rPr>
  </w:style>
  <w:style w:type="paragraph" w:customStyle="1" w:styleId="Pa0">
    <w:name w:val="Pa0"/>
    <w:basedOn w:val="Normal"/>
    <w:next w:val="Normal"/>
    <w:uiPriority w:val="99"/>
    <w:rsid w:val="00EF1E17"/>
    <w:pPr>
      <w:widowControl w:val="0"/>
      <w:suppressAutoHyphens w:val="0"/>
      <w:autoSpaceDE w:val="0"/>
      <w:autoSpaceDN w:val="0"/>
      <w:adjustRightInd w:val="0"/>
      <w:spacing w:line="181" w:lineRule="atLeast"/>
    </w:pPr>
    <w:rPr>
      <w:rFonts w:ascii="Times" w:hAnsi="Times"/>
      <w:kern w:val="0"/>
      <w:sz w:val="24"/>
      <w:lang w:val="en-US"/>
    </w:rPr>
  </w:style>
  <w:style w:type="character" w:styleId="FollowedHyperlink">
    <w:name w:val="FollowedHyperlink"/>
    <w:basedOn w:val="DefaultParagraphFont"/>
    <w:uiPriority w:val="99"/>
    <w:rsid w:val="00EF1E17"/>
    <w:rPr>
      <w:color w:val="800080"/>
      <w:u w:val="single"/>
    </w:rPr>
  </w:style>
  <w:style w:type="character" w:styleId="Strong">
    <w:name w:val="Strong"/>
    <w:basedOn w:val="DefaultParagraphFont"/>
    <w:qFormat/>
    <w:rsid w:val="00EF1E17"/>
    <w:rPr>
      <w:b/>
      <w:bCs/>
    </w:rPr>
  </w:style>
  <w:style w:type="paragraph" w:customStyle="1" w:styleId="font0">
    <w:name w:val="font0"/>
    <w:basedOn w:val="Normal"/>
    <w:rsid w:val="00EF1E17"/>
    <w:pPr>
      <w:suppressAutoHyphens w:val="0"/>
      <w:spacing w:beforeLines="1" w:afterLines="1"/>
    </w:pPr>
    <w:rPr>
      <w:rFonts w:ascii="Verdana" w:hAnsi="Verdana"/>
      <w:kern w:val="0"/>
      <w:sz w:val="20"/>
      <w:szCs w:val="20"/>
    </w:rPr>
  </w:style>
  <w:style w:type="paragraph" w:customStyle="1" w:styleId="font2">
    <w:name w:val="font2"/>
    <w:basedOn w:val="Normal"/>
    <w:rsid w:val="00EF1E17"/>
    <w:pPr>
      <w:suppressAutoHyphens w:val="0"/>
      <w:spacing w:beforeLines="1" w:afterLines="1"/>
    </w:pPr>
    <w:rPr>
      <w:rFonts w:ascii="Verdana" w:hAnsi="Verdana"/>
      <w:i/>
      <w:iCs/>
      <w:kern w:val="0"/>
      <w:sz w:val="20"/>
      <w:szCs w:val="20"/>
    </w:rPr>
  </w:style>
  <w:style w:type="paragraph" w:customStyle="1" w:styleId="font5">
    <w:name w:val="font5"/>
    <w:basedOn w:val="Normal"/>
    <w:rsid w:val="00EF1E17"/>
    <w:pPr>
      <w:suppressAutoHyphens w:val="0"/>
      <w:spacing w:beforeLines="1" w:afterLines="1"/>
    </w:pPr>
    <w:rPr>
      <w:rFonts w:ascii="Verdana" w:hAnsi="Verdana"/>
      <w:kern w:val="0"/>
      <w:sz w:val="16"/>
      <w:szCs w:val="16"/>
    </w:rPr>
  </w:style>
  <w:style w:type="paragraph" w:customStyle="1" w:styleId="font6">
    <w:name w:val="font6"/>
    <w:basedOn w:val="Normal"/>
    <w:rsid w:val="00EF1E17"/>
    <w:pPr>
      <w:suppressAutoHyphens w:val="0"/>
      <w:spacing w:beforeLines="1" w:afterLines="1"/>
    </w:pPr>
    <w:rPr>
      <w:rFonts w:ascii="Verdana" w:hAnsi="Verdana"/>
      <w:color w:val="DD0806"/>
      <w:kern w:val="0"/>
      <w:sz w:val="20"/>
      <w:szCs w:val="20"/>
    </w:rPr>
  </w:style>
  <w:style w:type="paragraph" w:customStyle="1" w:styleId="font7">
    <w:name w:val="font7"/>
    <w:basedOn w:val="Normal"/>
    <w:rsid w:val="00EF1E17"/>
    <w:pPr>
      <w:suppressAutoHyphens w:val="0"/>
      <w:spacing w:beforeLines="1" w:afterLines="1"/>
    </w:pPr>
    <w:rPr>
      <w:rFonts w:ascii="Verdana" w:hAnsi="Verdana"/>
      <w:i/>
      <w:iCs/>
      <w:color w:val="DD0806"/>
      <w:kern w:val="0"/>
      <w:sz w:val="20"/>
      <w:szCs w:val="20"/>
    </w:rPr>
  </w:style>
  <w:style w:type="paragraph" w:customStyle="1" w:styleId="font8">
    <w:name w:val="font8"/>
    <w:basedOn w:val="Normal"/>
    <w:rsid w:val="00EF1E17"/>
    <w:pPr>
      <w:suppressAutoHyphens w:val="0"/>
      <w:spacing w:beforeLines="1" w:afterLines="1"/>
    </w:pPr>
    <w:rPr>
      <w:rFonts w:ascii="Verdana" w:hAnsi="Verdana"/>
      <w:color w:val="000000"/>
      <w:kern w:val="0"/>
      <w:sz w:val="18"/>
      <w:szCs w:val="18"/>
    </w:rPr>
  </w:style>
  <w:style w:type="paragraph" w:customStyle="1" w:styleId="font9">
    <w:name w:val="font9"/>
    <w:basedOn w:val="Normal"/>
    <w:rsid w:val="00EF1E17"/>
    <w:pPr>
      <w:suppressAutoHyphens w:val="0"/>
      <w:spacing w:beforeLines="1" w:afterLines="1"/>
    </w:pPr>
    <w:rPr>
      <w:rFonts w:ascii="Verdana" w:hAnsi="Verdana"/>
      <w:b/>
      <w:bCs/>
      <w:color w:val="000000"/>
      <w:kern w:val="0"/>
      <w:sz w:val="18"/>
      <w:szCs w:val="18"/>
    </w:rPr>
  </w:style>
  <w:style w:type="paragraph" w:customStyle="1" w:styleId="xl24">
    <w:name w:val="xl24"/>
    <w:basedOn w:val="Normal"/>
    <w:rsid w:val="00EF1E17"/>
    <w:pPr>
      <w:suppressAutoHyphens w:val="0"/>
      <w:spacing w:beforeLines="1" w:afterLines="1"/>
    </w:pPr>
    <w:rPr>
      <w:rFonts w:ascii="Times" w:hAnsi="Times"/>
      <w:i/>
      <w:iCs/>
      <w:kern w:val="0"/>
      <w:sz w:val="20"/>
      <w:szCs w:val="20"/>
    </w:rPr>
  </w:style>
  <w:style w:type="paragraph" w:customStyle="1" w:styleId="xl25">
    <w:name w:val="xl25"/>
    <w:basedOn w:val="Normal"/>
    <w:rsid w:val="00EF1E17"/>
    <w:pPr>
      <w:suppressAutoHyphens w:val="0"/>
      <w:spacing w:beforeLines="1" w:afterLines="1"/>
    </w:pPr>
    <w:rPr>
      <w:rFonts w:ascii="Times" w:hAnsi="Times"/>
      <w:color w:val="DD0806"/>
      <w:kern w:val="0"/>
      <w:sz w:val="20"/>
      <w:szCs w:val="20"/>
    </w:rPr>
  </w:style>
  <w:style w:type="paragraph" w:customStyle="1" w:styleId="xl26">
    <w:name w:val="xl26"/>
    <w:basedOn w:val="Normal"/>
    <w:rsid w:val="00EF1E17"/>
    <w:pPr>
      <w:suppressAutoHyphens w:val="0"/>
      <w:spacing w:beforeLines="1" w:afterLines="1"/>
    </w:pPr>
    <w:rPr>
      <w:rFonts w:ascii="Times" w:hAnsi="Times"/>
      <w:i/>
      <w:iCs/>
      <w:color w:val="DD0806"/>
      <w:kern w:val="0"/>
      <w:sz w:val="20"/>
      <w:szCs w:val="20"/>
    </w:rPr>
  </w:style>
  <w:style w:type="paragraph" w:customStyle="1" w:styleId="xl27">
    <w:name w:val="xl27"/>
    <w:basedOn w:val="Normal"/>
    <w:rsid w:val="00EF1E17"/>
    <w:pPr>
      <w:suppressAutoHyphens w:val="0"/>
      <w:spacing w:beforeLines="1" w:afterLines="1"/>
    </w:pPr>
    <w:rPr>
      <w:rFonts w:ascii="Times" w:hAnsi="Times"/>
      <w:b/>
      <w:bCs/>
      <w:kern w:val="0"/>
      <w:sz w:val="20"/>
      <w:szCs w:val="20"/>
    </w:rPr>
  </w:style>
  <w:style w:type="paragraph" w:customStyle="1" w:styleId="xl28">
    <w:name w:val="xl28"/>
    <w:basedOn w:val="Normal"/>
    <w:rsid w:val="00EF1E17"/>
    <w:pPr>
      <w:shd w:val="clear" w:color="auto" w:fill="FFCC99"/>
      <w:suppressAutoHyphens w:val="0"/>
      <w:spacing w:beforeLines="1" w:afterLines="1"/>
    </w:pPr>
    <w:rPr>
      <w:rFonts w:ascii="Times" w:hAnsi="Times"/>
      <w:kern w:val="0"/>
      <w:sz w:val="20"/>
      <w:szCs w:val="20"/>
    </w:rPr>
  </w:style>
  <w:style w:type="paragraph" w:customStyle="1" w:styleId="xl29">
    <w:name w:val="xl29"/>
    <w:basedOn w:val="Normal"/>
    <w:rsid w:val="00EF1E17"/>
    <w:pPr>
      <w:shd w:val="clear" w:color="auto" w:fill="FFCC99"/>
      <w:suppressAutoHyphens w:val="0"/>
      <w:spacing w:beforeLines="1" w:afterLines="1"/>
    </w:pPr>
    <w:rPr>
      <w:rFonts w:ascii="Times" w:hAnsi="Times"/>
      <w:i/>
      <w:iCs/>
      <w:color w:val="DD0806"/>
      <w:kern w:val="0"/>
      <w:sz w:val="20"/>
      <w:szCs w:val="20"/>
    </w:rPr>
  </w:style>
  <w:style w:type="paragraph" w:customStyle="1" w:styleId="xl30">
    <w:name w:val="xl30"/>
    <w:basedOn w:val="Normal"/>
    <w:rsid w:val="00EF1E17"/>
    <w:pPr>
      <w:shd w:val="clear" w:color="auto" w:fill="FFCC99"/>
      <w:suppressAutoHyphens w:val="0"/>
      <w:spacing w:beforeLines="1" w:afterLines="1"/>
    </w:pPr>
    <w:rPr>
      <w:rFonts w:ascii="Times" w:hAnsi="Times"/>
      <w:i/>
      <w:iCs/>
      <w:kern w:val="0"/>
      <w:sz w:val="20"/>
      <w:szCs w:val="20"/>
    </w:rPr>
  </w:style>
  <w:style w:type="paragraph" w:customStyle="1" w:styleId="xl31">
    <w:name w:val="xl31"/>
    <w:basedOn w:val="Normal"/>
    <w:rsid w:val="00EF1E17"/>
    <w:pPr>
      <w:suppressAutoHyphens w:val="0"/>
      <w:spacing w:beforeLines="1" w:afterLines="1"/>
    </w:pPr>
    <w:rPr>
      <w:rFonts w:ascii="Times" w:hAnsi="Times"/>
      <w:b/>
      <w:bCs/>
      <w:i/>
      <w:iCs/>
      <w:kern w:val="0"/>
      <w:sz w:val="20"/>
      <w:szCs w:val="20"/>
    </w:rPr>
  </w:style>
  <w:style w:type="paragraph" w:customStyle="1" w:styleId="xl32">
    <w:name w:val="xl32"/>
    <w:basedOn w:val="Normal"/>
    <w:rsid w:val="00EF1E17"/>
    <w:pPr>
      <w:suppressAutoHyphens w:val="0"/>
      <w:spacing w:beforeLines="1" w:afterLines="1"/>
    </w:pPr>
    <w:rPr>
      <w:rFonts w:ascii="Times" w:hAnsi="Times"/>
      <w:b/>
      <w:bCs/>
      <w:color w:val="DD0806"/>
      <w:kern w:val="0"/>
      <w:sz w:val="20"/>
      <w:szCs w:val="20"/>
    </w:rPr>
  </w:style>
  <w:style w:type="paragraph" w:customStyle="1" w:styleId="xl33">
    <w:name w:val="xl33"/>
    <w:basedOn w:val="Normal"/>
    <w:rsid w:val="00EF1E17"/>
    <w:pPr>
      <w:shd w:val="clear" w:color="auto" w:fill="FFCC99"/>
      <w:suppressAutoHyphens w:val="0"/>
      <w:spacing w:beforeLines="1" w:afterLines="1"/>
    </w:pPr>
    <w:rPr>
      <w:rFonts w:ascii="Times" w:hAnsi="Times"/>
      <w:b/>
      <w:bCs/>
      <w:kern w:val="0"/>
      <w:sz w:val="20"/>
      <w:szCs w:val="20"/>
    </w:rPr>
  </w:style>
  <w:style w:type="paragraph" w:customStyle="1" w:styleId="font1">
    <w:name w:val="font1"/>
    <w:basedOn w:val="Normal"/>
    <w:rsid w:val="00EF1E17"/>
    <w:pPr>
      <w:suppressAutoHyphens w:val="0"/>
      <w:spacing w:beforeLines="1" w:afterLines="1"/>
    </w:pPr>
    <w:rPr>
      <w:rFonts w:ascii="Verdana" w:hAnsi="Verdana"/>
      <w:b/>
      <w:bCs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1E17"/>
    <w:rPr>
      <w:rFonts w:ascii="Cambria" w:eastAsia="Cambria" w:hAnsi="Cambria" w:cs="Times New Roman"/>
    </w:rPr>
  </w:style>
  <w:style w:type="paragraph" w:styleId="FootnoteText">
    <w:name w:val="footnote text"/>
    <w:basedOn w:val="Normal"/>
    <w:link w:val="FootnoteTextChar"/>
    <w:rsid w:val="00EF1E17"/>
    <w:pPr>
      <w:suppressAutoHyphens w:val="0"/>
    </w:pPr>
    <w:rPr>
      <w:rFonts w:ascii="Cambria" w:hAnsi="Cambria"/>
      <w:kern w:val="0"/>
      <w:sz w:val="24"/>
      <w:lang w:val="en-US"/>
    </w:rPr>
  </w:style>
  <w:style w:type="character" w:customStyle="1" w:styleId="FootnoteTextChar1">
    <w:name w:val="Footnote Text Char1"/>
    <w:basedOn w:val="DefaultParagraphFont"/>
    <w:uiPriority w:val="99"/>
    <w:rsid w:val="00EF1E17"/>
    <w:rPr>
      <w:rFonts w:ascii="Times New Roman" w:eastAsia="Cambria" w:hAnsi="Times New Roman" w:cs="Times New Roman"/>
      <w:kern w:val="1"/>
      <w:lang w:val="pt-BR"/>
    </w:rPr>
  </w:style>
  <w:style w:type="character" w:styleId="FootnoteReference">
    <w:name w:val="footnote reference"/>
    <w:basedOn w:val="DefaultParagraphFont"/>
    <w:rsid w:val="00EF1E17"/>
    <w:rPr>
      <w:vertAlign w:val="superscript"/>
    </w:rPr>
  </w:style>
  <w:style w:type="paragraph" w:customStyle="1" w:styleId="Default">
    <w:name w:val="Default"/>
    <w:rsid w:val="00EF1E17"/>
    <w:pPr>
      <w:widowControl w:val="0"/>
      <w:autoSpaceDE w:val="0"/>
      <w:autoSpaceDN w:val="0"/>
      <w:adjustRightInd w:val="0"/>
    </w:pPr>
    <w:rPr>
      <w:rFonts w:ascii="Times" w:eastAsia="Cambria" w:hAnsi="Times" w:cs="Times"/>
      <w:color w:val="000000"/>
    </w:rPr>
  </w:style>
  <w:style w:type="character" w:customStyle="1" w:styleId="A3">
    <w:name w:val="A3"/>
    <w:uiPriority w:val="99"/>
    <w:rsid w:val="00EF1E17"/>
    <w:rPr>
      <w:rFonts w:cs="Times"/>
      <w:b/>
      <w:bCs/>
      <w:i/>
      <w:iCs/>
      <w:color w:val="000000"/>
      <w:sz w:val="10"/>
      <w:szCs w:val="10"/>
    </w:rPr>
  </w:style>
  <w:style w:type="character" w:customStyle="1" w:styleId="A0">
    <w:name w:val="A0"/>
    <w:uiPriority w:val="99"/>
    <w:rsid w:val="00EF1E17"/>
    <w:rPr>
      <w:rFonts w:cs="Times"/>
      <w:color w:val="000000"/>
      <w:sz w:val="14"/>
      <w:szCs w:val="14"/>
    </w:rPr>
  </w:style>
  <w:style w:type="paragraph" w:styleId="TOC1">
    <w:name w:val="toc 1"/>
    <w:basedOn w:val="Normal"/>
    <w:next w:val="Normal"/>
    <w:autoRedefine/>
    <w:uiPriority w:val="39"/>
    <w:rsid w:val="00EF1E17"/>
    <w:pPr>
      <w:tabs>
        <w:tab w:val="right" w:leader="dot" w:pos="9055"/>
      </w:tabs>
      <w:suppressAutoHyphens w:val="0"/>
      <w:spacing w:line="360" w:lineRule="auto"/>
      <w:jc w:val="both"/>
    </w:pPr>
    <w:rPr>
      <w:kern w:val="0"/>
    </w:rPr>
  </w:style>
  <w:style w:type="paragraph" w:styleId="TOC2">
    <w:name w:val="toc 2"/>
    <w:basedOn w:val="Normal"/>
    <w:next w:val="Normal"/>
    <w:autoRedefine/>
    <w:uiPriority w:val="39"/>
    <w:rsid w:val="00EF1E17"/>
    <w:pPr>
      <w:tabs>
        <w:tab w:val="right" w:leader="dot" w:pos="8290"/>
      </w:tabs>
      <w:suppressAutoHyphens w:val="0"/>
      <w:ind w:left="220"/>
      <w:jc w:val="both"/>
    </w:pPr>
    <w:rPr>
      <w:kern w:val="0"/>
    </w:rPr>
  </w:style>
  <w:style w:type="paragraph" w:styleId="TOC3">
    <w:name w:val="toc 3"/>
    <w:basedOn w:val="Normal"/>
    <w:next w:val="Normal"/>
    <w:autoRedefine/>
    <w:uiPriority w:val="39"/>
    <w:rsid w:val="00EF1E17"/>
    <w:pPr>
      <w:suppressAutoHyphens w:val="0"/>
      <w:ind w:left="440"/>
    </w:pPr>
    <w:rPr>
      <w:kern w:val="0"/>
    </w:rPr>
  </w:style>
  <w:style w:type="paragraph" w:styleId="TOC4">
    <w:name w:val="toc 4"/>
    <w:basedOn w:val="Normal"/>
    <w:next w:val="Normal"/>
    <w:autoRedefine/>
    <w:uiPriority w:val="39"/>
    <w:unhideWhenUsed/>
    <w:rsid w:val="00EF1E17"/>
    <w:pPr>
      <w:suppressAutoHyphens w:val="0"/>
      <w:spacing w:after="100" w:line="276" w:lineRule="auto"/>
      <w:ind w:left="660"/>
    </w:pPr>
    <w:rPr>
      <w:rFonts w:ascii="Calibri" w:eastAsia="Times New Roman" w:hAnsi="Calibri"/>
      <w:kern w:val="0"/>
      <w:szCs w:val="22"/>
      <w:lang w:eastAsia="pt-BR"/>
    </w:rPr>
  </w:style>
  <w:style w:type="paragraph" w:styleId="TOC5">
    <w:name w:val="toc 5"/>
    <w:basedOn w:val="Normal"/>
    <w:next w:val="Normal"/>
    <w:autoRedefine/>
    <w:uiPriority w:val="39"/>
    <w:unhideWhenUsed/>
    <w:rsid w:val="00EF1E17"/>
    <w:pPr>
      <w:suppressAutoHyphens w:val="0"/>
      <w:spacing w:after="100" w:line="276" w:lineRule="auto"/>
      <w:ind w:left="880"/>
    </w:pPr>
    <w:rPr>
      <w:rFonts w:ascii="Calibri" w:eastAsia="Times New Roman" w:hAnsi="Calibri"/>
      <w:kern w:val="0"/>
      <w:szCs w:val="22"/>
      <w:lang w:eastAsia="pt-BR"/>
    </w:rPr>
  </w:style>
  <w:style w:type="paragraph" w:styleId="TOC6">
    <w:name w:val="toc 6"/>
    <w:basedOn w:val="Normal"/>
    <w:next w:val="Normal"/>
    <w:autoRedefine/>
    <w:uiPriority w:val="39"/>
    <w:unhideWhenUsed/>
    <w:rsid w:val="00EF1E17"/>
    <w:pPr>
      <w:suppressAutoHyphens w:val="0"/>
      <w:spacing w:after="100" w:line="276" w:lineRule="auto"/>
      <w:ind w:left="1100"/>
    </w:pPr>
    <w:rPr>
      <w:rFonts w:ascii="Calibri" w:eastAsia="Times New Roman" w:hAnsi="Calibri"/>
      <w:kern w:val="0"/>
      <w:szCs w:val="22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F1E17"/>
    <w:pPr>
      <w:suppressAutoHyphens w:val="0"/>
      <w:spacing w:after="100" w:line="276" w:lineRule="auto"/>
      <w:ind w:left="1320"/>
    </w:pPr>
    <w:rPr>
      <w:rFonts w:ascii="Calibri" w:eastAsia="Times New Roman" w:hAnsi="Calibri"/>
      <w:kern w:val="0"/>
      <w:szCs w:val="22"/>
      <w:lang w:eastAsia="pt-BR"/>
    </w:rPr>
  </w:style>
  <w:style w:type="paragraph" w:styleId="TOC8">
    <w:name w:val="toc 8"/>
    <w:basedOn w:val="Normal"/>
    <w:next w:val="Normal"/>
    <w:autoRedefine/>
    <w:uiPriority w:val="39"/>
    <w:unhideWhenUsed/>
    <w:rsid w:val="00EF1E17"/>
    <w:pPr>
      <w:suppressAutoHyphens w:val="0"/>
      <w:spacing w:after="100" w:line="276" w:lineRule="auto"/>
      <w:ind w:left="1540"/>
    </w:pPr>
    <w:rPr>
      <w:rFonts w:ascii="Calibri" w:eastAsia="Times New Roman" w:hAnsi="Calibri"/>
      <w:kern w:val="0"/>
      <w:szCs w:val="22"/>
      <w:lang w:eastAsia="pt-BR"/>
    </w:rPr>
  </w:style>
  <w:style w:type="paragraph" w:styleId="TOC9">
    <w:name w:val="toc 9"/>
    <w:basedOn w:val="Normal"/>
    <w:next w:val="Normal"/>
    <w:autoRedefine/>
    <w:uiPriority w:val="39"/>
    <w:unhideWhenUsed/>
    <w:rsid w:val="00EF1E17"/>
    <w:pPr>
      <w:suppressAutoHyphens w:val="0"/>
      <w:spacing w:after="100" w:line="276" w:lineRule="auto"/>
      <w:ind w:left="1760"/>
    </w:pPr>
    <w:rPr>
      <w:rFonts w:ascii="Calibri" w:eastAsia="Times New Roman" w:hAnsi="Calibri"/>
      <w:kern w:val="0"/>
      <w:szCs w:val="22"/>
      <w:lang w:eastAsia="pt-BR"/>
    </w:rPr>
  </w:style>
  <w:style w:type="paragraph" w:styleId="TableofFigures">
    <w:name w:val="table of figures"/>
    <w:basedOn w:val="Normal"/>
    <w:next w:val="Normal"/>
    <w:uiPriority w:val="99"/>
    <w:rsid w:val="00EF1E17"/>
    <w:pPr>
      <w:suppressAutoHyphens w:val="0"/>
    </w:pPr>
    <w:rPr>
      <w:kern w:val="0"/>
    </w:rPr>
  </w:style>
  <w:style w:type="paragraph" w:styleId="Index1">
    <w:name w:val="index 1"/>
    <w:basedOn w:val="Normal"/>
    <w:next w:val="Normal"/>
    <w:autoRedefine/>
    <w:rsid w:val="00EF1E17"/>
    <w:pPr>
      <w:suppressAutoHyphens w:val="0"/>
      <w:ind w:left="220" w:hanging="220"/>
    </w:pPr>
    <w:rPr>
      <w:rFonts w:eastAsiaTheme="minorHAnsi" w:cstheme="minorBidi"/>
      <w:kern w:val="0"/>
    </w:rPr>
  </w:style>
  <w:style w:type="paragraph" w:styleId="Index2">
    <w:name w:val="index 2"/>
    <w:basedOn w:val="Normal"/>
    <w:next w:val="Normal"/>
    <w:autoRedefine/>
    <w:rsid w:val="00EF1E17"/>
    <w:pPr>
      <w:suppressAutoHyphens w:val="0"/>
      <w:ind w:left="440" w:hanging="220"/>
    </w:pPr>
    <w:rPr>
      <w:rFonts w:eastAsiaTheme="minorHAnsi" w:cstheme="minorBidi"/>
      <w:kern w:val="0"/>
    </w:rPr>
  </w:style>
  <w:style w:type="paragraph" w:styleId="Index3">
    <w:name w:val="index 3"/>
    <w:basedOn w:val="Normal"/>
    <w:next w:val="Normal"/>
    <w:autoRedefine/>
    <w:rsid w:val="00EF1E17"/>
    <w:pPr>
      <w:suppressAutoHyphens w:val="0"/>
      <w:ind w:left="660" w:hanging="220"/>
    </w:pPr>
    <w:rPr>
      <w:rFonts w:eastAsiaTheme="minorHAnsi" w:cstheme="minorBidi"/>
      <w:kern w:val="0"/>
    </w:rPr>
  </w:style>
  <w:style w:type="paragraph" w:styleId="Index4">
    <w:name w:val="index 4"/>
    <w:basedOn w:val="Normal"/>
    <w:next w:val="Normal"/>
    <w:autoRedefine/>
    <w:rsid w:val="00EF1E17"/>
    <w:pPr>
      <w:suppressAutoHyphens w:val="0"/>
      <w:ind w:left="880" w:hanging="220"/>
    </w:pPr>
    <w:rPr>
      <w:rFonts w:eastAsiaTheme="minorHAnsi" w:cstheme="minorBidi"/>
      <w:kern w:val="0"/>
    </w:rPr>
  </w:style>
  <w:style w:type="paragraph" w:styleId="Index5">
    <w:name w:val="index 5"/>
    <w:basedOn w:val="Normal"/>
    <w:next w:val="Normal"/>
    <w:autoRedefine/>
    <w:rsid w:val="00EF1E17"/>
    <w:pPr>
      <w:suppressAutoHyphens w:val="0"/>
      <w:ind w:left="1100" w:hanging="220"/>
    </w:pPr>
    <w:rPr>
      <w:rFonts w:eastAsiaTheme="minorHAnsi" w:cstheme="minorBidi"/>
      <w:kern w:val="0"/>
    </w:rPr>
  </w:style>
  <w:style w:type="paragraph" w:styleId="Index6">
    <w:name w:val="index 6"/>
    <w:basedOn w:val="Normal"/>
    <w:next w:val="Normal"/>
    <w:autoRedefine/>
    <w:rsid w:val="00EF1E17"/>
    <w:pPr>
      <w:suppressAutoHyphens w:val="0"/>
      <w:ind w:left="1320" w:hanging="220"/>
    </w:pPr>
    <w:rPr>
      <w:rFonts w:eastAsiaTheme="minorHAnsi" w:cstheme="minorBidi"/>
      <w:kern w:val="0"/>
    </w:rPr>
  </w:style>
  <w:style w:type="paragraph" w:styleId="Index7">
    <w:name w:val="index 7"/>
    <w:basedOn w:val="Normal"/>
    <w:next w:val="Normal"/>
    <w:autoRedefine/>
    <w:rsid w:val="00EF1E17"/>
    <w:pPr>
      <w:suppressAutoHyphens w:val="0"/>
      <w:ind w:left="1540" w:hanging="220"/>
    </w:pPr>
    <w:rPr>
      <w:rFonts w:eastAsiaTheme="minorHAnsi" w:cstheme="minorBidi"/>
      <w:kern w:val="0"/>
    </w:rPr>
  </w:style>
  <w:style w:type="paragraph" w:styleId="Index8">
    <w:name w:val="index 8"/>
    <w:basedOn w:val="Normal"/>
    <w:next w:val="Normal"/>
    <w:autoRedefine/>
    <w:rsid w:val="00EF1E17"/>
    <w:pPr>
      <w:suppressAutoHyphens w:val="0"/>
      <w:ind w:left="1760" w:hanging="220"/>
    </w:pPr>
    <w:rPr>
      <w:rFonts w:eastAsiaTheme="minorHAnsi" w:cstheme="minorBidi"/>
      <w:kern w:val="0"/>
    </w:rPr>
  </w:style>
  <w:style w:type="paragraph" w:styleId="Index9">
    <w:name w:val="index 9"/>
    <w:basedOn w:val="Normal"/>
    <w:next w:val="Normal"/>
    <w:autoRedefine/>
    <w:rsid w:val="00EF1E17"/>
    <w:pPr>
      <w:suppressAutoHyphens w:val="0"/>
      <w:ind w:left="1980" w:hanging="220"/>
    </w:pPr>
    <w:rPr>
      <w:rFonts w:eastAsiaTheme="minorHAnsi" w:cstheme="minorBidi"/>
      <w:kern w:val="0"/>
    </w:rPr>
  </w:style>
  <w:style w:type="paragraph" w:styleId="IndexHeading">
    <w:name w:val="index heading"/>
    <w:basedOn w:val="Normal"/>
    <w:next w:val="Index1"/>
    <w:rsid w:val="00EF1E17"/>
    <w:pPr>
      <w:suppressAutoHyphens w:val="0"/>
    </w:pPr>
    <w:rPr>
      <w:rFonts w:eastAsiaTheme="minorHAnsi" w:cstheme="minorBidi"/>
      <w:kern w:val="0"/>
    </w:rPr>
  </w:style>
  <w:style w:type="table" w:styleId="TableGrid">
    <w:name w:val="Table Grid"/>
    <w:basedOn w:val="TableNormal"/>
    <w:rsid w:val="00EF1E17"/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F1E1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numbering" w:customStyle="1" w:styleId="NoList1">
    <w:name w:val="No List1"/>
    <w:next w:val="NoList"/>
    <w:semiHidden/>
    <w:unhideWhenUsed/>
    <w:rsid w:val="00EF1E17"/>
  </w:style>
  <w:style w:type="table" w:customStyle="1" w:styleId="TableGrid1">
    <w:name w:val="Table Grid1"/>
    <w:basedOn w:val="TableNormal"/>
    <w:next w:val="TableGrid"/>
    <w:rsid w:val="00EF1E17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17"/>
    <w:pPr>
      <w:suppressAutoHyphens/>
    </w:pPr>
    <w:rPr>
      <w:rFonts w:ascii="Times New Roman" w:eastAsia="Cambria" w:hAnsi="Times New Roman" w:cs="Times New Roman"/>
      <w:kern w:val="1"/>
      <w:sz w:val="22"/>
      <w:lang w:val="pt-BR"/>
    </w:rPr>
  </w:style>
  <w:style w:type="paragraph" w:styleId="Heading1">
    <w:name w:val="heading 1"/>
    <w:basedOn w:val="Normal"/>
    <w:next w:val="Normal"/>
    <w:link w:val="Heading1Char"/>
    <w:qFormat/>
    <w:rsid w:val="00EF1E17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F1E17"/>
    <w:pPr>
      <w:keepNext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F1E17"/>
    <w:pPr>
      <w:keepNext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E17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rsid w:val="00EF1E17"/>
    <w:rPr>
      <w:rFonts w:ascii="Cambria" w:eastAsia="Times New Roman" w:hAnsi="Cambria" w:cs="Times New Roman"/>
      <w:b/>
      <w:bCs/>
      <w:i/>
      <w:iCs/>
      <w:sz w:val="28"/>
      <w:szCs w:val="28"/>
      <w:lang w:val="pt-BR"/>
    </w:rPr>
  </w:style>
  <w:style w:type="character" w:customStyle="1" w:styleId="Heading3Char">
    <w:name w:val="Heading 3 Char"/>
    <w:basedOn w:val="DefaultParagraphFont"/>
    <w:link w:val="Heading3"/>
    <w:rsid w:val="00EF1E17"/>
    <w:rPr>
      <w:rFonts w:ascii="Cambria" w:eastAsia="Times New Roman" w:hAnsi="Cambria" w:cs="Times New Roman"/>
      <w:b/>
      <w:bCs/>
      <w:sz w:val="26"/>
      <w:szCs w:val="26"/>
      <w:lang w:val="pt-BR"/>
    </w:rPr>
  </w:style>
  <w:style w:type="paragraph" w:styleId="Header">
    <w:name w:val="header"/>
    <w:basedOn w:val="Normal"/>
    <w:link w:val="HeaderChar"/>
    <w:unhideWhenUsed/>
    <w:rsid w:val="00EF1E17"/>
    <w:pPr>
      <w:tabs>
        <w:tab w:val="center" w:pos="4320"/>
        <w:tab w:val="right" w:pos="8640"/>
      </w:tabs>
      <w:suppressAutoHyphens w:val="0"/>
    </w:pPr>
    <w:rPr>
      <w:rFonts w:eastAsiaTheme="minorHAnsi" w:cstheme="minorBidi"/>
      <w:kern w:val="0"/>
    </w:rPr>
  </w:style>
  <w:style w:type="character" w:customStyle="1" w:styleId="HeaderChar">
    <w:name w:val="Header Char"/>
    <w:basedOn w:val="DefaultParagraphFont"/>
    <w:link w:val="Header"/>
    <w:rsid w:val="00EF1E17"/>
    <w:rPr>
      <w:rFonts w:ascii="Times New Roman" w:eastAsiaTheme="minorHAnsi" w:hAnsi="Times New Roman"/>
      <w:sz w:val="22"/>
      <w:lang w:val="pt-BR"/>
    </w:rPr>
  </w:style>
  <w:style w:type="character" w:styleId="PageNumber">
    <w:name w:val="page number"/>
    <w:basedOn w:val="DefaultParagraphFont"/>
    <w:unhideWhenUsed/>
    <w:rsid w:val="00EF1E17"/>
  </w:style>
  <w:style w:type="character" w:customStyle="1" w:styleId="Absatz-Standardschriftart">
    <w:name w:val="Absatz-Standardschriftart"/>
    <w:rsid w:val="00EF1E17"/>
  </w:style>
  <w:style w:type="character" w:customStyle="1" w:styleId="LineNumber1">
    <w:name w:val="Line Number1"/>
    <w:basedOn w:val="DefaultParagraphFont"/>
    <w:rsid w:val="00EF1E17"/>
  </w:style>
  <w:style w:type="character" w:customStyle="1" w:styleId="DocumentMapChar">
    <w:name w:val="Document Map Char"/>
    <w:basedOn w:val="DefaultParagraphFont"/>
    <w:rsid w:val="00EF1E17"/>
    <w:rPr>
      <w:rFonts w:ascii="Lucida Grande" w:hAnsi="Lucida Grande"/>
      <w:lang w:val="pt-BR"/>
    </w:rPr>
  </w:style>
  <w:style w:type="character" w:customStyle="1" w:styleId="BalloonTextChar">
    <w:name w:val="Balloon Text Char"/>
    <w:basedOn w:val="DefaultParagraphFont"/>
    <w:uiPriority w:val="99"/>
    <w:rsid w:val="00EF1E17"/>
    <w:rPr>
      <w:rFonts w:ascii="Tahoma" w:hAnsi="Tahoma" w:cs="Tahoma"/>
      <w:sz w:val="16"/>
      <w:szCs w:val="16"/>
      <w:lang w:val="pt-BR"/>
    </w:rPr>
  </w:style>
  <w:style w:type="character" w:customStyle="1" w:styleId="CommentReference1">
    <w:name w:val="Comment Reference1"/>
    <w:basedOn w:val="DefaultParagraphFont"/>
    <w:rsid w:val="00EF1E17"/>
    <w:rPr>
      <w:sz w:val="16"/>
      <w:szCs w:val="16"/>
    </w:rPr>
  </w:style>
  <w:style w:type="character" w:customStyle="1" w:styleId="CommentTextChar">
    <w:name w:val="Comment Text Char"/>
    <w:basedOn w:val="DefaultParagraphFont"/>
    <w:rsid w:val="00EF1E17"/>
    <w:rPr>
      <w:rFonts w:ascii="Times New Roman" w:hAnsi="Times New Roman"/>
      <w:sz w:val="20"/>
      <w:szCs w:val="20"/>
      <w:lang w:val="pt-BR"/>
    </w:rPr>
  </w:style>
  <w:style w:type="character" w:customStyle="1" w:styleId="CommentSubjectChar">
    <w:name w:val="Comment Subject Char"/>
    <w:basedOn w:val="CommentTextChar"/>
    <w:rsid w:val="00EF1E17"/>
    <w:rPr>
      <w:rFonts w:ascii="Times New Roman" w:hAnsi="Times New Roman"/>
      <w:b/>
      <w:bCs/>
      <w:sz w:val="20"/>
      <w:szCs w:val="20"/>
      <w:lang w:val="pt-BR"/>
    </w:rPr>
  </w:style>
  <w:style w:type="character" w:customStyle="1" w:styleId="med1">
    <w:name w:val="med1"/>
    <w:basedOn w:val="DefaultParagraphFont"/>
    <w:rsid w:val="00EF1E17"/>
  </w:style>
  <w:style w:type="character" w:customStyle="1" w:styleId="FooterChar">
    <w:name w:val="Footer Char"/>
    <w:basedOn w:val="DefaultParagraphFont"/>
    <w:rsid w:val="00EF1E17"/>
    <w:rPr>
      <w:rFonts w:ascii="Times New Roman" w:hAnsi="Times New Roman"/>
      <w:sz w:val="22"/>
      <w:lang w:val="pt-BR"/>
    </w:rPr>
  </w:style>
  <w:style w:type="character" w:customStyle="1" w:styleId="PageNumber1">
    <w:name w:val="Page Number1"/>
    <w:basedOn w:val="DefaultParagraphFont"/>
    <w:rsid w:val="00EF1E17"/>
  </w:style>
  <w:style w:type="character" w:customStyle="1" w:styleId="InternetLink">
    <w:name w:val="Internet Link"/>
    <w:basedOn w:val="DefaultParagraphFont"/>
    <w:rsid w:val="00EF1E17"/>
    <w:rPr>
      <w:color w:val="0000FF"/>
      <w:u w:val="single"/>
    </w:rPr>
  </w:style>
  <w:style w:type="character" w:styleId="HTMLCite">
    <w:name w:val="HTML Cite"/>
    <w:basedOn w:val="DefaultParagraphFont"/>
    <w:rsid w:val="00EF1E17"/>
    <w:rPr>
      <w:i/>
    </w:rPr>
  </w:style>
  <w:style w:type="paragraph" w:customStyle="1" w:styleId="Heading">
    <w:name w:val="Heading"/>
    <w:basedOn w:val="Normal"/>
    <w:next w:val="Textbody"/>
    <w:rsid w:val="00EF1E17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Normal"/>
    <w:rsid w:val="00EF1E17"/>
    <w:pPr>
      <w:spacing w:after="120"/>
    </w:pPr>
  </w:style>
  <w:style w:type="paragraph" w:styleId="List">
    <w:name w:val="List"/>
    <w:basedOn w:val="Textbody"/>
    <w:rsid w:val="00EF1E17"/>
    <w:rPr>
      <w:rFonts w:cs="Lucida Sans"/>
    </w:rPr>
  </w:style>
  <w:style w:type="paragraph" w:styleId="Caption">
    <w:name w:val="caption"/>
    <w:basedOn w:val="Normal"/>
    <w:qFormat/>
    <w:rsid w:val="00EF1E17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rsid w:val="00EF1E17"/>
    <w:pPr>
      <w:suppressLineNumbers/>
    </w:pPr>
    <w:rPr>
      <w:rFonts w:cs="Lucida Sans"/>
    </w:rPr>
  </w:style>
  <w:style w:type="paragraph" w:customStyle="1" w:styleId="Caption1">
    <w:name w:val="Caption1"/>
    <w:basedOn w:val="Normal"/>
    <w:rsid w:val="00EF1E17"/>
    <w:pPr>
      <w:spacing w:after="200"/>
    </w:pPr>
    <w:rPr>
      <w:rFonts w:ascii="Cambria" w:hAnsi="Cambria"/>
      <w:b/>
      <w:bCs/>
      <w:color w:val="4F81BD"/>
      <w:sz w:val="18"/>
      <w:szCs w:val="18"/>
    </w:rPr>
  </w:style>
  <w:style w:type="paragraph" w:styleId="DocumentMap">
    <w:name w:val="Document Map"/>
    <w:basedOn w:val="Normal"/>
    <w:link w:val="DocumentMapChar1"/>
    <w:rsid w:val="00EF1E17"/>
    <w:rPr>
      <w:rFonts w:ascii="Lucida Grande" w:hAnsi="Lucida Grande"/>
      <w:sz w:val="24"/>
    </w:rPr>
  </w:style>
  <w:style w:type="character" w:customStyle="1" w:styleId="DocumentMapChar1">
    <w:name w:val="Document Map Char1"/>
    <w:basedOn w:val="DefaultParagraphFont"/>
    <w:link w:val="DocumentMap"/>
    <w:rsid w:val="00EF1E17"/>
    <w:rPr>
      <w:rFonts w:ascii="Lucida Grande" w:eastAsia="Cambria" w:hAnsi="Lucida Grande" w:cs="Times New Roman"/>
      <w:kern w:val="1"/>
      <w:lang w:val="pt-BR"/>
    </w:rPr>
  </w:style>
  <w:style w:type="paragraph" w:styleId="BalloonText">
    <w:name w:val="Balloon Text"/>
    <w:basedOn w:val="Normal"/>
    <w:link w:val="BalloonTextChar1"/>
    <w:uiPriority w:val="99"/>
    <w:rsid w:val="00EF1E1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EF1E17"/>
    <w:rPr>
      <w:rFonts w:ascii="Tahoma" w:eastAsia="Cambria" w:hAnsi="Tahoma" w:cs="Tahoma"/>
      <w:kern w:val="1"/>
      <w:sz w:val="16"/>
      <w:szCs w:val="16"/>
      <w:lang w:val="pt-BR"/>
    </w:rPr>
  </w:style>
  <w:style w:type="paragraph" w:customStyle="1" w:styleId="CommentText1">
    <w:name w:val="Comment Text1"/>
    <w:basedOn w:val="Normal"/>
    <w:rsid w:val="00EF1E17"/>
    <w:rPr>
      <w:sz w:val="20"/>
      <w:szCs w:val="20"/>
    </w:rPr>
  </w:style>
  <w:style w:type="paragraph" w:customStyle="1" w:styleId="CommentSubject1">
    <w:name w:val="Comment Subject1"/>
    <w:basedOn w:val="CommentText1"/>
    <w:rsid w:val="00EF1E17"/>
    <w:rPr>
      <w:b/>
      <w:bCs/>
    </w:rPr>
  </w:style>
  <w:style w:type="paragraph" w:styleId="Footer">
    <w:name w:val="footer"/>
    <w:basedOn w:val="Normal"/>
    <w:link w:val="FooterChar1"/>
    <w:rsid w:val="00EF1E17"/>
    <w:pPr>
      <w:suppressLineNumbers/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rsid w:val="00EF1E17"/>
    <w:rPr>
      <w:rFonts w:ascii="Times New Roman" w:eastAsia="Cambria" w:hAnsi="Times New Roman" w:cs="Times New Roman"/>
      <w:kern w:val="1"/>
      <w:sz w:val="22"/>
      <w:lang w:val="pt-BR"/>
    </w:rPr>
  </w:style>
  <w:style w:type="paragraph" w:customStyle="1" w:styleId="Framecontents">
    <w:name w:val="Frame contents"/>
    <w:basedOn w:val="Textbody"/>
    <w:rsid w:val="00EF1E17"/>
  </w:style>
  <w:style w:type="character" w:styleId="LineNumber">
    <w:name w:val="line number"/>
    <w:basedOn w:val="DefaultParagraphFont"/>
    <w:rsid w:val="00EF1E17"/>
  </w:style>
  <w:style w:type="character" w:styleId="Hyperlink">
    <w:name w:val="Hyperlink"/>
    <w:basedOn w:val="DefaultParagraphFont"/>
    <w:uiPriority w:val="99"/>
    <w:rsid w:val="00EF1E17"/>
    <w:rPr>
      <w:color w:val="0000FF"/>
      <w:u w:val="single"/>
    </w:rPr>
  </w:style>
  <w:style w:type="character" w:customStyle="1" w:styleId="bullet">
    <w:name w:val="bullet"/>
    <w:basedOn w:val="DefaultParagraphFont"/>
    <w:rsid w:val="00EF1E17"/>
  </w:style>
  <w:style w:type="character" w:styleId="CommentReference">
    <w:name w:val="annotation reference"/>
    <w:basedOn w:val="DefaultParagraphFont"/>
    <w:rsid w:val="00EF1E17"/>
    <w:rPr>
      <w:sz w:val="18"/>
      <w:szCs w:val="18"/>
    </w:rPr>
  </w:style>
  <w:style w:type="paragraph" w:styleId="CommentText">
    <w:name w:val="annotation text"/>
    <w:basedOn w:val="Normal"/>
    <w:link w:val="CommentTextChar1"/>
    <w:rsid w:val="00EF1E17"/>
    <w:rPr>
      <w:sz w:val="24"/>
    </w:rPr>
  </w:style>
  <w:style w:type="character" w:customStyle="1" w:styleId="CommentTextChar1">
    <w:name w:val="Comment Text Char1"/>
    <w:basedOn w:val="DefaultParagraphFont"/>
    <w:link w:val="CommentText"/>
    <w:rsid w:val="00EF1E17"/>
    <w:rPr>
      <w:rFonts w:ascii="Times New Roman" w:eastAsia="Cambria" w:hAnsi="Times New Roman" w:cs="Times New Roman"/>
      <w:kern w:val="1"/>
      <w:lang w:val="pt-BR"/>
    </w:rPr>
  </w:style>
  <w:style w:type="paragraph" w:styleId="CommentSubject">
    <w:name w:val="annotation subject"/>
    <w:basedOn w:val="CommentText"/>
    <w:next w:val="CommentText"/>
    <w:link w:val="CommentSubjectChar1"/>
    <w:rsid w:val="00EF1E17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rsid w:val="00EF1E17"/>
    <w:rPr>
      <w:rFonts w:ascii="Times New Roman" w:eastAsia="Cambria" w:hAnsi="Times New Roman" w:cs="Times New Roman"/>
      <w:b/>
      <w:bCs/>
      <w:kern w:val="1"/>
      <w:sz w:val="20"/>
      <w:szCs w:val="20"/>
      <w:lang w:val="pt-BR"/>
    </w:rPr>
  </w:style>
  <w:style w:type="paragraph" w:customStyle="1" w:styleId="Pa0">
    <w:name w:val="Pa0"/>
    <w:basedOn w:val="Normal"/>
    <w:next w:val="Normal"/>
    <w:uiPriority w:val="99"/>
    <w:rsid w:val="00EF1E17"/>
    <w:pPr>
      <w:widowControl w:val="0"/>
      <w:suppressAutoHyphens w:val="0"/>
      <w:autoSpaceDE w:val="0"/>
      <w:autoSpaceDN w:val="0"/>
      <w:adjustRightInd w:val="0"/>
      <w:spacing w:line="181" w:lineRule="atLeast"/>
    </w:pPr>
    <w:rPr>
      <w:rFonts w:ascii="Times" w:hAnsi="Times"/>
      <w:kern w:val="0"/>
      <w:sz w:val="24"/>
      <w:lang w:val="en-US"/>
    </w:rPr>
  </w:style>
  <w:style w:type="character" w:styleId="FollowedHyperlink">
    <w:name w:val="FollowedHyperlink"/>
    <w:basedOn w:val="DefaultParagraphFont"/>
    <w:uiPriority w:val="99"/>
    <w:rsid w:val="00EF1E17"/>
    <w:rPr>
      <w:color w:val="800080"/>
      <w:u w:val="single"/>
    </w:rPr>
  </w:style>
  <w:style w:type="character" w:styleId="Strong">
    <w:name w:val="Strong"/>
    <w:basedOn w:val="DefaultParagraphFont"/>
    <w:qFormat/>
    <w:rsid w:val="00EF1E17"/>
    <w:rPr>
      <w:b/>
      <w:bCs/>
    </w:rPr>
  </w:style>
  <w:style w:type="paragraph" w:customStyle="1" w:styleId="font0">
    <w:name w:val="font0"/>
    <w:basedOn w:val="Normal"/>
    <w:rsid w:val="00EF1E17"/>
    <w:pPr>
      <w:suppressAutoHyphens w:val="0"/>
      <w:spacing w:beforeLines="1" w:afterLines="1"/>
    </w:pPr>
    <w:rPr>
      <w:rFonts w:ascii="Verdana" w:hAnsi="Verdana"/>
      <w:kern w:val="0"/>
      <w:sz w:val="20"/>
      <w:szCs w:val="20"/>
    </w:rPr>
  </w:style>
  <w:style w:type="paragraph" w:customStyle="1" w:styleId="font2">
    <w:name w:val="font2"/>
    <w:basedOn w:val="Normal"/>
    <w:rsid w:val="00EF1E17"/>
    <w:pPr>
      <w:suppressAutoHyphens w:val="0"/>
      <w:spacing w:beforeLines="1" w:afterLines="1"/>
    </w:pPr>
    <w:rPr>
      <w:rFonts w:ascii="Verdana" w:hAnsi="Verdana"/>
      <w:i/>
      <w:iCs/>
      <w:kern w:val="0"/>
      <w:sz w:val="20"/>
      <w:szCs w:val="20"/>
    </w:rPr>
  </w:style>
  <w:style w:type="paragraph" w:customStyle="1" w:styleId="font5">
    <w:name w:val="font5"/>
    <w:basedOn w:val="Normal"/>
    <w:rsid w:val="00EF1E17"/>
    <w:pPr>
      <w:suppressAutoHyphens w:val="0"/>
      <w:spacing w:beforeLines="1" w:afterLines="1"/>
    </w:pPr>
    <w:rPr>
      <w:rFonts w:ascii="Verdana" w:hAnsi="Verdana"/>
      <w:kern w:val="0"/>
      <w:sz w:val="16"/>
      <w:szCs w:val="16"/>
    </w:rPr>
  </w:style>
  <w:style w:type="paragraph" w:customStyle="1" w:styleId="font6">
    <w:name w:val="font6"/>
    <w:basedOn w:val="Normal"/>
    <w:rsid w:val="00EF1E17"/>
    <w:pPr>
      <w:suppressAutoHyphens w:val="0"/>
      <w:spacing w:beforeLines="1" w:afterLines="1"/>
    </w:pPr>
    <w:rPr>
      <w:rFonts w:ascii="Verdana" w:hAnsi="Verdana"/>
      <w:color w:val="DD0806"/>
      <w:kern w:val="0"/>
      <w:sz w:val="20"/>
      <w:szCs w:val="20"/>
    </w:rPr>
  </w:style>
  <w:style w:type="paragraph" w:customStyle="1" w:styleId="font7">
    <w:name w:val="font7"/>
    <w:basedOn w:val="Normal"/>
    <w:rsid w:val="00EF1E17"/>
    <w:pPr>
      <w:suppressAutoHyphens w:val="0"/>
      <w:spacing w:beforeLines="1" w:afterLines="1"/>
    </w:pPr>
    <w:rPr>
      <w:rFonts w:ascii="Verdana" w:hAnsi="Verdana"/>
      <w:i/>
      <w:iCs/>
      <w:color w:val="DD0806"/>
      <w:kern w:val="0"/>
      <w:sz w:val="20"/>
      <w:szCs w:val="20"/>
    </w:rPr>
  </w:style>
  <w:style w:type="paragraph" w:customStyle="1" w:styleId="font8">
    <w:name w:val="font8"/>
    <w:basedOn w:val="Normal"/>
    <w:rsid w:val="00EF1E17"/>
    <w:pPr>
      <w:suppressAutoHyphens w:val="0"/>
      <w:spacing w:beforeLines="1" w:afterLines="1"/>
    </w:pPr>
    <w:rPr>
      <w:rFonts w:ascii="Verdana" w:hAnsi="Verdana"/>
      <w:color w:val="000000"/>
      <w:kern w:val="0"/>
      <w:sz w:val="18"/>
      <w:szCs w:val="18"/>
    </w:rPr>
  </w:style>
  <w:style w:type="paragraph" w:customStyle="1" w:styleId="font9">
    <w:name w:val="font9"/>
    <w:basedOn w:val="Normal"/>
    <w:rsid w:val="00EF1E17"/>
    <w:pPr>
      <w:suppressAutoHyphens w:val="0"/>
      <w:spacing w:beforeLines="1" w:afterLines="1"/>
    </w:pPr>
    <w:rPr>
      <w:rFonts w:ascii="Verdana" w:hAnsi="Verdana"/>
      <w:b/>
      <w:bCs/>
      <w:color w:val="000000"/>
      <w:kern w:val="0"/>
      <w:sz w:val="18"/>
      <w:szCs w:val="18"/>
    </w:rPr>
  </w:style>
  <w:style w:type="paragraph" w:customStyle="1" w:styleId="xl24">
    <w:name w:val="xl24"/>
    <w:basedOn w:val="Normal"/>
    <w:rsid w:val="00EF1E17"/>
    <w:pPr>
      <w:suppressAutoHyphens w:val="0"/>
      <w:spacing w:beforeLines="1" w:afterLines="1"/>
    </w:pPr>
    <w:rPr>
      <w:rFonts w:ascii="Times" w:hAnsi="Times"/>
      <w:i/>
      <w:iCs/>
      <w:kern w:val="0"/>
      <w:sz w:val="20"/>
      <w:szCs w:val="20"/>
    </w:rPr>
  </w:style>
  <w:style w:type="paragraph" w:customStyle="1" w:styleId="xl25">
    <w:name w:val="xl25"/>
    <w:basedOn w:val="Normal"/>
    <w:rsid w:val="00EF1E17"/>
    <w:pPr>
      <w:suppressAutoHyphens w:val="0"/>
      <w:spacing w:beforeLines="1" w:afterLines="1"/>
    </w:pPr>
    <w:rPr>
      <w:rFonts w:ascii="Times" w:hAnsi="Times"/>
      <w:color w:val="DD0806"/>
      <w:kern w:val="0"/>
      <w:sz w:val="20"/>
      <w:szCs w:val="20"/>
    </w:rPr>
  </w:style>
  <w:style w:type="paragraph" w:customStyle="1" w:styleId="xl26">
    <w:name w:val="xl26"/>
    <w:basedOn w:val="Normal"/>
    <w:rsid w:val="00EF1E17"/>
    <w:pPr>
      <w:suppressAutoHyphens w:val="0"/>
      <w:spacing w:beforeLines="1" w:afterLines="1"/>
    </w:pPr>
    <w:rPr>
      <w:rFonts w:ascii="Times" w:hAnsi="Times"/>
      <w:i/>
      <w:iCs/>
      <w:color w:val="DD0806"/>
      <w:kern w:val="0"/>
      <w:sz w:val="20"/>
      <w:szCs w:val="20"/>
    </w:rPr>
  </w:style>
  <w:style w:type="paragraph" w:customStyle="1" w:styleId="xl27">
    <w:name w:val="xl27"/>
    <w:basedOn w:val="Normal"/>
    <w:rsid w:val="00EF1E17"/>
    <w:pPr>
      <w:suppressAutoHyphens w:val="0"/>
      <w:spacing w:beforeLines="1" w:afterLines="1"/>
    </w:pPr>
    <w:rPr>
      <w:rFonts w:ascii="Times" w:hAnsi="Times"/>
      <w:b/>
      <w:bCs/>
      <w:kern w:val="0"/>
      <w:sz w:val="20"/>
      <w:szCs w:val="20"/>
    </w:rPr>
  </w:style>
  <w:style w:type="paragraph" w:customStyle="1" w:styleId="xl28">
    <w:name w:val="xl28"/>
    <w:basedOn w:val="Normal"/>
    <w:rsid w:val="00EF1E17"/>
    <w:pPr>
      <w:shd w:val="clear" w:color="auto" w:fill="FFCC99"/>
      <w:suppressAutoHyphens w:val="0"/>
      <w:spacing w:beforeLines="1" w:afterLines="1"/>
    </w:pPr>
    <w:rPr>
      <w:rFonts w:ascii="Times" w:hAnsi="Times"/>
      <w:kern w:val="0"/>
      <w:sz w:val="20"/>
      <w:szCs w:val="20"/>
    </w:rPr>
  </w:style>
  <w:style w:type="paragraph" w:customStyle="1" w:styleId="xl29">
    <w:name w:val="xl29"/>
    <w:basedOn w:val="Normal"/>
    <w:rsid w:val="00EF1E17"/>
    <w:pPr>
      <w:shd w:val="clear" w:color="auto" w:fill="FFCC99"/>
      <w:suppressAutoHyphens w:val="0"/>
      <w:spacing w:beforeLines="1" w:afterLines="1"/>
    </w:pPr>
    <w:rPr>
      <w:rFonts w:ascii="Times" w:hAnsi="Times"/>
      <w:i/>
      <w:iCs/>
      <w:color w:val="DD0806"/>
      <w:kern w:val="0"/>
      <w:sz w:val="20"/>
      <w:szCs w:val="20"/>
    </w:rPr>
  </w:style>
  <w:style w:type="paragraph" w:customStyle="1" w:styleId="xl30">
    <w:name w:val="xl30"/>
    <w:basedOn w:val="Normal"/>
    <w:rsid w:val="00EF1E17"/>
    <w:pPr>
      <w:shd w:val="clear" w:color="auto" w:fill="FFCC99"/>
      <w:suppressAutoHyphens w:val="0"/>
      <w:spacing w:beforeLines="1" w:afterLines="1"/>
    </w:pPr>
    <w:rPr>
      <w:rFonts w:ascii="Times" w:hAnsi="Times"/>
      <w:i/>
      <w:iCs/>
      <w:kern w:val="0"/>
      <w:sz w:val="20"/>
      <w:szCs w:val="20"/>
    </w:rPr>
  </w:style>
  <w:style w:type="paragraph" w:customStyle="1" w:styleId="xl31">
    <w:name w:val="xl31"/>
    <w:basedOn w:val="Normal"/>
    <w:rsid w:val="00EF1E17"/>
    <w:pPr>
      <w:suppressAutoHyphens w:val="0"/>
      <w:spacing w:beforeLines="1" w:afterLines="1"/>
    </w:pPr>
    <w:rPr>
      <w:rFonts w:ascii="Times" w:hAnsi="Times"/>
      <w:b/>
      <w:bCs/>
      <w:i/>
      <w:iCs/>
      <w:kern w:val="0"/>
      <w:sz w:val="20"/>
      <w:szCs w:val="20"/>
    </w:rPr>
  </w:style>
  <w:style w:type="paragraph" w:customStyle="1" w:styleId="xl32">
    <w:name w:val="xl32"/>
    <w:basedOn w:val="Normal"/>
    <w:rsid w:val="00EF1E17"/>
    <w:pPr>
      <w:suppressAutoHyphens w:val="0"/>
      <w:spacing w:beforeLines="1" w:afterLines="1"/>
    </w:pPr>
    <w:rPr>
      <w:rFonts w:ascii="Times" w:hAnsi="Times"/>
      <w:b/>
      <w:bCs/>
      <w:color w:val="DD0806"/>
      <w:kern w:val="0"/>
      <w:sz w:val="20"/>
      <w:szCs w:val="20"/>
    </w:rPr>
  </w:style>
  <w:style w:type="paragraph" w:customStyle="1" w:styleId="xl33">
    <w:name w:val="xl33"/>
    <w:basedOn w:val="Normal"/>
    <w:rsid w:val="00EF1E17"/>
    <w:pPr>
      <w:shd w:val="clear" w:color="auto" w:fill="FFCC99"/>
      <w:suppressAutoHyphens w:val="0"/>
      <w:spacing w:beforeLines="1" w:afterLines="1"/>
    </w:pPr>
    <w:rPr>
      <w:rFonts w:ascii="Times" w:hAnsi="Times"/>
      <w:b/>
      <w:bCs/>
      <w:kern w:val="0"/>
      <w:sz w:val="20"/>
      <w:szCs w:val="20"/>
    </w:rPr>
  </w:style>
  <w:style w:type="paragraph" w:customStyle="1" w:styleId="font1">
    <w:name w:val="font1"/>
    <w:basedOn w:val="Normal"/>
    <w:rsid w:val="00EF1E17"/>
    <w:pPr>
      <w:suppressAutoHyphens w:val="0"/>
      <w:spacing w:beforeLines="1" w:afterLines="1"/>
    </w:pPr>
    <w:rPr>
      <w:rFonts w:ascii="Verdana" w:hAnsi="Verdana"/>
      <w:b/>
      <w:bCs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1E17"/>
    <w:rPr>
      <w:rFonts w:ascii="Cambria" w:eastAsia="Cambria" w:hAnsi="Cambria" w:cs="Times New Roman"/>
    </w:rPr>
  </w:style>
  <w:style w:type="paragraph" w:styleId="FootnoteText">
    <w:name w:val="footnote text"/>
    <w:basedOn w:val="Normal"/>
    <w:link w:val="FootnoteTextChar"/>
    <w:rsid w:val="00EF1E17"/>
    <w:pPr>
      <w:suppressAutoHyphens w:val="0"/>
    </w:pPr>
    <w:rPr>
      <w:rFonts w:ascii="Cambria" w:hAnsi="Cambria"/>
      <w:kern w:val="0"/>
      <w:sz w:val="24"/>
      <w:lang w:val="en-US"/>
    </w:rPr>
  </w:style>
  <w:style w:type="character" w:customStyle="1" w:styleId="FootnoteTextChar1">
    <w:name w:val="Footnote Text Char1"/>
    <w:basedOn w:val="DefaultParagraphFont"/>
    <w:uiPriority w:val="99"/>
    <w:rsid w:val="00EF1E17"/>
    <w:rPr>
      <w:rFonts w:ascii="Times New Roman" w:eastAsia="Cambria" w:hAnsi="Times New Roman" w:cs="Times New Roman"/>
      <w:kern w:val="1"/>
      <w:lang w:val="pt-BR"/>
    </w:rPr>
  </w:style>
  <w:style w:type="character" w:styleId="FootnoteReference">
    <w:name w:val="footnote reference"/>
    <w:basedOn w:val="DefaultParagraphFont"/>
    <w:rsid w:val="00EF1E17"/>
    <w:rPr>
      <w:vertAlign w:val="superscript"/>
    </w:rPr>
  </w:style>
  <w:style w:type="paragraph" w:customStyle="1" w:styleId="Default">
    <w:name w:val="Default"/>
    <w:rsid w:val="00EF1E17"/>
    <w:pPr>
      <w:widowControl w:val="0"/>
      <w:autoSpaceDE w:val="0"/>
      <w:autoSpaceDN w:val="0"/>
      <w:adjustRightInd w:val="0"/>
    </w:pPr>
    <w:rPr>
      <w:rFonts w:ascii="Times" w:eastAsia="Cambria" w:hAnsi="Times" w:cs="Times"/>
      <w:color w:val="000000"/>
    </w:rPr>
  </w:style>
  <w:style w:type="character" w:customStyle="1" w:styleId="A3">
    <w:name w:val="A3"/>
    <w:uiPriority w:val="99"/>
    <w:rsid w:val="00EF1E17"/>
    <w:rPr>
      <w:rFonts w:cs="Times"/>
      <w:b/>
      <w:bCs/>
      <w:i/>
      <w:iCs/>
      <w:color w:val="000000"/>
      <w:sz w:val="10"/>
      <w:szCs w:val="10"/>
    </w:rPr>
  </w:style>
  <w:style w:type="character" w:customStyle="1" w:styleId="A0">
    <w:name w:val="A0"/>
    <w:uiPriority w:val="99"/>
    <w:rsid w:val="00EF1E17"/>
    <w:rPr>
      <w:rFonts w:cs="Times"/>
      <w:color w:val="000000"/>
      <w:sz w:val="14"/>
      <w:szCs w:val="14"/>
    </w:rPr>
  </w:style>
  <w:style w:type="paragraph" w:styleId="TOC1">
    <w:name w:val="toc 1"/>
    <w:basedOn w:val="Normal"/>
    <w:next w:val="Normal"/>
    <w:autoRedefine/>
    <w:uiPriority w:val="39"/>
    <w:rsid w:val="00EF1E17"/>
    <w:pPr>
      <w:tabs>
        <w:tab w:val="right" w:leader="dot" w:pos="9055"/>
      </w:tabs>
      <w:suppressAutoHyphens w:val="0"/>
      <w:spacing w:line="360" w:lineRule="auto"/>
      <w:jc w:val="both"/>
    </w:pPr>
    <w:rPr>
      <w:kern w:val="0"/>
    </w:rPr>
  </w:style>
  <w:style w:type="paragraph" w:styleId="TOC2">
    <w:name w:val="toc 2"/>
    <w:basedOn w:val="Normal"/>
    <w:next w:val="Normal"/>
    <w:autoRedefine/>
    <w:uiPriority w:val="39"/>
    <w:rsid w:val="00EF1E17"/>
    <w:pPr>
      <w:tabs>
        <w:tab w:val="right" w:leader="dot" w:pos="8290"/>
      </w:tabs>
      <w:suppressAutoHyphens w:val="0"/>
      <w:ind w:left="220"/>
      <w:jc w:val="both"/>
    </w:pPr>
    <w:rPr>
      <w:kern w:val="0"/>
    </w:rPr>
  </w:style>
  <w:style w:type="paragraph" w:styleId="TOC3">
    <w:name w:val="toc 3"/>
    <w:basedOn w:val="Normal"/>
    <w:next w:val="Normal"/>
    <w:autoRedefine/>
    <w:uiPriority w:val="39"/>
    <w:rsid w:val="00EF1E17"/>
    <w:pPr>
      <w:suppressAutoHyphens w:val="0"/>
      <w:ind w:left="440"/>
    </w:pPr>
    <w:rPr>
      <w:kern w:val="0"/>
    </w:rPr>
  </w:style>
  <w:style w:type="paragraph" w:styleId="TOC4">
    <w:name w:val="toc 4"/>
    <w:basedOn w:val="Normal"/>
    <w:next w:val="Normal"/>
    <w:autoRedefine/>
    <w:uiPriority w:val="39"/>
    <w:unhideWhenUsed/>
    <w:rsid w:val="00EF1E17"/>
    <w:pPr>
      <w:suppressAutoHyphens w:val="0"/>
      <w:spacing w:after="100" w:line="276" w:lineRule="auto"/>
      <w:ind w:left="660"/>
    </w:pPr>
    <w:rPr>
      <w:rFonts w:ascii="Calibri" w:eastAsia="Times New Roman" w:hAnsi="Calibri"/>
      <w:kern w:val="0"/>
      <w:szCs w:val="22"/>
      <w:lang w:eastAsia="pt-BR"/>
    </w:rPr>
  </w:style>
  <w:style w:type="paragraph" w:styleId="TOC5">
    <w:name w:val="toc 5"/>
    <w:basedOn w:val="Normal"/>
    <w:next w:val="Normal"/>
    <w:autoRedefine/>
    <w:uiPriority w:val="39"/>
    <w:unhideWhenUsed/>
    <w:rsid w:val="00EF1E17"/>
    <w:pPr>
      <w:suppressAutoHyphens w:val="0"/>
      <w:spacing w:after="100" w:line="276" w:lineRule="auto"/>
      <w:ind w:left="880"/>
    </w:pPr>
    <w:rPr>
      <w:rFonts w:ascii="Calibri" w:eastAsia="Times New Roman" w:hAnsi="Calibri"/>
      <w:kern w:val="0"/>
      <w:szCs w:val="22"/>
      <w:lang w:eastAsia="pt-BR"/>
    </w:rPr>
  </w:style>
  <w:style w:type="paragraph" w:styleId="TOC6">
    <w:name w:val="toc 6"/>
    <w:basedOn w:val="Normal"/>
    <w:next w:val="Normal"/>
    <w:autoRedefine/>
    <w:uiPriority w:val="39"/>
    <w:unhideWhenUsed/>
    <w:rsid w:val="00EF1E17"/>
    <w:pPr>
      <w:suppressAutoHyphens w:val="0"/>
      <w:spacing w:after="100" w:line="276" w:lineRule="auto"/>
      <w:ind w:left="1100"/>
    </w:pPr>
    <w:rPr>
      <w:rFonts w:ascii="Calibri" w:eastAsia="Times New Roman" w:hAnsi="Calibri"/>
      <w:kern w:val="0"/>
      <w:szCs w:val="22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F1E17"/>
    <w:pPr>
      <w:suppressAutoHyphens w:val="0"/>
      <w:spacing w:after="100" w:line="276" w:lineRule="auto"/>
      <w:ind w:left="1320"/>
    </w:pPr>
    <w:rPr>
      <w:rFonts w:ascii="Calibri" w:eastAsia="Times New Roman" w:hAnsi="Calibri"/>
      <w:kern w:val="0"/>
      <w:szCs w:val="22"/>
      <w:lang w:eastAsia="pt-BR"/>
    </w:rPr>
  </w:style>
  <w:style w:type="paragraph" w:styleId="TOC8">
    <w:name w:val="toc 8"/>
    <w:basedOn w:val="Normal"/>
    <w:next w:val="Normal"/>
    <w:autoRedefine/>
    <w:uiPriority w:val="39"/>
    <w:unhideWhenUsed/>
    <w:rsid w:val="00EF1E17"/>
    <w:pPr>
      <w:suppressAutoHyphens w:val="0"/>
      <w:spacing w:after="100" w:line="276" w:lineRule="auto"/>
      <w:ind w:left="1540"/>
    </w:pPr>
    <w:rPr>
      <w:rFonts w:ascii="Calibri" w:eastAsia="Times New Roman" w:hAnsi="Calibri"/>
      <w:kern w:val="0"/>
      <w:szCs w:val="22"/>
      <w:lang w:eastAsia="pt-BR"/>
    </w:rPr>
  </w:style>
  <w:style w:type="paragraph" w:styleId="TOC9">
    <w:name w:val="toc 9"/>
    <w:basedOn w:val="Normal"/>
    <w:next w:val="Normal"/>
    <w:autoRedefine/>
    <w:uiPriority w:val="39"/>
    <w:unhideWhenUsed/>
    <w:rsid w:val="00EF1E17"/>
    <w:pPr>
      <w:suppressAutoHyphens w:val="0"/>
      <w:spacing w:after="100" w:line="276" w:lineRule="auto"/>
      <w:ind w:left="1760"/>
    </w:pPr>
    <w:rPr>
      <w:rFonts w:ascii="Calibri" w:eastAsia="Times New Roman" w:hAnsi="Calibri"/>
      <w:kern w:val="0"/>
      <w:szCs w:val="22"/>
      <w:lang w:eastAsia="pt-BR"/>
    </w:rPr>
  </w:style>
  <w:style w:type="paragraph" w:styleId="TableofFigures">
    <w:name w:val="table of figures"/>
    <w:basedOn w:val="Normal"/>
    <w:next w:val="Normal"/>
    <w:uiPriority w:val="99"/>
    <w:rsid w:val="00EF1E17"/>
    <w:pPr>
      <w:suppressAutoHyphens w:val="0"/>
    </w:pPr>
    <w:rPr>
      <w:kern w:val="0"/>
    </w:rPr>
  </w:style>
  <w:style w:type="paragraph" w:styleId="Index1">
    <w:name w:val="index 1"/>
    <w:basedOn w:val="Normal"/>
    <w:next w:val="Normal"/>
    <w:autoRedefine/>
    <w:rsid w:val="00EF1E17"/>
    <w:pPr>
      <w:suppressAutoHyphens w:val="0"/>
      <w:ind w:left="220" w:hanging="220"/>
    </w:pPr>
    <w:rPr>
      <w:rFonts w:eastAsiaTheme="minorHAnsi" w:cstheme="minorBidi"/>
      <w:kern w:val="0"/>
    </w:rPr>
  </w:style>
  <w:style w:type="paragraph" w:styleId="Index2">
    <w:name w:val="index 2"/>
    <w:basedOn w:val="Normal"/>
    <w:next w:val="Normal"/>
    <w:autoRedefine/>
    <w:rsid w:val="00EF1E17"/>
    <w:pPr>
      <w:suppressAutoHyphens w:val="0"/>
      <w:ind w:left="440" w:hanging="220"/>
    </w:pPr>
    <w:rPr>
      <w:rFonts w:eastAsiaTheme="minorHAnsi" w:cstheme="minorBidi"/>
      <w:kern w:val="0"/>
    </w:rPr>
  </w:style>
  <w:style w:type="paragraph" w:styleId="Index3">
    <w:name w:val="index 3"/>
    <w:basedOn w:val="Normal"/>
    <w:next w:val="Normal"/>
    <w:autoRedefine/>
    <w:rsid w:val="00EF1E17"/>
    <w:pPr>
      <w:suppressAutoHyphens w:val="0"/>
      <w:ind w:left="660" w:hanging="220"/>
    </w:pPr>
    <w:rPr>
      <w:rFonts w:eastAsiaTheme="minorHAnsi" w:cstheme="minorBidi"/>
      <w:kern w:val="0"/>
    </w:rPr>
  </w:style>
  <w:style w:type="paragraph" w:styleId="Index4">
    <w:name w:val="index 4"/>
    <w:basedOn w:val="Normal"/>
    <w:next w:val="Normal"/>
    <w:autoRedefine/>
    <w:rsid w:val="00EF1E17"/>
    <w:pPr>
      <w:suppressAutoHyphens w:val="0"/>
      <w:ind w:left="880" w:hanging="220"/>
    </w:pPr>
    <w:rPr>
      <w:rFonts w:eastAsiaTheme="minorHAnsi" w:cstheme="minorBidi"/>
      <w:kern w:val="0"/>
    </w:rPr>
  </w:style>
  <w:style w:type="paragraph" w:styleId="Index5">
    <w:name w:val="index 5"/>
    <w:basedOn w:val="Normal"/>
    <w:next w:val="Normal"/>
    <w:autoRedefine/>
    <w:rsid w:val="00EF1E17"/>
    <w:pPr>
      <w:suppressAutoHyphens w:val="0"/>
      <w:ind w:left="1100" w:hanging="220"/>
    </w:pPr>
    <w:rPr>
      <w:rFonts w:eastAsiaTheme="minorHAnsi" w:cstheme="minorBidi"/>
      <w:kern w:val="0"/>
    </w:rPr>
  </w:style>
  <w:style w:type="paragraph" w:styleId="Index6">
    <w:name w:val="index 6"/>
    <w:basedOn w:val="Normal"/>
    <w:next w:val="Normal"/>
    <w:autoRedefine/>
    <w:rsid w:val="00EF1E17"/>
    <w:pPr>
      <w:suppressAutoHyphens w:val="0"/>
      <w:ind w:left="1320" w:hanging="220"/>
    </w:pPr>
    <w:rPr>
      <w:rFonts w:eastAsiaTheme="minorHAnsi" w:cstheme="minorBidi"/>
      <w:kern w:val="0"/>
    </w:rPr>
  </w:style>
  <w:style w:type="paragraph" w:styleId="Index7">
    <w:name w:val="index 7"/>
    <w:basedOn w:val="Normal"/>
    <w:next w:val="Normal"/>
    <w:autoRedefine/>
    <w:rsid w:val="00EF1E17"/>
    <w:pPr>
      <w:suppressAutoHyphens w:val="0"/>
      <w:ind w:left="1540" w:hanging="220"/>
    </w:pPr>
    <w:rPr>
      <w:rFonts w:eastAsiaTheme="minorHAnsi" w:cstheme="minorBidi"/>
      <w:kern w:val="0"/>
    </w:rPr>
  </w:style>
  <w:style w:type="paragraph" w:styleId="Index8">
    <w:name w:val="index 8"/>
    <w:basedOn w:val="Normal"/>
    <w:next w:val="Normal"/>
    <w:autoRedefine/>
    <w:rsid w:val="00EF1E17"/>
    <w:pPr>
      <w:suppressAutoHyphens w:val="0"/>
      <w:ind w:left="1760" w:hanging="220"/>
    </w:pPr>
    <w:rPr>
      <w:rFonts w:eastAsiaTheme="minorHAnsi" w:cstheme="minorBidi"/>
      <w:kern w:val="0"/>
    </w:rPr>
  </w:style>
  <w:style w:type="paragraph" w:styleId="Index9">
    <w:name w:val="index 9"/>
    <w:basedOn w:val="Normal"/>
    <w:next w:val="Normal"/>
    <w:autoRedefine/>
    <w:rsid w:val="00EF1E17"/>
    <w:pPr>
      <w:suppressAutoHyphens w:val="0"/>
      <w:ind w:left="1980" w:hanging="220"/>
    </w:pPr>
    <w:rPr>
      <w:rFonts w:eastAsiaTheme="minorHAnsi" w:cstheme="minorBidi"/>
      <w:kern w:val="0"/>
    </w:rPr>
  </w:style>
  <w:style w:type="paragraph" w:styleId="IndexHeading">
    <w:name w:val="index heading"/>
    <w:basedOn w:val="Normal"/>
    <w:next w:val="Index1"/>
    <w:rsid w:val="00EF1E17"/>
    <w:pPr>
      <w:suppressAutoHyphens w:val="0"/>
    </w:pPr>
    <w:rPr>
      <w:rFonts w:eastAsiaTheme="minorHAnsi" w:cstheme="minorBidi"/>
      <w:kern w:val="0"/>
    </w:rPr>
  </w:style>
  <w:style w:type="table" w:styleId="TableGrid">
    <w:name w:val="Table Grid"/>
    <w:basedOn w:val="TableNormal"/>
    <w:rsid w:val="00EF1E17"/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F1E1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numbering" w:customStyle="1" w:styleId="NoList1">
    <w:name w:val="No List1"/>
    <w:next w:val="NoList"/>
    <w:semiHidden/>
    <w:unhideWhenUsed/>
    <w:rsid w:val="00EF1E17"/>
  </w:style>
  <w:style w:type="table" w:customStyle="1" w:styleId="TableGrid1">
    <w:name w:val="Table Grid1"/>
    <w:basedOn w:val="TableNormal"/>
    <w:next w:val="TableGrid"/>
    <w:rsid w:val="00EF1E17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1059</Words>
  <Characters>6040</Characters>
  <Application>Microsoft Macintosh Word</Application>
  <DocSecurity>0</DocSecurity>
  <Lines>50</Lines>
  <Paragraphs>12</Paragraphs>
  <ScaleCrop>false</ScaleCrop>
  <Company>Unibas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Bittencourt</dc:creator>
  <cp:keywords/>
  <dc:description/>
  <cp:lastModifiedBy>Gabriela Bittencourt</cp:lastModifiedBy>
  <cp:revision>2</cp:revision>
  <dcterms:created xsi:type="dcterms:W3CDTF">2014-07-08T17:53:00Z</dcterms:created>
  <dcterms:modified xsi:type="dcterms:W3CDTF">2014-07-08T17:53:00Z</dcterms:modified>
</cp:coreProperties>
</file>