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7" w:rsidRPr="00AB2BF2" w:rsidRDefault="00BF5B7C" w:rsidP="00FA25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9A2F8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Raw data</w:t>
      </w:r>
      <w:r w:rsidR="00FE463B">
        <w:rPr>
          <w:rFonts w:ascii="Times New Roman" w:hAnsi="Times New Roman"/>
          <w:b/>
          <w:sz w:val="24"/>
          <w:szCs w:val="24"/>
        </w:rPr>
        <w:t xml:space="preserve"> (numbers of authors)</w:t>
      </w:r>
      <w:r>
        <w:rPr>
          <w:rFonts w:ascii="Times New Roman" w:hAnsi="Times New Roman"/>
          <w:b/>
          <w:sz w:val="24"/>
          <w:szCs w:val="24"/>
        </w:rPr>
        <w:t xml:space="preserve"> used to calculate the c</w:t>
      </w:r>
      <w:r w:rsidR="00803787" w:rsidRPr="00AB2BF2">
        <w:rPr>
          <w:rFonts w:ascii="Times New Roman" w:hAnsi="Times New Roman"/>
          <w:b/>
          <w:sz w:val="24"/>
          <w:szCs w:val="24"/>
        </w:rPr>
        <w:t>umulative UCP rates for authors based on ending year and number of continuous publ</w:t>
      </w:r>
      <w:r w:rsidR="00321597" w:rsidRPr="00AB2BF2">
        <w:rPr>
          <w:rFonts w:ascii="Times New Roman" w:hAnsi="Times New Roman"/>
          <w:b/>
          <w:sz w:val="24"/>
          <w:szCs w:val="24"/>
        </w:rPr>
        <w:t>ishing years previous to ending</w:t>
      </w:r>
      <w:r>
        <w:rPr>
          <w:rFonts w:ascii="Times New Roman" w:hAnsi="Times New Roman"/>
          <w:b/>
          <w:sz w:val="24"/>
          <w:szCs w:val="24"/>
        </w:rPr>
        <w:t xml:space="preserve"> reported in Table 4</w:t>
      </w:r>
      <w:r w:rsidR="00FA251B" w:rsidRPr="00AB2BF2">
        <w:rPr>
          <w:rFonts w:ascii="Times New Roman" w:hAnsi="Times New Roman"/>
          <w:b/>
          <w:sz w:val="24"/>
          <w:szCs w:val="24"/>
        </w:rPr>
        <w:t>.</w:t>
      </w:r>
    </w:p>
    <w:p w:rsidR="00260B1E" w:rsidRPr="00AB2BF2" w:rsidRDefault="00260B1E" w:rsidP="00FA251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064" w:type="dxa"/>
        <w:jc w:val="center"/>
        <w:tblCellMar>
          <w:left w:w="72" w:type="dxa"/>
          <w:right w:w="72" w:type="dxa"/>
        </w:tblCellMar>
        <w:tblLook w:val="04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6" w:type="dxa"/>
            <w:gridSpan w:val="7"/>
          </w:tcPr>
          <w:p w:rsidR="00FA251B" w:rsidRPr="00AB2BF2" w:rsidRDefault="00FA251B" w:rsidP="00FA2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Ending year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# Years UCP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BF2">
              <w:rPr>
                <w:rFonts w:ascii="Times New Roman" w:hAnsi="Times New Roman"/>
                <w:b/>
              </w:rPr>
              <w:t>2010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1143757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1259377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1342305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1436956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1535391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1656852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1865037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294230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329656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358232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385391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411832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439330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476151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137993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153368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169415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185581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201001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216039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237498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79343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86746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95665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106842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117877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127826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144470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50809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55476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60177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66929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75521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83372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97155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35633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37923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40781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45124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50646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56926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69577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26311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27657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29623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32273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35965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40456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51474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20309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21340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22455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24271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26737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29946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38873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16187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17078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17704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19052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20648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23130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30495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13958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14479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15531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16533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18543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24502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12072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12929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13706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15164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20072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10915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11630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12751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16910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13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9934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10958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14542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9440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12730</w:t>
            </w:r>
          </w:p>
        </w:tc>
      </w:tr>
      <w:tr w:rsidR="00FA251B" w:rsidRPr="00AB2BF2" w:rsidTr="00FA251B">
        <w:trPr>
          <w:jc w:val="center"/>
        </w:trPr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15</w:t>
            </w: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FA251B" w:rsidRPr="00AB2BF2" w:rsidRDefault="00FA251B" w:rsidP="00FA251B">
            <w:pPr>
              <w:spacing w:after="0" w:line="240" w:lineRule="auto"/>
              <w:rPr>
                <w:rFonts w:ascii="Times New Roman" w:hAnsi="Times New Roman"/>
              </w:rPr>
            </w:pPr>
            <w:r w:rsidRPr="00AB2BF2">
              <w:rPr>
                <w:rFonts w:ascii="Times New Roman" w:hAnsi="Times New Roman"/>
              </w:rPr>
              <w:t>11118</w:t>
            </w:r>
          </w:p>
        </w:tc>
      </w:tr>
    </w:tbl>
    <w:p w:rsidR="00FA251B" w:rsidRPr="00AB2BF2" w:rsidRDefault="00FA251B" w:rsidP="008B409D">
      <w:pPr>
        <w:spacing w:after="0"/>
        <w:rPr>
          <w:rFonts w:ascii="Times New Roman" w:hAnsi="Times New Roman"/>
          <w:sz w:val="24"/>
          <w:szCs w:val="24"/>
        </w:rPr>
      </w:pPr>
    </w:p>
    <w:sectPr w:rsidR="00FA251B" w:rsidRPr="00AB2BF2" w:rsidSect="00B5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B6" w:rsidRDefault="002505B6" w:rsidP="00755EF9">
      <w:pPr>
        <w:spacing w:after="0" w:line="240" w:lineRule="auto"/>
      </w:pPr>
      <w:r>
        <w:separator/>
      </w:r>
    </w:p>
  </w:endnote>
  <w:endnote w:type="continuationSeparator" w:id="0">
    <w:p w:rsidR="002505B6" w:rsidRDefault="002505B6" w:rsidP="007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B6" w:rsidRDefault="002505B6" w:rsidP="00755EF9">
      <w:pPr>
        <w:spacing w:after="0" w:line="240" w:lineRule="auto"/>
      </w:pPr>
      <w:r>
        <w:separator/>
      </w:r>
    </w:p>
  </w:footnote>
  <w:footnote w:type="continuationSeparator" w:id="0">
    <w:p w:rsidR="002505B6" w:rsidRDefault="002505B6" w:rsidP="0075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D1"/>
    <w:multiLevelType w:val="hybridMultilevel"/>
    <w:tmpl w:val="5B847484"/>
    <w:lvl w:ilvl="0" w:tplc="3738B190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9F8"/>
    <w:multiLevelType w:val="hybridMultilevel"/>
    <w:tmpl w:val="4E1E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53C"/>
    <w:multiLevelType w:val="hybridMultilevel"/>
    <w:tmpl w:val="B5145936"/>
    <w:lvl w:ilvl="0" w:tplc="FD646D7C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EC1"/>
    <w:multiLevelType w:val="hybridMultilevel"/>
    <w:tmpl w:val="7EB0984E"/>
    <w:lvl w:ilvl="0" w:tplc="7098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CD9"/>
    <w:multiLevelType w:val="hybridMultilevel"/>
    <w:tmpl w:val="AFA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4D"/>
    <w:rsid w:val="000012C1"/>
    <w:rsid w:val="000111BC"/>
    <w:rsid w:val="000124E3"/>
    <w:rsid w:val="00012FDE"/>
    <w:rsid w:val="000147D3"/>
    <w:rsid w:val="000217B5"/>
    <w:rsid w:val="00023716"/>
    <w:rsid w:val="0002728B"/>
    <w:rsid w:val="00046477"/>
    <w:rsid w:val="00053D30"/>
    <w:rsid w:val="0006184F"/>
    <w:rsid w:val="000644F0"/>
    <w:rsid w:val="00083A09"/>
    <w:rsid w:val="0009163E"/>
    <w:rsid w:val="000B0988"/>
    <w:rsid w:val="000D2D53"/>
    <w:rsid w:val="000D314E"/>
    <w:rsid w:val="000E6BCD"/>
    <w:rsid w:val="000E71A4"/>
    <w:rsid w:val="000F55B7"/>
    <w:rsid w:val="000F7762"/>
    <w:rsid w:val="0010645F"/>
    <w:rsid w:val="001072C8"/>
    <w:rsid w:val="00122ECE"/>
    <w:rsid w:val="00136D05"/>
    <w:rsid w:val="00173316"/>
    <w:rsid w:val="00176C08"/>
    <w:rsid w:val="00190FF6"/>
    <w:rsid w:val="001B038B"/>
    <w:rsid w:val="001E32CC"/>
    <w:rsid w:val="001F5746"/>
    <w:rsid w:val="00211542"/>
    <w:rsid w:val="00221C1C"/>
    <w:rsid w:val="0022547E"/>
    <w:rsid w:val="00227675"/>
    <w:rsid w:val="00230B1B"/>
    <w:rsid w:val="002378FC"/>
    <w:rsid w:val="00237CF3"/>
    <w:rsid w:val="00237F04"/>
    <w:rsid w:val="00245A47"/>
    <w:rsid w:val="002460B0"/>
    <w:rsid w:val="002505B6"/>
    <w:rsid w:val="00260B1E"/>
    <w:rsid w:val="0026333B"/>
    <w:rsid w:val="00263853"/>
    <w:rsid w:val="00270AD1"/>
    <w:rsid w:val="00277A2A"/>
    <w:rsid w:val="00287B26"/>
    <w:rsid w:val="002A7F24"/>
    <w:rsid w:val="002B05CC"/>
    <w:rsid w:val="002C5D45"/>
    <w:rsid w:val="002E25A1"/>
    <w:rsid w:val="002E6B80"/>
    <w:rsid w:val="002E7C02"/>
    <w:rsid w:val="0030177B"/>
    <w:rsid w:val="00304A65"/>
    <w:rsid w:val="00321597"/>
    <w:rsid w:val="003539B1"/>
    <w:rsid w:val="00377E53"/>
    <w:rsid w:val="00382876"/>
    <w:rsid w:val="00384AFB"/>
    <w:rsid w:val="00392C09"/>
    <w:rsid w:val="00396387"/>
    <w:rsid w:val="0039713E"/>
    <w:rsid w:val="003A3F34"/>
    <w:rsid w:val="003B12E9"/>
    <w:rsid w:val="003B78DA"/>
    <w:rsid w:val="003C5709"/>
    <w:rsid w:val="003D7CBF"/>
    <w:rsid w:val="003E4173"/>
    <w:rsid w:val="003E6798"/>
    <w:rsid w:val="003F4999"/>
    <w:rsid w:val="004011CC"/>
    <w:rsid w:val="00402247"/>
    <w:rsid w:val="00414199"/>
    <w:rsid w:val="00417319"/>
    <w:rsid w:val="00450B1E"/>
    <w:rsid w:val="0047492F"/>
    <w:rsid w:val="00477932"/>
    <w:rsid w:val="00480B9E"/>
    <w:rsid w:val="004851EC"/>
    <w:rsid w:val="00495D06"/>
    <w:rsid w:val="004B0A50"/>
    <w:rsid w:val="004B2633"/>
    <w:rsid w:val="004B2ABB"/>
    <w:rsid w:val="00520A4F"/>
    <w:rsid w:val="0052521B"/>
    <w:rsid w:val="0053462A"/>
    <w:rsid w:val="00542EF0"/>
    <w:rsid w:val="00544AAE"/>
    <w:rsid w:val="00546F5E"/>
    <w:rsid w:val="005473BA"/>
    <w:rsid w:val="005474FE"/>
    <w:rsid w:val="00553FD5"/>
    <w:rsid w:val="00567188"/>
    <w:rsid w:val="00567B7F"/>
    <w:rsid w:val="00570880"/>
    <w:rsid w:val="00585A3A"/>
    <w:rsid w:val="00591051"/>
    <w:rsid w:val="00595E9F"/>
    <w:rsid w:val="005A262A"/>
    <w:rsid w:val="005A51E9"/>
    <w:rsid w:val="005A54B4"/>
    <w:rsid w:val="005B1877"/>
    <w:rsid w:val="005C031A"/>
    <w:rsid w:val="005C28BD"/>
    <w:rsid w:val="005C49CD"/>
    <w:rsid w:val="005F6B5B"/>
    <w:rsid w:val="00604F38"/>
    <w:rsid w:val="00611933"/>
    <w:rsid w:val="006307B1"/>
    <w:rsid w:val="00634B28"/>
    <w:rsid w:val="00662824"/>
    <w:rsid w:val="00681C35"/>
    <w:rsid w:val="006D2E33"/>
    <w:rsid w:val="006D6D1C"/>
    <w:rsid w:val="006F584F"/>
    <w:rsid w:val="006F775B"/>
    <w:rsid w:val="0070158F"/>
    <w:rsid w:val="00705D6E"/>
    <w:rsid w:val="00721608"/>
    <w:rsid w:val="007255B9"/>
    <w:rsid w:val="00733A62"/>
    <w:rsid w:val="00755EF9"/>
    <w:rsid w:val="007566F8"/>
    <w:rsid w:val="0076423A"/>
    <w:rsid w:val="0077623E"/>
    <w:rsid w:val="007A7398"/>
    <w:rsid w:val="007B2237"/>
    <w:rsid w:val="007C6C4D"/>
    <w:rsid w:val="007D35B6"/>
    <w:rsid w:val="007E155C"/>
    <w:rsid w:val="007E24A5"/>
    <w:rsid w:val="007E48AF"/>
    <w:rsid w:val="007E68C6"/>
    <w:rsid w:val="00803787"/>
    <w:rsid w:val="0083238E"/>
    <w:rsid w:val="00835140"/>
    <w:rsid w:val="00855926"/>
    <w:rsid w:val="00857521"/>
    <w:rsid w:val="008675F2"/>
    <w:rsid w:val="008815E3"/>
    <w:rsid w:val="00882754"/>
    <w:rsid w:val="00882A75"/>
    <w:rsid w:val="008B409D"/>
    <w:rsid w:val="008C71ED"/>
    <w:rsid w:val="008D3782"/>
    <w:rsid w:val="008D3DF7"/>
    <w:rsid w:val="008D7991"/>
    <w:rsid w:val="008E3EC8"/>
    <w:rsid w:val="008F4693"/>
    <w:rsid w:val="00905879"/>
    <w:rsid w:val="00912233"/>
    <w:rsid w:val="00925F9F"/>
    <w:rsid w:val="009317F1"/>
    <w:rsid w:val="00955B2C"/>
    <w:rsid w:val="00961A59"/>
    <w:rsid w:val="00966F6E"/>
    <w:rsid w:val="00975835"/>
    <w:rsid w:val="009920A9"/>
    <w:rsid w:val="009945AB"/>
    <w:rsid w:val="009A2F83"/>
    <w:rsid w:val="009C05FC"/>
    <w:rsid w:val="009C4982"/>
    <w:rsid w:val="009C52C7"/>
    <w:rsid w:val="009C591F"/>
    <w:rsid w:val="00A05711"/>
    <w:rsid w:val="00A259F9"/>
    <w:rsid w:val="00A3586D"/>
    <w:rsid w:val="00A43FE4"/>
    <w:rsid w:val="00A50868"/>
    <w:rsid w:val="00A5264A"/>
    <w:rsid w:val="00A569E1"/>
    <w:rsid w:val="00A57A52"/>
    <w:rsid w:val="00A60D31"/>
    <w:rsid w:val="00A633F3"/>
    <w:rsid w:val="00A64201"/>
    <w:rsid w:val="00A67B67"/>
    <w:rsid w:val="00A67BDA"/>
    <w:rsid w:val="00A848E2"/>
    <w:rsid w:val="00AA7C1F"/>
    <w:rsid w:val="00AB2BF2"/>
    <w:rsid w:val="00AD236A"/>
    <w:rsid w:val="00AF1F50"/>
    <w:rsid w:val="00B01B06"/>
    <w:rsid w:val="00B1043C"/>
    <w:rsid w:val="00B12829"/>
    <w:rsid w:val="00B16DC1"/>
    <w:rsid w:val="00B30E8C"/>
    <w:rsid w:val="00B359C4"/>
    <w:rsid w:val="00B41DD7"/>
    <w:rsid w:val="00B42F67"/>
    <w:rsid w:val="00B44785"/>
    <w:rsid w:val="00B45796"/>
    <w:rsid w:val="00B50656"/>
    <w:rsid w:val="00B87B55"/>
    <w:rsid w:val="00BA4CD4"/>
    <w:rsid w:val="00BC19A9"/>
    <w:rsid w:val="00BC78DA"/>
    <w:rsid w:val="00BD01A3"/>
    <w:rsid w:val="00BD366C"/>
    <w:rsid w:val="00BE2520"/>
    <w:rsid w:val="00BE4452"/>
    <w:rsid w:val="00BE4D63"/>
    <w:rsid w:val="00BF5B7C"/>
    <w:rsid w:val="00C1109C"/>
    <w:rsid w:val="00C11CA5"/>
    <w:rsid w:val="00C20413"/>
    <w:rsid w:val="00C247FB"/>
    <w:rsid w:val="00C46A01"/>
    <w:rsid w:val="00C46BE1"/>
    <w:rsid w:val="00C55C6C"/>
    <w:rsid w:val="00C56841"/>
    <w:rsid w:val="00CA4B82"/>
    <w:rsid w:val="00CA6494"/>
    <w:rsid w:val="00CB359B"/>
    <w:rsid w:val="00CC4B6D"/>
    <w:rsid w:val="00CC66B7"/>
    <w:rsid w:val="00CD1144"/>
    <w:rsid w:val="00CE2204"/>
    <w:rsid w:val="00CE4C29"/>
    <w:rsid w:val="00CF7B85"/>
    <w:rsid w:val="00D04A6C"/>
    <w:rsid w:val="00D05B03"/>
    <w:rsid w:val="00D3614F"/>
    <w:rsid w:val="00D4507A"/>
    <w:rsid w:val="00D61927"/>
    <w:rsid w:val="00D80F21"/>
    <w:rsid w:val="00D81BE6"/>
    <w:rsid w:val="00D848AD"/>
    <w:rsid w:val="00D8625E"/>
    <w:rsid w:val="00D93F51"/>
    <w:rsid w:val="00DC5B08"/>
    <w:rsid w:val="00DE2577"/>
    <w:rsid w:val="00DE3E05"/>
    <w:rsid w:val="00DE5DD4"/>
    <w:rsid w:val="00DF53BA"/>
    <w:rsid w:val="00E012E9"/>
    <w:rsid w:val="00E113F6"/>
    <w:rsid w:val="00E2486D"/>
    <w:rsid w:val="00E53BB1"/>
    <w:rsid w:val="00E56A4D"/>
    <w:rsid w:val="00E61C18"/>
    <w:rsid w:val="00E66EEF"/>
    <w:rsid w:val="00E85B53"/>
    <w:rsid w:val="00E91E8F"/>
    <w:rsid w:val="00E95207"/>
    <w:rsid w:val="00E97FA2"/>
    <w:rsid w:val="00EA1E86"/>
    <w:rsid w:val="00EB7F32"/>
    <w:rsid w:val="00EC5CFE"/>
    <w:rsid w:val="00EC6F2F"/>
    <w:rsid w:val="00F05B5D"/>
    <w:rsid w:val="00F1421F"/>
    <w:rsid w:val="00F20A98"/>
    <w:rsid w:val="00F26A80"/>
    <w:rsid w:val="00F348AB"/>
    <w:rsid w:val="00F50190"/>
    <w:rsid w:val="00F57B1E"/>
    <w:rsid w:val="00F75C5A"/>
    <w:rsid w:val="00F82EFA"/>
    <w:rsid w:val="00F8363C"/>
    <w:rsid w:val="00F92E3F"/>
    <w:rsid w:val="00FA251B"/>
    <w:rsid w:val="00FA72E6"/>
    <w:rsid w:val="00FC5236"/>
    <w:rsid w:val="00FE2A90"/>
    <w:rsid w:val="00FE2C72"/>
    <w:rsid w:val="00FE463B"/>
    <w:rsid w:val="00FE556A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F9"/>
  </w:style>
  <w:style w:type="paragraph" w:styleId="Footer">
    <w:name w:val="footer"/>
    <w:basedOn w:val="Normal"/>
    <w:link w:val="FooterChar"/>
    <w:uiPriority w:val="99"/>
    <w:unhideWhenUsed/>
    <w:rsid w:val="0075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F9"/>
  </w:style>
  <w:style w:type="table" w:styleId="TableGrid">
    <w:name w:val="Table Grid"/>
    <w:basedOn w:val="TableNormal"/>
    <w:uiPriority w:val="59"/>
    <w:rsid w:val="00A8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A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7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B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7B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jioannidis</dc:creator>
  <cp:lastModifiedBy>Boyack</cp:lastModifiedBy>
  <cp:revision>14</cp:revision>
  <dcterms:created xsi:type="dcterms:W3CDTF">2014-05-07T04:40:00Z</dcterms:created>
  <dcterms:modified xsi:type="dcterms:W3CDTF">2014-06-13T02:36:00Z</dcterms:modified>
</cp:coreProperties>
</file>