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F9" w:rsidRPr="00AD1DF6" w:rsidRDefault="00C52FF9" w:rsidP="00C52FF9">
      <w:pPr>
        <w:spacing w:line="360" w:lineRule="auto"/>
        <w:jc w:val="both"/>
        <w:rPr>
          <w:rFonts w:ascii="Arial" w:hAnsi="Arial"/>
          <w:b/>
          <w:sz w:val="22"/>
        </w:rPr>
      </w:pPr>
      <w:bookmarkStart w:id="0" w:name="_GoBack"/>
      <w:r w:rsidRPr="00AD1DF6">
        <w:rPr>
          <w:rFonts w:ascii="Arial" w:hAnsi="Arial"/>
          <w:b/>
          <w:sz w:val="22"/>
        </w:rPr>
        <w:t>MATERIALS AND METHODS</w:t>
      </w:r>
      <w:r>
        <w:rPr>
          <w:rFonts w:ascii="Arial" w:hAnsi="Arial"/>
          <w:b/>
          <w:sz w:val="22"/>
        </w:rPr>
        <w:t xml:space="preserve"> S1</w:t>
      </w:r>
    </w:p>
    <w:bookmarkEnd w:id="0"/>
    <w:p w:rsidR="00C52FF9" w:rsidRPr="00AD1DF6" w:rsidRDefault="00C52FF9" w:rsidP="00C52FF9">
      <w:pPr>
        <w:spacing w:line="480" w:lineRule="auto"/>
        <w:jc w:val="both"/>
        <w:rPr>
          <w:rFonts w:ascii="Arial" w:hAnsi="Arial"/>
          <w:sz w:val="22"/>
        </w:rPr>
      </w:pPr>
      <w:r w:rsidRPr="00AD1DF6">
        <w:rPr>
          <w:rFonts w:ascii="Arial" w:hAnsi="Arial"/>
          <w:b/>
          <w:sz w:val="22"/>
        </w:rPr>
        <w:t>Plasmids</w:t>
      </w:r>
    </w:p>
    <w:p w:rsidR="00C52FF9" w:rsidRPr="00AD1DF6" w:rsidRDefault="00C52FF9" w:rsidP="00C52FF9">
      <w:pPr>
        <w:spacing w:line="480" w:lineRule="auto"/>
        <w:jc w:val="both"/>
        <w:rPr>
          <w:rFonts w:ascii="Arial" w:hAnsi="Arial"/>
          <w:sz w:val="22"/>
        </w:rPr>
      </w:pPr>
      <w:r w:rsidRPr="00AD1DF6">
        <w:rPr>
          <w:rFonts w:ascii="Arial" w:hAnsi="Arial"/>
          <w:sz w:val="22"/>
        </w:rPr>
        <w:t xml:space="preserve">The fragments of HTT containing the SNP, used to generate the chimeric mutant HTT, were obtained by PCR using forward primers containing the sequence of HTT corresponding to the </w:t>
      </w:r>
      <w:proofErr w:type="spellStart"/>
      <w:r w:rsidRPr="00AD1DF6">
        <w:rPr>
          <w:rFonts w:ascii="Arial" w:hAnsi="Arial"/>
          <w:sz w:val="22"/>
        </w:rPr>
        <w:t>shSNP</w:t>
      </w:r>
      <w:proofErr w:type="spellEnd"/>
      <w:r w:rsidRPr="00AD1DF6">
        <w:rPr>
          <w:rFonts w:ascii="Arial" w:hAnsi="Arial"/>
          <w:sz w:val="22"/>
        </w:rPr>
        <w:t xml:space="preserve"> + 4 to 7 </w:t>
      </w:r>
      <w:proofErr w:type="spellStart"/>
      <w:r w:rsidRPr="00AD1DF6">
        <w:rPr>
          <w:rFonts w:ascii="Arial" w:hAnsi="Arial"/>
          <w:sz w:val="22"/>
        </w:rPr>
        <w:t>bp</w:t>
      </w:r>
      <w:proofErr w:type="spellEnd"/>
      <w:r w:rsidRPr="00AD1DF6">
        <w:rPr>
          <w:rFonts w:ascii="Arial" w:hAnsi="Arial"/>
          <w:sz w:val="22"/>
        </w:rPr>
        <w:t xml:space="preserve"> from HTT+ a </w:t>
      </w:r>
      <w:proofErr w:type="spellStart"/>
      <w:r w:rsidRPr="00AD1DF6">
        <w:rPr>
          <w:rFonts w:ascii="Arial" w:hAnsi="Arial"/>
          <w:sz w:val="22"/>
        </w:rPr>
        <w:t>XhoI</w:t>
      </w:r>
      <w:proofErr w:type="spellEnd"/>
      <w:r w:rsidRPr="00AD1DF6">
        <w:rPr>
          <w:rFonts w:ascii="Arial" w:hAnsi="Arial"/>
          <w:sz w:val="22"/>
        </w:rPr>
        <w:t xml:space="preserve"> restriction site; reverse primers consisting of 33bp of the following exon within HTT sequence + an HA tag + a </w:t>
      </w:r>
      <w:proofErr w:type="spellStart"/>
      <w:r w:rsidRPr="00AD1DF6">
        <w:rPr>
          <w:rFonts w:ascii="Arial" w:hAnsi="Arial"/>
          <w:sz w:val="22"/>
        </w:rPr>
        <w:t>XhoI</w:t>
      </w:r>
      <w:proofErr w:type="spellEnd"/>
      <w:r w:rsidRPr="00AD1DF6">
        <w:rPr>
          <w:rFonts w:ascii="Arial" w:hAnsi="Arial"/>
          <w:sz w:val="22"/>
        </w:rPr>
        <w:t xml:space="preserve"> restriction site (Table S1). The PCR fragments were ligated into pCR2.1-TOPO, and then extracted by </w:t>
      </w:r>
      <w:proofErr w:type="spellStart"/>
      <w:r w:rsidRPr="00AD1DF6">
        <w:rPr>
          <w:rFonts w:ascii="Arial" w:hAnsi="Arial"/>
          <w:sz w:val="22"/>
        </w:rPr>
        <w:t>XhoI</w:t>
      </w:r>
      <w:proofErr w:type="spellEnd"/>
      <w:r w:rsidRPr="00AD1DF6">
        <w:rPr>
          <w:rFonts w:ascii="Arial" w:hAnsi="Arial"/>
          <w:sz w:val="22"/>
        </w:rPr>
        <w:t xml:space="preserve"> digestion. The resulting </w:t>
      </w:r>
      <w:proofErr w:type="spellStart"/>
      <w:r w:rsidRPr="00AD1DF6">
        <w:rPr>
          <w:rFonts w:ascii="Arial" w:hAnsi="Arial"/>
          <w:sz w:val="22"/>
        </w:rPr>
        <w:t>XhoI</w:t>
      </w:r>
      <w:proofErr w:type="spellEnd"/>
      <w:r w:rsidRPr="00AD1DF6">
        <w:rPr>
          <w:rFonts w:ascii="Arial" w:hAnsi="Arial"/>
          <w:sz w:val="22"/>
        </w:rPr>
        <w:t xml:space="preserve"> fragments were inserted into the </w:t>
      </w:r>
      <w:proofErr w:type="spellStart"/>
      <w:r w:rsidRPr="00AD1DF6">
        <w:rPr>
          <w:rFonts w:ascii="Arial" w:hAnsi="Arial"/>
          <w:sz w:val="22"/>
        </w:rPr>
        <w:t>XhoI</w:t>
      </w:r>
      <w:proofErr w:type="spellEnd"/>
      <w:r w:rsidRPr="00AD1DF6">
        <w:rPr>
          <w:rFonts w:ascii="Arial" w:hAnsi="Arial"/>
          <w:sz w:val="22"/>
        </w:rPr>
        <w:t xml:space="preserve"> site downstream from htt171-82Q in the self-inactivating (SIN) transfer vector described previously </w:t>
      </w:r>
      <w:r w:rsidRPr="00AD1DF6">
        <w:rPr>
          <w:rFonts w:ascii="Arial" w:hAnsi="Arial"/>
          <w:sz w:val="22"/>
        </w:rPr>
        <w:fldChar w:fldCharType="begin">
          <w:fldData xml:space="preserve">PEVuZE5vdGU+PENpdGU+PEF1dGhvcj5kZSBBbG1laWRhPC9BdXRob3I+PFllYXI+MjAwMjwvWWVh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dGl0bGU+SiBOZXVyb3NjaTwvZnVsbC10aXRsZT48L3BlcmlvZGljYWw+PGFsdC1wZXJpb2RpY2Fs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w:instrText>
      </w:r>
      <w:r w:rsidRPr="00AD1DF6">
        <w:rPr>
          <w:rFonts w:ascii="Arial" w:hAnsi="Arial"/>
          <w:sz w:val="22"/>
        </w:rPr>
        <w:fldChar w:fldCharType="begin">
          <w:fldData xml:space="preserve">PEVuZE5vdGU+PENpdGU+PEF1dGhvcj5kZSBBbG1laWRhPC9BdXRob3I+PFllYXI+MjAwMjwvWWVh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EN.CITE.DATA </w:instrText>
      </w:r>
      <w:r w:rsidRPr="00AD1DF6">
        <w:rPr>
          <w:rFonts w:ascii="Arial" w:hAnsi="Arial"/>
          <w:sz w:val="22"/>
        </w:rPr>
      </w:r>
      <w:r w:rsidRPr="00AD1DF6">
        <w:rPr>
          <w:rFonts w:ascii="Arial" w:hAnsi="Arial"/>
          <w:sz w:val="22"/>
        </w:rPr>
        <w:fldChar w:fldCharType="end"/>
      </w:r>
      <w:r w:rsidRPr="00AD1DF6">
        <w:rPr>
          <w:rFonts w:ascii="Arial" w:hAnsi="Arial"/>
          <w:sz w:val="22"/>
        </w:rPr>
        <w:fldChar w:fldCharType="separate"/>
      </w:r>
      <w:r w:rsidRPr="00AD1DF6">
        <w:rPr>
          <w:rFonts w:ascii="Arial" w:hAnsi="Arial"/>
          <w:noProof/>
          <w:sz w:val="22"/>
        </w:rPr>
        <w:t>[</w:t>
      </w:r>
      <w:hyperlink w:anchor="_ENREF_1" w:tooltip="de Almeida, 2002 #2261" w:history="1">
        <w:r w:rsidRPr="00AD1DF6">
          <w:rPr>
            <w:rFonts w:ascii="Arial" w:hAnsi="Arial"/>
            <w:noProof/>
            <w:sz w:val="22"/>
          </w:rPr>
          <w:t>1</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w:t>
      </w:r>
    </w:p>
    <w:p w:rsidR="00C52FF9" w:rsidRPr="00AD1DF6" w:rsidRDefault="00C52FF9" w:rsidP="00C52FF9">
      <w:pPr>
        <w:spacing w:line="480" w:lineRule="auto"/>
        <w:jc w:val="both"/>
        <w:rPr>
          <w:rFonts w:ascii="Arial" w:hAnsi="Arial"/>
          <w:sz w:val="22"/>
        </w:rPr>
      </w:pPr>
      <w:r w:rsidRPr="00AD1DF6" w:rsidDel="008265A5">
        <w:rPr>
          <w:rFonts w:ascii="Arial" w:hAnsi="Arial"/>
          <w:sz w:val="22"/>
        </w:rPr>
        <w:t xml:space="preserve">Oligonucleotides </w:t>
      </w:r>
      <w:r w:rsidRPr="00AD1DF6">
        <w:rPr>
          <w:rFonts w:ascii="Arial" w:hAnsi="Arial"/>
          <w:sz w:val="22"/>
        </w:rPr>
        <w:t xml:space="preserve">corresponding to the various </w:t>
      </w:r>
      <w:proofErr w:type="spellStart"/>
      <w:r w:rsidRPr="00AD1DF6">
        <w:rPr>
          <w:rFonts w:ascii="Arial" w:hAnsi="Arial"/>
          <w:sz w:val="22"/>
        </w:rPr>
        <w:t>shRNA</w:t>
      </w:r>
      <w:proofErr w:type="spellEnd"/>
      <w:r w:rsidRPr="00AD1DF6">
        <w:rPr>
          <w:rFonts w:ascii="Arial" w:hAnsi="Arial"/>
          <w:sz w:val="22"/>
        </w:rPr>
        <w:t xml:space="preserve"> and </w:t>
      </w:r>
      <w:r w:rsidRPr="00AD1DF6" w:rsidDel="008265A5">
        <w:rPr>
          <w:rFonts w:ascii="Arial" w:hAnsi="Arial"/>
          <w:sz w:val="22"/>
        </w:rPr>
        <w:t>containing the sense-strand, a loop, the anti-sense strand, the stop codon as well as 17 nucleotides from the H1 pr</w:t>
      </w:r>
      <w:r w:rsidRPr="00AD1DF6">
        <w:rPr>
          <w:rFonts w:ascii="Arial" w:hAnsi="Arial"/>
          <w:sz w:val="22"/>
        </w:rPr>
        <w:t>omoter were synthesized (Table S2</w:t>
      </w:r>
      <w:r w:rsidRPr="00AD1DF6" w:rsidDel="008265A5">
        <w:rPr>
          <w:rFonts w:ascii="Arial" w:hAnsi="Arial"/>
          <w:sz w:val="22"/>
        </w:rPr>
        <w:t>).</w:t>
      </w:r>
      <w:r w:rsidRPr="00AD1DF6">
        <w:rPr>
          <w:rFonts w:ascii="Arial" w:hAnsi="Arial"/>
          <w:sz w:val="22"/>
        </w:rPr>
        <w:t xml:space="preserve"> The SNP was placed at the tenth position for rs363125, rs2276881 and rs362307 (sh39A, sh39C; sh60A, sh60G and sh67C, sh67T), eleventh position</w:t>
      </w:r>
      <w:r w:rsidRPr="00AD1DF6" w:rsidDel="008265A5">
        <w:rPr>
          <w:rFonts w:ascii="Arial" w:hAnsi="Arial"/>
          <w:sz w:val="22"/>
        </w:rPr>
        <w:t xml:space="preserve"> for rs</w:t>
      </w:r>
      <w:r w:rsidRPr="00AD1DF6">
        <w:rPr>
          <w:rFonts w:ascii="Arial" w:hAnsi="Arial"/>
          <w:sz w:val="22"/>
        </w:rPr>
        <w:t>362331 (sh50C, sh50T) and sixteenth position also for rs363125 (sh39Ap16, sh39Cp16)</w:t>
      </w:r>
      <w:r w:rsidRPr="00AD1DF6">
        <w:rPr>
          <w:rFonts w:ascii="Arial" w:hAnsi="Arial"/>
          <w:b/>
          <w:sz w:val="22"/>
        </w:rPr>
        <w:t>.</w:t>
      </w:r>
    </w:p>
    <w:p w:rsidR="00C52FF9" w:rsidRPr="00AD1DF6" w:rsidRDefault="00C52FF9" w:rsidP="00C52FF9">
      <w:pPr>
        <w:spacing w:line="480" w:lineRule="auto"/>
        <w:jc w:val="both"/>
        <w:rPr>
          <w:rFonts w:ascii="Arial" w:hAnsi="Arial"/>
          <w:sz w:val="22"/>
        </w:rPr>
      </w:pPr>
      <w:r w:rsidRPr="00AD1DF6" w:rsidDel="008265A5">
        <w:rPr>
          <w:rFonts w:ascii="Arial" w:hAnsi="Arial"/>
          <w:sz w:val="22"/>
        </w:rPr>
        <w:t>As control</w:t>
      </w:r>
      <w:r w:rsidRPr="00AD1DF6">
        <w:rPr>
          <w:rFonts w:ascii="Arial" w:hAnsi="Arial"/>
          <w:sz w:val="22"/>
        </w:rPr>
        <w:t>s</w:t>
      </w:r>
      <w:r w:rsidRPr="00AD1DF6" w:rsidDel="008265A5">
        <w:rPr>
          <w:rFonts w:ascii="Arial" w:hAnsi="Arial"/>
          <w:sz w:val="22"/>
        </w:rPr>
        <w:t xml:space="preserve">, </w:t>
      </w:r>
      <w:proofErr w:type="spellStart"/>
      <w:r w:rsidRPr="00AD1DF6">
        <w:rPr>
          <w:rFonts w:ascii="Arial" w:hAnsi="Arial"/>
          <w:sz w:val="22"/>
        </w:rPr>
        <w:t>shRNA</w:t>
      </w:r>
      <w:proofErr w:type="spellEnd"/>
      <w:r w:rsidRPr="00AD1DF6" w:rsidDel="008265A5">
        <w:rPr>
          <w:rFonts w:ascii="Arial" w:hAnsi="Arial"/>
          <w:sz w:val="22"/>
        </w:rPr>
        <w:t xml:space="preserve"> targeting EGFP (</w:t>
      </w:r>
      <w:proofErr w:type="spellStart"/>
      <w:r w:rsidRPr="00AD1DF6" w:rsidDel="008265A5">
        <w:rPr>
          <w:rFonts w:ascii="Arial" w:hAnsi="Arial"/>
          <w:sz w:val="22"/>
        </w:rPr>
        <w:t>s</w:t>
      </w:r>
      <w:r w:rsidRPr="00AD1DF6">
        <w:rPr>
          <w:rFonts w:ascii="Arial" w:hAnsi="Arial"/>
          <w:sz w:val="22"/>
        </w:rPr>
        <w:t>h</w:t>
      </w:r>
      <w:r w:rsidRPr="00AD1DF6" w:rsidDel="008265A5">
        <w:rPr>
          <w:rFonts w:ascii="Arial" w:hAnsi="Arial"/>
          <w:sz w:val="22"/>
        </w:rPr>
        <w:t>GFP</w:t>
      </w:r>
      <w:proofErr w:type="spellEnd"/>
      <w:r w:rsidRPr="00AD1DF6" w:rsidDel="008265A5">
        <w:rPr>
          <w:rFonts w:ascii="Arial" w:hAnsi="Arial"/>
          <w:sz w:val="22"/>
        </w:rPr>
        <w:t>) or Luciferase (</w:t>
      </w:r>
      <w:proofErr w:type="spellStart"/>
      <w:r w:rsidRPr="00AD1DF6" w:rsidDel="008265A5">
        <w:rPr>
          <w:rFonts w:ascii="Arial" w:hAnsi="Arial"/>
          <w:sz w:val="22"/>
        </w:rPr>
        <w:t>s</w:t>
      </w:r>
      <w:r w:rsidRPr="00AD1DF6">
        <w:rPr>
          <w:rFonts w:ascii="Arial" w:hAnsi="Arial"/>
          <w:sz w:val="22"/>
        </w:rPr>
        <w:t>h</w:t>
      </w:r>
      <w:r w:rsidRPr="00AD1DF6" w:rsidDel="008265A5">
        <w:rPr>
          <w:rFonts w:ascii="Arial" w:hAnsi="Arial"/>
          <w:sz w:val="22"/>
        </w:rPr>
        <w:t>Luc</w:t>
      </w:r>
      <w:proofErr w:type="spellEnd"/>
      <w:r w:rsidRPr="00AD1DF6" w:rsidDel="008265A5">
        <w:rPr>
          <w:rFonts w:ascii="Arial" w:hAnsi="Arial"/>
          <w:sz w:val="22"/>
        </w:rPr>
        <w:t>)</w:t>
      </w:r>
      <w:r w:rsidRPr="00AD1DF6">
        <w:rPr>
          <w:rFonts w:ascii="Arial" w:hAnsi="Arial"/>
          <w:sz w:val="22"/>
        </w:rPr>
        <w:t xml:space="preserve"> or (</w:t>
      </w:r>
      <w:proofErr w:type="spellStart"/>
      <w:r w:rsidRPr="00AD1DF6">
        <w:rPr>
          <w:rFonts w:ascii="Arial" w:hAnsi="Arial"/>
          <w:sz w:val="22"/>
        </w:rPr>
        <w:t>shUNIV</w:t>
      </w:r>
      <w:proofErr w:type="spellEnd"/>
      <w:r w:rsidRPr="00AD1DF6">
        <w:rPr>
          <w:rFonts w:ascii="Arial" w:hAnsi="Arial"/>
          <w:sz w:val="22"/>
        </w:rPr>
        <w:t>, no homologous sequence in the rodent genome) or the “</w:t>
      </w:r>
      <w:proofErr w:type="spellStart"/>
      <w:r w:rsidRPr="00AD1DF6">
        <w:rPr>
          <w:rFonts w:ascii="Arial" w:hAnsi="Arial"/>
          <w:sz w:val="22"/>
        </w:rPr>
        <w:t>AllStars</w:t>
      </w:r>
      <w:proofErr w:type="spellEnd"/>
      <w:r w:rsidRPr="00AD1DF6">
        <w:rPr>
          <w:rFonts w:ascii="Arial" w:hAnsi="Arial"/>
          <w:sz w:val="22"/>
        </w:rPr>
        <w:t xml:space="preserve"> Negative Control </w:t>
      </w:r>
      <w:proofErr w:type="spellStart"/>
      <w:r w:rsidRPr="00AD1DF6">
        <w:rPr>
          <w:rFonts w:ascii="Arial" w:hAnsi="Arial"/>
          <w:sz w:val="22"/>
        </w:rPr>
        <w:t>siRNA</w:t>
      </w:r>
      <w:proofErr w:type="spellEnd"/>
      <w:r w:rsidRPr="00AD1DF6">
        <w:rPr>
          <w:rFonts w:ascii="Arial" w:hAnsi="Arial"/>
          <w:sz w:val="22"/>
        </w:rPr>
        <w:t xml:space="preserve">” from </w:t>
      </w:r>
      <w:proofErr w:type="spellStart"/>
      <w:r w:rsidRPr="00AD1DF6">
        <w:rPr>
          <w:rFonts w:ascii="Arial" w:hAnsi="Arial"/>
          <w:sz w:val="22"/>
        </w:rPr>
        <w:t>Qiagen</w:t>
      </w:r>
      <w:proofErr w:type="spellEnd"/>
      <w:r w:rsidRPr="00AD1DF6">
        <w:rPr>
          <w:rFonts w:ascii="Arial" w:hAnsi="Arial"/>
          <w:sz w:val="22"/>
        </w:rPr>
        <w:t xml:space="preserve"> (Transfection of NSC)</w:t>
      </w:r>
      <w:r w:rsidRPr="00AD1DF6" w:rsidDel="008265A5">
        <w:rPr>
          <w:rFonts w:ascii="Arial" w:hAnsi="Arial"/>
          <w:sz w:val="22"/>
        </w:rPr>
        <w:t xml:space="preserve"> were used</w:t>
      </w:r>
      <w:r w:rsidRPr="00AD1DF6">
        <w:rPr>
          <w:rFonts w:ascii="Arial" w:hAnsi="Arial"/>
          <w:sz w:val="22"/>
        </w:rPr>
        <w:t xml:space="preserve">. These </w:t>
      </w:r>
      <w:proofErr w:type="spellStart"/>
      <w:r w:rsidRPr="00AD1DF6">
        <w:rPr>
          <w:rFonts w:ascii="Arial" w:hAnsi="Arial"/>
          <w:sz w:val="22"/>
        </w:rPr>
        <w:t>oligos</w:t>
      </w:r>
      <w:proofErr w:type="spellEnd"/>
      <w:r w:rsidRPr="00AD1DF6">
        <w:rPr>
          <w:rFonts w:ascii="Arial" w:hAnsi="Arial"/>
          <w:sz w:val="22"/>
        </w:rPr>
        <w:t xml:space="preserve"> and the primer H1-3F: </w:t>
      </w:r>
      <w:r w:rsidRPr="00AD1DF6">
        <w:rPr>
          <w:rFonts w:ascii="Arial" w:hAnsi="Arial"/>
          <w:color w:val="000000"/>
          <w:sz w:val="22"/>
        </w:rPr>
        <w:t>CACCGAACGCTGACGTCATCAACCCG</w:t>
      </w:r>
      <w:r w:rsidRPr="00AD1DF6">
        <w:rPr>
          <w:rFonts w:ascii="Arial" w:hAnsi="Arial"/>
          <w:sz w:val="22"/>
        </w:rPr>
        <w:t xml:space="preserve"> were used for PCR with pBC-H1 (</w:t>
      </w:r>
      <w:proofErr w:type="spellStart"/>
      <w:r w:rsidRPr="00AD1DF6">
        <w:rPr>
          <w:rFonts w:ascii="Arial" w:hAnsi="Arial"/>
          <w:sz w:val="22"/>
        </w:rPr>
        <w:t>pBC</w:t>
      </w:r>
      <w:proofErr w:type="spellEnd"/>
      <w:r w:rsidRPr="00AD1DF6">
        <w:rPr>
          <w:rFonts w:ascii="Arial" w:hAnsi="Arial"/>
          <w:sz w:val="22"/>
        </w:rPr>
        <w:t xml:space="preserve"> plasmid; </w:t>
      </w:r>
      <w:proofErr w:type="spellStart"/>
      <w:r w:rsidRPr="00AD1DF6">
        <w:rPr>
          <w:rFonts w:ascii="Arial" w:hAnsi="Arial"/>
          <w:sz w:val="22"/>
        </w:rPr>
        <w:t>Stratagene</w:t>
      </w:r>
      <w:proofErr w:type="spellEnd"/>
      <w:r w:rsidRPr="00AD1DF6">
        <w:rPr>
          <w:rFonts w:ascii="Arial" w:hAnsi="Arial"/>
          <w:sz w:val="22"/>
        </w:rPr>
        <w:t xml:space="preserve">, Amsterdam, The Netherlands) containing the H1 promoter as previously described </w:t>
      </w:r>
      <w:r w:rsidRPr="00AD1DF6">
        <w:rPr>
          <w:rFonts w:ascii="Arial" w:hAnsi="Arial"/>
          <w:sz w:val="22"/>
        </w:rPr>
        <w:fldChar w:fldCharType="begin">
          <w:fldData xml:space="preserve">PEVuZE5vdGU+PENpdGU+PEF1dGhvcj5Ecm91ZXQ8L0F1dGhvcj48WWVhcj4yMDA5PC9ZZWFyPjxS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w:instrText>
      </w:r>
      <w:r w:rsidRPr="00AD1DF6">
        <w:rPr>
          <w:rFonts w:ascii="Arial" w:hAnsi="Arial"/>
          <w:sz w:val="22"/>
        </w:rPr>
        <w:fldChar w:fldCharType="begin">
          <w:fldData xml:space="preserve">PEVuZE5vdGU+PENpdGU+PEF1dGhvcj5Ecm91ZXQ8L0F1dGhvcj48WWVhcj4yMDA5PC9ZZWFyPjxS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EN.CITE.DATA </w:instrText>
      </w:r>
      <w:r w:rsidRPr="00AD1DF6">
        <w:rPr>
          <w:rFonts w:ascii="Arial" w:hAnsi="Arial"/>
          <w:sz w:val="22"/>
        </w:rPr>
      </w:r>
      <w:r w:rsidRPr="00AD1DF6">
        <w:rPr>
          <w:rFonts w:ascii="Arial" w:hAnsi="Arial"/>
          <w:sz w:val="22"/>
        </w:rPr>
        <w:fldChar w:fldCharType="end"/>
      </w:r>
      <w:r w:rsidRPr="00AD1DF6">
        <w:rPr>
          <w:rFonts w:ascii="Arial" w:hAnsi="Arial"/>
          <w:sz w:val="22"/>
        </w:rPr>
        <w:fldChar w:fldCharType="separate"/>
      </w:r>
      <w:r w:rsidRPr="00AD1DF6">
        <w:rPr>
          <w:rFonts w:ascii="Arial" w:hAnsi="Arial"/>
          <w:noProof/>
          <w:sz w:val="22"/>
        </w:rPr>
        <w:t>[</w:t>
      </w:r>
      <w:hyperlink w:anchor="_ENREF_2" w:tooltip="Drouet, 2009 #2562" w:history="1">
        <w:r w:rsidRPr="00AD1DF6">
          <w:rPr>
            <w:rFonts w:ascii="Arial" w:hAnsi="Arial"/>
            <w:noProof/>
            <w:sz w:val="22"/>
          </w:rPr>
          <w:t>2</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The PCR product was ligated into in </w:t>
      </w:r>
      <w:proofErr w:type="spellStart"/>
      <w:r w:rsidRPr="00AD1DF6">
        <w:rPr>
          <w:rFonts w:ascii="Arial" w:hAnsi="Arial"/>
          <w:sz w:val="22"/>
        </w:rPr>
        <w:t>pENTR</w:t>
      </w:r>
      <w:proofErr w:type="spellEnd"/>
      <w:r w:rsidRPr="00AD1DF6">
        <w:rPr>
          <w:rFonts w:ascii="Arial" w:hAnsi="Arial"/>
          <w:sz w:val="22"/>
        </w:rPr>
        <w:t xml:space="preserve">/D-TOPO (Invitrogen, </w:t>
      </w:r>
      <w:proofErr w:type="spellStart"/>
      <w:r w:rsidRPr="00AD1DF6">
        <w:rPr>
          <w:rFonts w:ascii="Arial" w:hAnsi="Arial"/>
          <w:sz w:val="22"/>
        </w:rPr>
        <w:t>CergyPontoise</w:t>
      </w:r>
      <w:proofErr w:type="spellEnd"/>
      <w:r w:rsidRPr="00AD1DF6">
        <w:rPr>
          <w:rFonts w:ascii="Arial" w:hAnsi="Arial"/>
          <w:sz w:val="22"/>
        </w:rPr>
        <w:t xml:space="preserve">, France). The LR </w:t>
      </w:r>
      <w:proofErr w:type="spellStart"/>
      <w:r w:rsidRPr="00AD1DF6">
        <w:rPr>
          <w:rFonts w:ascii="Arial" w:hAnsi="Arial"/>
          <w:sz w:val="22"/>
        </w:rPr>
        <w:t>clonase</w:t>
      </w:r>
      <w:proofErr w:type="spellEnd"/>
      <w:r w:rsidRPr="00AD1DF6">
        <w:rPr>
          <w:rFonts w:ascii="Arial" w:hAnsi="Arial"/>
          <w:sz w:val="22"/>
        </w:rPr>
        <w:t xml:space="preserve"> recombination system was used to transfer the H1-shRNA cassette to SIN-</w:t>
      </w:r>
      <w:proofErr w:type="spellStart"/>
      <w:r w:rsidRPr="00AD1DF6">
        <w:rPr>
          <w:rFonts w:ascii="Arial" w:hAnsi="Arial"/>
          <w:sz w:val="22"/>
        </w:rPr>
        <w:t>cPPT</w:t>
      </w:r>
      <w:proofErr w:type="spellEnd"/>
      <w:r w:rsidRPr="00AD1DF6">
        <w:rPr>
          <w:rFonts w:ascii="Arial" w:hAnsi="Arial"/>
          <w:sz w:val="22"/>
        </w:rPr>
        <w:t xml:space="preserve">-PGK-GFP-WPRE-LTR-TRE-gateway (SIN-CWP-GFP-TRE-gateway) </w:t>
      </w:r>
      <w:r w:rsidRPr="00AD1DF6">
        <w:rPr>
          <w:rFonts w:ascii="Arial" w:hAnsi="Arial"/>
          <w:sz w:val="22"/>
        </w:rPr>
        <w:fldChar w:fldCharType="begin">
          <w:fldData xml:space="preserve">PEVuZE5vdGU+PENpdGU+PEF1dGhvcj5Ecm91ZXQ8L0F1dGhvcj48WWVhcj4yMDA5PC9ZZWFyPjxS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w:instrText>
      </w:r>
      <w:r w:rsidRPr="00AD1DF6">
        <w:rPr>
          <w:rFonts w:ascii="Arial" w:hAnsi="Arial"/>
          <w:sz w:val="22"/>
        </w:rPr>
        <w:fldChar w:fldCharType="begin">
          <w:fldData xml:space="preserve">PEVuZE5vdGU+PENpdGU+PEF1dGhvcj5Ecm91ZXQ8L0F1dGhvcj48WWVhcj4yMDA5PC9ZZWFyPjxS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EN.CITE.DATA </w:instrText>
      </w:r>
      <w:r w:rsidRPr="00AD1DF6">
        <w:rPr>
          <w:rFonts w:ascii="Arial" w:hAnsi="Arial"/>
          <w:sz w:val="22"/>
        </w:rPr>
      </w:r>
      <w:r w:rsidRPr="00AD1DF6">
        <w:rPr>
          <w:rFonts w:ascii="Arial" w:hAnsi="Arial"/>
          <w:sz w:val="22"/>
        </w:rPr>
        <w:fldChar w:fldCharType="end"/>
      </w:r>
      <w:r w:rsidRPr="00AD1DF6">
        <w:rPr>
          <w:rFonts w:ascii="Arial" w:hAnsi="Arial"/>
          <w:sz w:val="22"/>
        </w:rPr>
        <w:fldChar w:fldCharType="separate"/>
      </w:r>
      <w:r w:rsidRPr="00AD1DF6">
        <w:rPr>
          <w:rFonts w:ascii="Arial" w:hAnsi="Arial"/>
          <w:noProof/>
          <w:sz w:val="22"/>
        </w:rPr>
        <w:t>[</w:t>
      </w:r>
      <w:hyperlink w:anchor="_ENREF_2" w:tooltip="Drouet, 2009 #2562" w:history="1">
        <w:r w:rsidRPr="00AD1DF6">
          <w:rPr>
            <w:rFonts w:ascii="Arial" w:hAnsi="Arial"/>
            <w:noProof/>
            <w:sz w:val="22"/>
          </w:rPr>
          <w:t>2</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w:t>
      </w:r>
    </w:p>
    <w:p w:rsidR="00C52FF9" w:rsidRPr="00AD1DF6" w:rsidRDefault="00C52FF9" w:rsidP="00C52FF9">
      <w:pPr>
        <w:spacing w:line="480" w:lineRule="auto"/>
        <w:jc w:val="both"/>
        <w:rPr>
          <w:rFonts w:ascii="Arial" w:hAnsi="Arial"/>
          <w:b/>
          <w:sz w:val="22"/>
        </w:rPr>
      </w:pPr>
    </w:p>
    <w:p w:rsidR="00C52FF9" w:rsidRPr="00AD1DF6" w:rsidRDefault="00C52FF9" w:rsidP="00C52FF9">
      <w:pPr>
        <w:spacing w:line="480" w:lineRule="auto"/>
        <w:jc w:val="both"/>
        <w:rPr>
          <w:rFonts w:ascii="Arial" w:hAnsi="Arial"/>
          <w:sz w:val="22"/>
        </w:rPr>
      </w:pPr>
      <w:bookmarkStart w:id="1" w:name="_Toc118119031"/>
      <w:bookmarkStart w:id="2" w:name="_Toc118132562"/>
      <w:r w:rsidRPr="00AD1DF6">
        <w:rPr>
          <w:rFonts w:ascii="Arial" w:hAnsi="Arial"/>
          <w:b/>
          <w:sz w:val="22"/>
        </w:rPr>
        <w:t xml:space="preserve">HEK 293T cell culture, transfection </w:t>
      </w:r>
      <w:bookmarkEnd w:id="1"/>
      <w:bookmarkEnd w:id="2"/>
      <w:r w:rsidRPr="00AD1DF6">
        <w:rPr>
          <w:rFonts w:ascii="Arial" w:hAnsi="Arial"/>
          <w:b/>
          <w:sz w:val="22"/>
        </w:rPr>
        <w:t>and western blot analysis</w:t>
      </w:r>
    </w:p>
    <w:p w:rsidR="00C52FF9" w:rsidRPr="00AD1DF6" w:rsidRDefault="00C52FF9" w:rsidP="00C52FF9">
      <w:pPr>
        <w:spacing w:line="480" w:lineRule="auto"/>
        <w:ind w:firstLine="708"/>
        <w:jc w:val="both"/>
        <w:rPr>
          <w:rFonts w:ascii="Arial" w:hAnsi="Arial"/>
          <w:sz w:val="22"/>
        </w:rPr>
      </w:pPr>
      <w:r w:rsidRPr="00AD1DF6">
        <w:rPr>
          <w:rFonts w:ascii="Arial" w:hAnsi="Arial"/>
          <w:sz w:val="22"/>
        </w:rPr>
        <w:t>HEK 293T cells were cultured in DMEM supplemented with 10% fetal bovine serum (FBS), 100 U/ml penicillin, and 100 µg/ml streptomycin at 37°C in 5% CO</w:t>
      </w:r>
      <w:r w:rsidRPr="00AD1DF6">
        <w:rPr>
          <w:rFonts w:ascii="Arial" w:hAnsi="Arial"/>
          <w:sz w:val="22"/>
          <w:vertAlign w:val="subscript"/>
        </w:rPr>
        <w:t>2</w:t>
      </w:r>
      <w:r w:rsidRPr="00AD1DF6">
        <w:rPr>
          <w:rFonts w:ascii="Arial" w:hAnsi="Arial"/>
          <w:sz w:val="22"/>
        </w:rPr>
        <w:t xml:space="preserve">/air atmosphere. </w:t>
      </w:r>
      <w:r w:rsidRPr="00AD1DF6">
        <w:rPr>
          <w:rFonts w:ascii="Arial" w:hAnsi="Arial"/>
          <w:sz w:val="22"/>
        </w:rPr>
        <w:lastRenderedPageBreak/>
        <w:t xml:space="preserve">One day prior to transfection, 293T cells were plated at a density of 750,000 cells per well in 6-well plates (Becton Dickinson, Le Pont De </w:t>
      </w:r>
      <w:proofErr w:type="spellStart"/>
      <w:r w:rsidRPr="00AD1DF6">
        <w:rPr>
          <w:rFonts w:ascii="Arial" w:hAnsi="Arial"/>
          <w:sz w:val="22"/>
        </w:rPr>
        <w:t>Claix</w:t>
      </w:r>
      <w:proofErr w:type="spellEnd"/>
      <w:r w:rsidRPr="00AD1DF6">
        <w:rPr>
          <w:rFonts w:ascii="Arial" w:hAnsi="Arial"/>
          <w:sz w:val="22"/>
        </w:rPr>
        <w:t xml:space="preserve">, France). The cells were co-transfected by the calcium phosphate method with the SIN-W-PGK-htt171-82Q-exon (2.5µg) and </w:t>
      </w:r>
      <w:proofErr w:type="spellStart"/>
      <w:r w:rsidRPr="00AD1DF6">
        <w:rPr>
          <w:rFonts w:ascii="Arial" w:hAnsi="Arial"/>
          <w:sz w:val="22"/>
        </w:rPr>
        <w:t>shRNA</w:t>
      </w:r>
      <w:proofErr w:type="spellEnd"/>
      <w:r w:rsidRPr="00AD1DF6">
        <w:rPr>
          <w:rFonts w:ascii="Arial" w:hAnsi="Arial"/>
          <w:sz w:val="22"/>
        </w:rPr>
        <w:t xml:space="preserve"> targeting the matched SNP (efficacy) or mismatched SNP (selectivity). Controls included co-transfection with </w:t>
      </w:r>
      <w:proofErr w:type="spellStart"/>
      <w:r w:rsidRPr="00AD1DF6">
        <w:rPr>
          <w:rFonts w:ascii="Arial" w:hAnsi="Arial"/>
          <w:sz w:val="22"/>
        </w:rPr>
        <w:t>shGFP</w:t>
      </w:r>
      <w:proofErr w:type="spellEnd"/>
      <w:r w:rsidRPr="00AD1DF6">
        <w:rPr>
          <w:rFonts w:ascii="Arial" w:hAnsi="Arial"/>
          <w:sz w:val="22"/>
        </w:rPr>
        <w:t xml:space="preserve"> or </w:t>
      </w:r>
      <w:proofErr w:type="spellStart"/>
      <w:r w:rsidRPr="00AD1DF6">
        <w:rPr>
          <w:rFonts w:ascii="Arial" w:hAnsi="Arial"/>
          <w:sz w:val="22"/>
        </w:rPr>
        <w:t>sh</w:t>
      </w:r>
      <w:r>
        <w:rPr>
          <w:rFonts w:ascii="Arial" w:hAnsi="Arial"/>
          <w:sz w:val="22"/>
        </w:rPr>
        <w:t>UNIV</w:t>
      </w:r>
      <w:proofErr w:type="spellEnd"/>
      <w:r>
        <w:rPr>
          <w:rFonts w:ascii="Arial" w:hAnsi="Arial"/>
          <w:sz w:val="22"/>
        </w:rPr>
        <w:t xml:space="preserve"> plasmids (</w:t>
      </w:r>
      <w:proofErr w:type="spellStart"/>
      <w:r>
        <w:rPr>
          <w:rFonts w:ascii="Arial" w:hAnsi="Arial"/>
          <w:sz w:val="22"/>
        </w:rPr>
        <w:t>shCtrl</w:t>
      </w:r>
      <w:proofErr w:type="spellEnd"/>
      <w:r>
        <w:rPr>
          <w:rFonts w:ascii="Arial" w:hAnsi="Arial"/>
          <w:sz w:val="22"/>
        </w:rPr>
        <w:t>: 2.5 µg)(</w:t>
      </w:r>
      <w:r w:rsidRPr="00AD1DF6">
        <w:rPr>
          <w:rFonts w:ascii="Arial" w:hAnsi="Arial"/>
          <w:sz w:val="22"/>
        </w:rPr>
        <w:t>Table S2).</w:t>
      </w:r>
    </w:p>
    <w:p w:rsidR="00C52FF9" w:rsidRPr="00AD1DF6" w:rsidRDefault="00C52FF9" w:rsidP="00C52FF9">
      <w:pPr>
        <w:spacing w:line="480" w:lineRule="auto"/>
        <w:jc w:val="both"/>
        <w:rPr>
          <w:rFonts w:ascii="Arial" w:hAnsi="Arial"/>
          <w:sz w:val="22"/>
        </w:rPr>
      </w:pPr>
      <w:r w:rsidRPr="00AD1DF6">
        <w:rPr>
          <w:rFonts w:ascii="Arial" w:hAnsi="Arial"/>
          <w:sz w:val="22"/>
        </w:rPr>
        <w:t xml:space="preserve">Western blot analysis: 48h after transfection, the 293T cells were harvested and lysed in 20mM </w:t>
      </w:r>
      <w:proofErr w:type="spellStart"/>
      <w:r w:rsidRPr="00AD1DF6">
        <w:rPr>
          <w:rFonts w:ascii="Arial" w:hAnsi="Arial"/>
          <w:sz w:val="22"/>
        </w:rPr>
        <w:t>Tris</w:t>
      </w:r>
      <w:proofErr w:type="spellEnd"/>
      <w:r w:rsidRPr="00AD1DF6">
        <w:rPr>
          <w:rFonts w:ascii="Arial" w:hAnsi="Arial"/>
          <w:sz w:val="22"/>
        </w:rPr>
        <w:t xml:space="preserve"> pH7.5, 2mM EDTA, 150mM </w:t>
      </w:r>
      <w:proofErr w:type="spellStart"/>
      <w:r w:rsidRPr="00AD1DF6">
        <w:rPr>
          <w:rFonts w:ascii="Arial" w:hAnsi="Arial"/>
          <w:sz w:val="22"/>
        </w:rPr>
        <w:t>NaCl</w:t>
      </w:r>
      <w:proofErr w:type="spellEnd"/>
      <w:r w:rsidRPr="00AD1DF6">
        <w:rPr>
          <w:rFonts w:ascii="Arial" w:hAnsi="Arial"/>
          <w:sz w:val="22"/>
        </w:rPr>
        <w:t>, 1% NP40, with a protease inhibitor cocktail (Sigma-</w:t>
      </w:r>
      <w:proofErr w:type="spellStart"/>
      <w:r w:rsidRPr="00AD1DF6">
        <w:rPr>
          <w:rFonts w:ascii="Arial" w:hAnsi="Arial"/>
          <w:sz w:val="22"/>
        </w:rPr>
        <w:t>Aldrich</w:t>
      </w:r>
      <w:proofErr w:type="gramStart"/>
      <w:r w:rsidRPr="00AD1DF6">
        <w:rPr>
          <w:rFonts w:ascii="Arial" w:hAnsi="Arial"/>
          <w:sz w:val="22"/>
        </w:rPr>
        <w:t>,St</w:t>
      </w:r>
      <w:proofErr w:type="spellEnd"/>
      <w:proofErr w:type="gramEnd"/>
      <w:r w:rsidRPr="00AD1DF6">
        <w:rPr>
          <w:rFonts w:ascii="Arial" w:hAnsi="Arial"/>
          <w:sz w:val="22"/>
        </w:rPr>
        <w:t xml:space="preserve">. Louis, Missouri, United States). Protein concentration was </w:t>
      </w:r>
      <w:r w:rsidRPr="00AD1DF6">
        <w:rPr>
          <w:rFonts w:ascii="Arial" w:hAnsi="Arial"/>
          <w:sz w:val="22"/>
          <w:szCs w:val="22"/>
        </w:rPr>
        <w:t xml:space="preserve">determined by the Bradford method (Bio-Rad protein assay). Forty micrograms of the protein were run on 10% SDS-polyacrylamide gels, and transferred to </w:t>
      </w:r>
      <w:proofErr w:type="spellStart"/>
      <w:r w:rsidRPr="00AD1DF6">
        <w:rPr>
          <w:rFonts w:ascii="Arial" w:hAnsi="Arial"/>
          <w:sz w:val="22"/>
          <w:szCs w:val="22"/>
        </w:rPr>
        <w:t>Protran</w:t>
      </w:r>
      <w:proofErr w:type="spellEnd"/>
      <w:r w:rsidRPr="00AD1DF6">
        <w:rPr>
          <w:rFonts w:ascii="Arial" w:hAnsi="Arial"/>
          <w:sz w:val="22"/>
          <w:szCs w:val="22"/>
        </w:rPr>
        <w:t xml:space="preserve"> nitrocellulose membranes in 0.025M </w:t>
      </w:r>
      <w:proofErr w:type="spellStart"/>
      <w:r w:rsidRPr="00AD1DF6">
        <w:rPr>
          <w:rFonts w:ascii="Arial" w:hAnsi="Arial"/>
          <w:sz w:val="22"/>
          <w:szCs w:val="22"/>
        </w:rPr>
        <w:t>Tris</w:t>
      </w:r>
      <w:proofErr w:type="spellEnd"/>
      <w:r w:rsidRPr="00AD1DF6">
        <w:rPr>
          <w:rFonts w:ascii="Arial" w:hAnsi="Arial"/>
          <w:sz w:val="22"/>
          <w:szCs w:val="22"/>
        </w:rPr>
        <w:t xml:space="preserve">, </w:t>
      </w:r>
      <w:proofErr w:type="gramStart"/>
      <w:r w:rsidRPr="00AD1DF6">
        <w:rPr>
          <w:rFonts w:ascii="Arial" w:hAnsi="Arial"/>
          <w:sz w:val="22"/>
          <w:szCs w:val="22"/>
        </w:rPr>
        <w:t>0.192M glycine,</w:t>
      </w:r>
      <w:proofErr w:type="gramEnd"/>
      <w:r w:rsidRPr="00AD1DF6">
        <w:rPr>
          <w:rFonts w:ascii="Arial" w:hAnsi="Arial"/>
          <w:sz w:val="22"/>
          <w:szCs w:val="22"/>
        </w:rPr>
        <w:t xml:space="preserve"> and 20% ethanol. The membranes were blocked in TBST pH8.4 with 5% nonfat milk for 30min at room temperature (RT), and then incubated for 2 </w:t>
      </w:r>
      <w:proofErr w:type="spellStart"/>
      <w:r w:rsidRPr="00AD1DF6">
        <w:rPr>
          <w:rFonts w:ascii="Arial" w:hAnsi="Arial"/>
          <w:sz w:val="22"/>
          <w:szCs w:val="22"/>
        </w:rPr>
        <w:t>hrs</w:t>
      </w:r>
      <w:proofErr w:type="spellEnd"/>
      <w:r w:rsidRPr="00AD1DF6">
        <w:rPr>
          <w:rFonts w:ascii="Arial" w:hAnsi="Arial"/>
          <w:sz w:val="22"/>
          <w:szCs w:val="22"/>
        </w:rPr>
        <w:t xml:space="preserve"> with a 1:1000 dilution of the mouse anti-HA-11 antibody (MMS-101R, Covance, Rueil-Malmaison France). These blots were washed for 30min in TBST and incubated with an ECL anti-mouse-HRP antibody (1:5000; GE Healthcare Europe GmbH, Freiburg, Germany) for 30min at RT. After a 30min wash, bound antibody was detected using ECL Western Blotting Detection Reagents (GE Healthcare Europe GmbH,</w:t>
      </w:r>
      <w:r w:rsidRPr="00AD1DF6">
        <w:rPr>
          <w:rFonts w:ascii="Arial" w:hAnsi="Arial"/>
          <w:sz w:val="22"/>
          <w:szCs w:val="22"/>
          <w:lang w:val="en-GB" w:eastAsia="ja-JP"/>
        </w:rPr>
        <w:t xml:space="preserve"> Freiburg, Germany</w:t>
      </w:r>
      <w:r w:rsidRPr="00AD1DF6">
        <w:rPr>
          <w:rFonts w:ascii="Arial" w:hAnsi="Arial"/>
          <w:sz w:val="22"/>
          <w:szCs w:val="22"/>
        </w:rPr>
        <w:t xml:space="preserve">). The blots were then washed and incubated for 15min at RT in 1x antibody stripping solution (Re-Blot: Western blot recycling kit, </w:t>
      </w:r>
      <w:proofErr w:type="spellStart"/>
      <w:r w:rsidRPr="00AD1DF6">
        <w:rPr>
          <w:rFonts w:ascii="Arial" w:hAnsi="Arial"/>
          <w:sz w:val="22"/>
          <w:szCs w:val="22"/>
        </w:rPr>
        <w:t>Chemicon</w:t>
      </w:r>
      <w:proofErr w:type="spellEnd"/>
      <w:r w:rsidRPr="00AD1DF6">
        <w:rPr>
          <w:rFonts w:ascii="Arial" w:hAnsi="Arial"/>
          <w:sz w:val="22"/>
          <w:szCs w:val="22"/>
        </w:rPr>
        <w:t xml:space="preserve"> International </w:t>
      </w:r>
      <w:r w:rsidRPr="00AD1DF6">
        <w:rPr>
          <w:rFonts w:ascii="Arial" w:hAnsi="Arial"/>
          <w:sz w:val="22"/>
        </w:rPr>
        <w:t>Inc., Temecula, USA). The blots were blocked a second time and incubated for 2h at RT with a 1:5000 dilution of the mouse anti-</w:t>
      </w:r>
      <w:r w:rsidRPr="00AD1DF6">
        <w:rPr>
          <w:rFonts w:ascii="Arial" w:hAnsi="Arial"/>
          <w:sz w:val="22"/>
          <w:szCs w:val="22"/>
        </w:rPr>
        <w:sym w:font="Symbol" w:char="F061"/>
      </w:r>
      <w:r w:rsidRPr="00AD1DF6">
        <w:rPr>
          <w:rFonts w:ascii="Arial" w:hAnsi="Arial"/>
          <w:sz w:val="22"/>
        </w:rPr>
        <w:t>-Tubulin antibody (T5168, Sigma, St. Louis, Missouri, USA). Secondary antibody and revelation steps were identical to those for HA-11 antibody.</w:t>
      </w:r>
    </w:p>
    <w:p w:rsidR="00C52FF9" w:rsidRPr="00AD1DF6" w:rsidRDefault="00C52FF9" w:rsidP="00C52FF9">
      <w:pPr>
        <w:spacing w:line="480" w:lineRule="auto"/>
        <w:jc w:val="both"/>
        <w:rPr>
          <w:rFonts w:ascii="Arial" w:hAnsi="Arial"/>
          <w:sz w:val="22"/>
        </w:rPr>
      </w:pPr>
      <w:r w:rsidRPr="00AD1DF6">
        <w:rPr>
          <w:rFonts w:ascii="Arial" w:hAnsi="Arial"/>
          <w:sz w:val="22"/>
        </w:rPr>
        <w:t xml:space="preserve">To demonstrate the correlation between HTT mRNA and protein levels, new samples (n=3) were generated by transient transfection of 293T cells. The samples were collected at 48hrs and analyzed by Western blot (Odyssey Infrared Imaging, LI-COR) with an </w:t>
      </w:r>
      <w:r w:rsidRPr="00AD1DF6">
        <w:rPr>
          <w:rFonts w:ascii="Arial" w:hAnsi="Arial"/>
          <w:sz w:val="22"/>
          <w:szCs w:val="22"/>
        </w:rPr>
        <w:t xml:space="preserve">anti-HA-11 mouse </w:t>
      </w:r>
      <w:r w:rsidRPr="00AD1DF6">
        <w:rPr>
          <w:rFonts w:ascii="Arial" w:hAnsi="Arial"/>
          <w:sz w:val="22"/>
        </w:rPr>
        <w:t>monoclonal antibody (HA11 clone 16B12, 1:1000, Covance), anti-</w:t>
      </w:r>
      <w:r w:rsidRPr="00AD1DF6">
        <w:rPr>
          <w:rFonts w:ascii="Arial" w:hAnsi="Arial"/>
          <w:sz w:val="22"/>
          <w:szCs w:val="22"/>
        </w:rPr>
        <w:sym w:font="Symbol" w:char="F061"/>
      </w:r>
      <w:r w:rsidRPr="00AD1DF6">
        <w:rPr>
          <w:rFonts w:ascii="Arial" w:hAnsi="Arial"/>
          <w:sz w:val="22"/>
        </w:rPr>
        <w:t xml:space="preserve">-Tubulin rabbit polyclonal antibody (AB4074, 1:1000, </w:t>
      </w:r>
      <w:proofErr w:type="spellStart"/>
      <w:r w:rsidRPr="00AD1DF6">
        <w:rPr>
          <w:rFonts w:ascii="Arial" w:hAnsi="Arial"/>
          <w:sz w:val="22"/>
        </w:rPr>
        <w:t>Abcam</w:t>
      </w:r>
      <w:proofErr w:type="spellEnd"/>
      <w:r w:rsidRPr="00AD1DF6">
        <w:rPr>
          <w:rFonts w:ascii="Arial" w:hAnsi="Arial"/>
          <w:sz w:val="22"/>
        </w:rPr>
        <w:t>) and the corresponding secondary antibodies (</w:t>
      </w:r>
      <w:proofErr w:type="spellStart"/>
      <w:r w:rsidRPr="00AD1DF6">
        <w:rPr>
          <w:rFonts w:ascii="Arial" w:hAnsi="Arial"/>
          <w:sz w:val="22"/>
        </w:rPr>
        <w:t>IRDye</w:t>
      </w:r>
      <w:proofErr w:type="spellEnd"/>
      <w:r w:rsidRPr="00AD1DF6">
        <w:rPr>
          <w:rFonts w:ascii="Arial" w:hAnsi="Arial"/>
          <w:sz w:val="22"/>
        </w:rPr>
        <w:t xml:space="preserve"> 680CW donkey anti-mouse, </w:t>
      </w:r>
      <w:proofErr w:type="spellStart"/>
      <w:r w:rsidRPr="00AD1DF6">
        <w:rPr>
          <w:rFonts w:ascii="Arial" w:hAnsi="Arial"/>
          <w:sz w:val="22"/>
        </w:rPr>
        <w:t>IRDye</w:t>
      </w:r>
      <w:proofErr w:type="spellEnd"/>
      <w:r w:rsidRPr="00AD1DF6">
        <w:rPr>
          <w:rFonts w:ascii="Arial" w:hAnsi="Arial"/>
          <w:sz w:val="22"/>
        </w:rPr>
        <w:t xml:space="preserve"> 800CW donkey anti-rabbit, 1:7000, LI-COR). RT-</w:t>
      </w:r>
      <w:proofErr w:type="spellStart"/>
      <w:r w:rsidRPr="00AD1DF6">
        <w:rPr>
          <w:rFonts w:ascii="Arial" w:hAnsi="Arial"/>
          <w:sz w:val="22"/>
        </w:rPr>
        <w:t>qPCR</w:t>
      </w:r>
      <w:proofErr w:type="spellEnd"/>
      <w:r w:rsidRPr="00AD1DF6">
        <w:rPr>
          <w:rFonts w:ascii="Arial" w:hAnsi="Arial"/>
          <w:sz w:val="22"/>
        </w:rPr>
        <w:t xml:space="preserve"> was performed as previously described. The control groups were used to determine the percentage of </w:t>
      </w:r>
      <w:r w:rsidRPr="00AD1DF6">
        <w:rPr>
          <w:rFonts w:ascii="Arial" w:hAnsi="Arial"/>
          <w:i/>
          <w:sz w:val="22"/>
        </w:rPr>
        <w:t>HTT</w:t>
      </w:r>
      <w:r w:rsidRPr="00AD1DF6">
        <w:rPr>
          <w:rFonts w:ascii="Arial" w:hAnsi="Arial"/>
          <w:sz w:val="22"/>
        </w:rPr>
        <w:t xml:space="preserve"> mRNA and protein present in the samples and measure </w:t>
      </w:r>
      <w:proofErr w:type="spellStart"/>
      <w:r w:rsidRPr="00AD1DF6">
        <w:rPr>
          <w:rFonts w:ascii="Arial" w:hAnsi="Arial"/>
          <w:sz w:val="22"/>
        </w:rPr>
        <w:t>Bravais</w:t>
      </w:r>
      <w:proofErr w:type="spellEnd"/>
      <w:r w:rsidRPr="00AD1DF6">
        <w:rPr>
          <w:rFonts w:ascii="Arial" w:hAnsi="Arial"/>
          <w:sz w:val="22"/>
        </w:rPr>
        <w:t>-Pearson correlation coefficients (</w:t>
      </w:r>
      <w:proofErr w:type="spellStart"/>
      <w:r w:rsidRPr="00AD1DF6">
        <w:rPr>
          <w:rFonts w:ascii="Arial" w:hAnsi="Arial"/>
          <w:sz w:val="22"/>
        </w:rPr>
        <w:t>Statistica</w:t>
      </w:r>
      <w:proofErr w:type="spellEnd"/>
      <w:r w:rsidRPr="00AD1DF6">
        <w:rPr>
          <w:rFonts w:ascii="Arial" w:hAnsi="Arial"/>
          <w:sz w:val="22"/>
        </w:rPr>
        <w:t xml:space="preserve">, </w:t>
      </w:r>
      <w:proofErr w:type="spellStart"/>
      <w:r w:rsidRPr="00AD1DF6">
        <w:rPr>
          <w:rFonts w:ascii="Arial" w:hAnsi="Arial"/>
          <w:sz w:val="22"/>
        </w:rPr>
        <w:t>Statsoft</w:t>
      </w:r>
      <w:proofErr w:type="spellEnd"/>
      <w:r w:rsidRPr="00AD1DF6">
        <w:rPr>
          <w:rFonts w:ascii="Arial" w:hAnsi="Arial"/>
          <w:sz w:val="22"/>
        </w:rPr>
        <w:t>, Maisons-Alfort, France).</w:t>
      </w:r>
    </w:p>
    <w:p w:rsidR="00C52FF9" w:rsidRPr="00AD1DF6" w:rsidRDefault="00C52FF9" w:rsidP="00C52FF9">
      <w:pPr>
        <w:spacing w:line="480" w:lineRule="auto"/>
        <w:jc w:val="both"/>
        <w:rPr>
          <w:rFonts w:ascii="Arial" w:hAnsi="Arial"/>
          <w:b/>
          <w:sz w:val="22"/>
        </w:rPr>
      </w:pPr>
    </w:p>
    <w:p w:rsidR="00C52FF9" w:rsidRPr="00AD1DF6" w:rsidRDefault="00C52FF9" w:rsidP="00C52FF9">
      <w:pPr>
        <w:spacing w:line="480" w:lineRule="auto"/>
        <w:jc w:val="both"/>
        <w:rPr>
          <w:rFonts w:ascii="Arial" w:hAnsi="Arial"/>
          <w:b/>
          <w:sz w:val="22"/>
        </w:rPr>
      </w:pPr>
      <w:r w:rsidRPr="00AD1DF6">
        <w:rPr>
          <w:rFonts w:ascii="Arial" w:hAnsi="Arial"/>
          <w:b/>
          <w:sz w:val="22"/>
        </w:rPr>
        <w:t xml:space="preserve">Stereotaxic injections of </w:t>
      </w:r>
      <w:proofErr w:type="spellStart"/>
      <w:r w:rsidRPr="00AD1DF6">
        <w:rPr>
          <w:rFonts w:ascii="Arial" w:hAnsi="Arial"/>
          <w:b/>
          <w:sz w:val="22"/>
        </w:rPr>
        <w:t>lentiviral</w:t>
      </w:r>
      <w:proofErr w:type="spellEnd"/>
      <w:r w:rsidRPr="00AD1DF6">
        <w:rPr>
          <w:rFonts w:ascii="Arial" w:hAnsi="Arial"/>
          <w:b/>
          <w:sz w:val="22"/>
        </w:rPr>
        <w:t xml:space="preserve"> vectors</w:t>
      </w:r>
    </w:p>
    <w:p w:rsidR="00C52FF9" w:rsidRPr="00AD1DF6" w:rsidRDefault="00C52FF9" w:rsidP="00C52FF9">
      <w:pPr>
        <w:spacing w:line="480" w:lineRule="auto"/>
        <w:ind w:firstLine="708"/>
        <w:jc w:val="both"/>
        <w:rPr>
          <w:rFonts w:ascii="Arial" w:hAnsi="Arial"/>
          <w:sz w:val="22"/>
        </w:rPr>
      </w:pPr>
      <w:r w:rsidRPr="00AD1DF6">
        <w:rPr>
          <w:rFonts w:ascii="Arial" w:hAnsi="Arial"/>
          <w:sz w:val="22"/>
        </w:rPr>
        <w:t xml:space="preserve">Concentrated viral stocks were thawed on ice and </w:t>
      </w:r>
      <w:proofErr w:type="spellStart"/>
      <w:r w:rsidRPr="00AD1DF6">
        <w:rPr>
          <w:rFonts w:ascii="Arial" w:hAnsi="Arial"/>
          <w:sz w:val="22"/>
        </w:rPr>
        <w:t>resuspended</w:t>
      </w:r>
      <w:proofErr w:type="spellEnd"/>
      <w:r w:rsidRPr="00AD1DF6">
        <w:rPr>
          <w:rFonts w:ascii="Arial" w:hAnsi="Arial"/>
          <w:sz w:val="22"/>
        </w:rPr>
        <w:t xml:space="preserve"> by repeated pipetting. The animals were anesthetized using a ketamine/</w:t>
      </w:r>
      <w:proofErr w:type="spellStart"/>
      <w:r w:rsidRPr="00AD1DF6">
        <w:rPr>
          <w:rFonts w:ascii="Arial" w:hAnsi="Arial"/>
          <w:sz w:val="22"/>
        </w:rPr>
        <w:t>xylazine</w:t>
      </w:r>
      <w:proofErr w:type="spellEnd"/>
      <w:r w:rsidRPr="00AD1DF6">
        <w:rPr>
          <w:rFonts w:ascii="Arial" w:hAnsi="Arial"/>
          <w:sz w:val="22"/>
        </w:rPr>
        <w:t xml:space="preserve"> solution (for rats: 75mg/kg ketamine + 10mg/kg </w:t>
      </w:r>
      <w:proofErr w:type="spellStart"/>
      <w:r w:rsidRPr="00AD1DF6">
        <w:rPr>
          <w:rFonts w:ascii="Arial" w:hAnsi="Arial"/>
          <w:sz w:val="22"/>
        </w:rPr>
        <w:t>xylazine</w:t>
      </w:r>
      <w:proofErr w:type="spellEnd"/>
      <w:r w:rsidRPr="00AD1DF6">
        <w:rPr>
          <w:rFonts w:ascii="Arial" w:hAnsi="Arial"/>
          <w:sz w:val="22"/>
        </w:rPr>
        <w:t xml:space="preserve">, </w:t>
      </w:r>
      <w:proofErr w:type="spellStart"/>
      <w:r w:rsidRPr="00AD1DF6">
        <w:rPr>
          <w:rFonts w:ascii="Arial" w:hAnsi="Arial"/>
          <w:sz w:val="22"/>
        </w:rPr>
        <w:t>i.p</w:t>
      </w:r>
      <w:proofErr w:type="spellEnd"/>
      <w:r w:rsidRPr="00AD1DF6">
        <w:rPr>
          <w:rFonts w:ascii="Arial" w:hAnsi="Arial"/>
          <w:sz w:val="22"/>
        </w:rPr>
        <w:t xml:space="preserve">, and for mice: 15mg/kg ketamine + 1.5mg/kg </w:t>
      </w:r>
      <w:proofErr w:type="spellStart"/>
      <w:r w:rsidRPr="00AD1DF6">
        <w:rPr>
          <w:rFonts w:ascii="Arial" w:hAnsi="Arial"/>
          <w:sz w:val="22"/>
        </w:rPr>
        <w:t>xylazine</w:t>
      </w:r>
      <w:proofErr w:type="spellEnd"/>
      <w:r w:rsidRPr="00AD1DF6">
        <w:rPr>
          <w:rFonts w:ascii="Arial" w:hAnsi="Arial"/>
          <w:sz w:val="22"/>
        </w:rPr>
        <w:t xml:space="preserve">, </w:t>
      </w:r>
      <w:proofErr w:type="spellStart"/>
      <w:r w:rsidRPr="00AD1DF6">
        <w:rPr>
          <w:rFonts w:ascii="Arial" w:hAnsi="Arial"/>
          <w:sz w:val="22"/>
        </w:rPr>
        <w:t>i.p</w:t>
      </w:r>
      <w:proofErr w:type="spellEnd"/>
      <w:r w:rsidRPr="00AD1DF6">
        <w:rPr>
          <w:rFonts w:ascii="Arial" w:hAnsi="Arial"/>
          <w:sz w:val="22"/>
        </w:rPr>
        <w:t xml:space="preserve">). </w:t>
      </w:r>
      <w:proofErr w:type="spellStart"/>
      <w:r w:rsidRPr="00AD1DF6">
        <w:rPr>
          <w:rFonts w:ascii="Arial" w:hAnsi="Arial"/>
          <w:sz w:val="22"/>
        </w:rPr>
        <w:t>Lentiviral</w:t>
      </w:r>
      <w:proofErr w:type="spellEnd"/>
      <w:r w:rsidRPr="00AD1DF6">
        <w:rPr>
          <w:rFonts w:ascii="Arial" w:hAnsi="Arial"/>
          <w:sz w:val="22"/>
        </w:rPr>
        <w:t xml:space="preserve"> vectors were </w:t>
      </w:r>
      <w:proofErr w:type="spellStart"/>
      <w:r w:rsidRPr="00AD1DF6">
        <w:rPr>
          <w:rFonts w:ascii="Arial" w:hAnsi="Arial"/>
          <w:sz w:val="22"/>
        </w:rPr>
        <w:t>stereotaxically</w:t>
      </w:r>
      <w:proofErr w:type="spellEnd"/>
      <w:r w:rsidRPr="00AD1DF6">
        <w:rPr>
          <w:rFonts w:ascii="Arial" w:hAnsi="Arial"/>
          <w:sz w:val="22"/>
        </w:rPr>
        <w:t xml:space="preserve"> injected into the striatum of animals through a 34-gauge blunt-tip needle linked to a Hamilton syringe by a polyethylene catheter. The stereotaxic coordinates for an </w:t>
      </w:r>
      <w:proofErr w:type="spellStart"/>
      <w:r w:rsidRPr="00AD1DF6">
        <w:rPr>
          <w:rFonts w:ascii="Arial" w:hAnsi="Arial"/>
          <w:sz w:val="22"/>
        </w:rPr>
        <w:t>intrastriatal</w:t>
      </w:r>
      <w:proofErr w:type="spellEnd"/>
      <w:r w:rsidRPr="00AD1DF6">
        <w:rPr>
          <w:rFonts w:ascii="Arial" w:hAnsi="Arial"/>
          <w:sz w:val="22"/>
        </w:rPr>
        <w:t xml:space="preserve"> injection for rats/mice were </w:t>
      </w:r>
      <w:r w:rsidRPr="00AD1DF6">
        <w:rPr>
          <w:rFonts w:ascii="Arial" w:hAnsi="Arial"/>
          <w:sz w:val="22"/>
        </w:rPr>
        <w:fldChar w:fldCharType="begin"/>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&lt;EndNote&gt;&lt;Cite&gt;&lt;Author&gt;Paxinos&lt;/Author&gt;&lt;Year&gt;2004&lt;/Year&gt;&lt;RecNum&gt;7715&lt;/RecNum&gt;&lt;DisplayText&gt;[3,4]&lt;/DisplayText&gt;&lt;record&gt;&lt;rec-number&gt;7715&lt;/rec-number&gt;&lt;foreign-keys&gt;&lt;key app="EN" db-id="tzdzsdtdn0fws9est5uxtdp5zvfea9pvff20" timestamp="1389087071"&gt;7715&lt;/key&gt;&lt;/foreign-keys&gt;&lt;ref-type name="Book"&gt;6&lt;/ref-type&gt;&lt;contributors&gt;&lt;authors&gt;&lt;author&gt;Paxinos, G&lt;/author&gt;&lt;author&gt;Watson, C&lt;/author&gt;&lt;/authors&gt;&lt;secondary-authors&gt;&lt;author&gt;Fourth Edition&lt;/author&gt;&lt;/secondary-authors&gt;&lt;/contributors&gt;&lt;titles&gt;&lt;title&gt;The Rat Brain in Stereotaxic Coordinates&lt;/title&gt;&lt;/titles&gt;&lt;pages&gt;1-474&lt;/pages&gt;&lt;section&gt;1-474&lt;/section&gt;&lt;dates&gt;&lt;year&gt;2004&lt;/year&gt;&lt;/dates&gt;&lt;pub-location&gt;New York&lt;/pub-location&gt;&lt;publisher&gt;Academic press&lt;/publisher&gt;&lt;urls&gt;&lt;/urls&gt;&lt;/record&gt;&lt;/Cite&gt;&lt;Cite&gt;&lt;Author&gt;Franklin&lt;/Author&gt;&lt;Year&gt;1996&lt;/Year&gt;&lt;RecNum&gt;3148&lt;/RecNum&gt;&lt;record&gt;&lt;rec-number&gt;3148&lt;/rec-number&gt;&lt;foreign-keys&gt;&lt;key app="EN" db-id="tzdzsdtdn0fws9est5uxtdp5zvfea9pvff20" timestamp="1389087068"&gt;3148&lt;/key&gt;&lt;/foreign-keys&gt;&lt;ref-type name="Book"&gt;6&lt;/ref-type&gt;&lt;contributors&gt;&lt;authors&gt;&lt;author&gt;Franklin, BJ&lt;/author&gt;&lt;author&gt;Paxinos, GT&lt;/author&gt;&lt;/authors&gt;&lt;secondary-authors&gt;&lt;author&gt;Academic Press&lt;/author&gt;&lt;/secondary-authors&gt;&lt;/contributors&gt;&lt;titles&gt;&lt;title&gt;The Mouse Brain in Stereotaxic Coordinates&lt;/title&gt;&lt;/titles&gt;&lt;pages&gt;1-350&lt;/pages&gt;&lt;section&gt;1-350&lt;/section&gt;&lt;dates&gt;&lt;year&gt;1996&lt;/year&gt;&lt;/dates&gt;&lt;pub-location&gt;New York&lt;/pub-location&gt;&lt;urls&gt;&lt;/urls&gt;&lt;/record&gt;&lt;/Cite&gt;&lt;/EndNote&gt;</w:instrText>
      </w:r>
      <w:r w:rsidRPr="00AD1DF6">
        <w:rPr>
          <w:rFonts w:ascii="Arial" w:hAnsi="Arial"/>
          <w:sz w:val="22"/>
        </w:rPr>
        <w:fldChar w:fldCharType="separate"/>
      </w:r>
      <w:r w:rsidRPr="00AD1DF6">
        <w:rPr>
          <w:rFonts w:ascii="Arial" w:hAnsi="Arial"/>
          <w:noProof/>
          <w:sz w:val="22"/>
        </w:rPr>
        <w:t>[</w:t>
      </w:r>
      <w:hyperlink w:anchor="_ENREF_3" w:tooltip="Paxinos, 2004 #7715" w:history="1">
        <w:r w:rsidRPr="00AD1DF6">
          <w:rPr>
            <w:rFonts w:ascii="Arial" w:hAnsi="Arial"/>
            <w:noProof/>
            <w:sz w:val="22"/>
          </w:rPr>
          <w:t>3</w:t>
        </w:r>
      </w:hyperlink>
      <w:r w:rsidRPr="00AD1DF6">
        <w:rPr>
          <w:rFonts w:ascii="Arial" w:hAnsi="Arial"/>
          <w:noProof/>
          <w:sz w:val="22"/>
        </w:rPr>
        <w:t>,</w:t>
      </w:r>
      <w:hyperlink w:anchor="_ENREF_4" w:tooltip="Franklin, 1996 #3148" w:history="1">
        <w:r w:rsidRPr="00AD1DF6">
          <w:rPr>
            <w:rFonts w:ascii="Arial" w:hAnsi="Arial"/>
            <w:noProof/>
            <w:sz w:val="22"/>
          </w:rPr>
          <w:t>4</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0.5/0.5mm rostral to </w:t>
      </w:r>
      <w:proofErr w:type="spellStart"/>
      <w:r w:rsidRPr="00AD1DF6">
        <w:rPr>
          <w:rFonts w:ascii="Arial" w:hAnsi="Arial"/>
          <w:sz w:val="22"/>
        </w:rPr>
        <w:t>bregma</w:t>
      </w:r>
      <w:proofErr w:type="spellEnd"/>
      <w:r w:rsidRPr="00AD1DF6">
        <w:rPr>
          <w:rFonts w:ascii="Arial" w:hAnsi="Arial"/>
          <w:sz w:val="22"/>
        </w:rPr>
        <w:t xml:space="preserve">, 3/2mm lateral to midline and 4.5/3.5mm from the </w:t>
      </w:r>
      <w:proofErr w:type="spellStart"/>
      <w:r w:rsidRPr="00AD1DF6">
        <w:rPr>
          <w:rFonts w:ascii="Arial" w:hAnsi="Arial"/>
          <w:sz w:val="22"/>
        </w:rPr>
        <w:t>duramater</w:t>
      </w:r>
      <w:proofErr w:type="spellEnd"/>
      <w:r w:rsidRPr="00AD1DF6">
        <w:rPr>
          <w:rFonts w:ascii="Arial" w:hAnsi="Arial"/>
          <w:sz w:val="22"/>
        </w:rPr>
        <w:t xml:space="preserve">/skull surface </w:t>
      </w:r>
      <w:r w:rsidRPr="00AD1DF6">
        <w:rPr>
          <w:rFonts w:ascii="Arial" w:hAnsi="Arial"/>
          <w:sz w:val="22"/>
        </w:rPr>
        <w:fldChar w:fldCharType="begin"/>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&lt;EndNote&gt;&lt;Cite&gt;&lt;Author&gt;Paxinos&lt;/Author&gt;&lt;Year&gt;2004&lt;/Year&gt;&lt;RecNum&gt;7715&lt;/RecNum&gt;&lt;DisplayText&gt;[3,4]&lt;/DisplayText&gt;&lt;record&gt;&lt;rec-number&gt;7715&lt;/rec-number&gt;&lt;foreign-keys&gt;&lt;key app="EN" db-id="tzdzsdtdn0fws9est5uxtdp5zvfea9pvff20" timestamp="1389087071"&gt;7715&lt;/key&gt;&lt;/foreign-keys&gt;&lt;ref-type name="Book"&gt;6&lt;/ref-type&gt;&lt;contributors&gt;&lt;authors&gt;&lt;author&gt;Paxinos, G&lt;/author&gt;&lt;author&gt;Watson, C&lt;/author&gt;&lt;/authors&gt;&lt;secondary-authors&gt;&lt;author&gt;Fourth Edition&lt;/author&gt;&lt;/secondary-authors&gt;&lt;/contributors&gt;&lt;titles&gt;&lt;title&gt;The Rat Brain in Stereotaxic Coordinates&lt;/title&gt;&lt;/titles&gt;&lt;pages&gt;1-474&lt;/pages&gt;&lt;section&gt;1-474&lt;/section&gt;&lt;dates&gt;&lt;year&gt;2004&lt;/year&gt;&lt;/dates&gt;&lt;pub-location&gt;New York&lt;/pub-location&gt;&lt;publisher&gt;Academic press&lt;/publisher&gt;&lt;urls&gt;&lt;/urls&gt;&lt;/record&gt;&lt;/Cite&gt;&lt;Cite&gt;&lt;Author&gt;Franklin&lt;/Author&gt;&lt;Year&gt;1996&lt;/Year&gt;&lt;RecNum&gt;3148&lt;/RecNum&gt;&lt;record&gt;&lt;rec-number&gt;3148&lt;/rec-number&gt;&lt;foreign-keys&gt;&lt;key app="EN" db-id="tzdzsdtdn0fws9est5uxtdp5zvfea9pvff20" timestamp="1389087068"&gt;3148&lt;/key&gt;&lt;/foreign-keys&gt;&lt;ref-type name="Book"&gt;6&lt;/ref-type&gt;&lt;contributors&gt;&lt;authors&gt;&lt;author&gt;Franklin, BJ&lt;/author&gt;&lt;author&gt;Paxinos, GT&lt;/author&gt;&lt;/authors&gt;&lt;secondary-authors&gt;&lt;author&gt;Academic Press&lt;/author&gt;&lt;/secondary-authors&gt;&lt;/contributors&gt;&lt;titles&gt;&lt;title&gt;The Mouse Brain in Stereotaxic Coordinates&lt;/title&gt;&lt;/titles&gt;&lt;pages&gt;1-350&lt;/pages&gt;&lt;section&gt;1-350&lt;/section&gt;&lt;dates&gt;&lt;year&gt;1996&lt;/year&gt;&lt;/dates&gt;&lt;pub-location&gt;New York&lt;/pub-location&gt;&lt;urls&gt;&lt;/urls&gt;&lt;/record&gt;&lt;/Cite&gt;&lt;/EndNote&gt;</w:instrText>
      </w:r>
      <w:r w:rsidRPr="00AD1DF6">
        <w:rPr>
          <w:rFonts w:ascii="Arial" w:hAnsi="Arial"/>
          <w:sz w:val="22"/>
        </w:rPr>
        <w:fldChar w:fldCharType="separate"/>
      </w:r>
      <w:r w:rsidRPr="00AD1DF6">
        <w:rPr>
          <w:rFonts w:ascii="Arial" w:hAnsi="Arial"/>
          <w:noProof/>
          <w:sz w:val="22"/>
        </w:rPr>
        <w:t>[</w:t>
      </w:r>
      <w:hyperlink w:anchor="_ENREF_3" w:tooltip="Paxinos, 2004 #7715" w:history="1">
        <w:r w:rsidRPr="00AD1DF6">
          <w:rPr>
            <w:rFonts w:ascii="Arial" w:hAnsi="Arial"/>
            <w:noProof/>
            <w:sz w:val="22"/>
          </w:rPr>
          <w:t>3</w:t>
        </w:r>
      </w:hyperlink>
      <w:r w:rsidRPr="00AD1DF6">
        <w:rPr>
          <w:rFonts w:ascii="Arial" w:hAnsi="Arial"/>
          <w:noProof/>
          <w:sz w:val="22"/>
        </w:rPr>
        <w:t>,</w:t>
      </w:r>
      <w:hyperlink w:anchor="_ENREF_4" w:tooltip="Franklin, 1996 #3148" w:history="1">
        <w:r w:rsidRPr="00AD1DF6">
          <w:rPr>
            <w:rFonts w:ascii="Arial" w:hAnsi="Arial"/>
            <w:noProof/>
            <w:sz w:val="22"/>
          </w:rPr>
          <w:t>4</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The viral particle contents were matched to 1,000ng p24 antigen for single infections with chimeric </w:t>
      </w:r>
      <w:r w:rsidRPr="00AD1DF6">
        <w:rPr>
          <w:rFonts w:ascii="Arial" w:hAnsi="Arial"/>
          <w:i/>
          <w:sz w:val="22"/>
        </w:rPr>
        <w:t>HTT</w:t>
      </w:r>
      <w:proofErr w:type="gramStart"/>
      <w:r w:rsidRPr="00AD1DF6">
        <w:rPr>
          <w:rFonts w:ascii="Arial" w:hAnsi="Arial"/>
          <w:sz w:val="22"/>
        </w:rPr>
        <w:t>;</w:t>
      </w:r>
      <w:proofErr w:type="gramEnd"/>
      <w:r w:rsidRPr="00AD1DF6">
        <w:rPr>
          <w:rFonts w:ascii="Arial" w:hAnsi="Arial"/>
          <w:sz w:val="22"/>
        </w:rPr>
        <w:t xml:space="preserve"> 300ng (rats) or 250ng (mice) p24 antigen for single infection of </w:t>
      </w:r>
      <w:proofErr w:type="spellStart"/>
      <w:r w:rsidRPr="00AD1DF6">
        <w:rPr>
          <w:rFonts w:ascii="Arial" w:hAnsi="Arial"/>
          <w:sz w:val="22"/>
        </w:rPr>
        <w:t>shRNA</w:t>
      </w:r>
      <w:proofErr w:type="spellEnd"/>
      <w:r w:rsidRPr="00AD1DF6">
        <w:rPr>
          <w:rFonts w:ascii="Arial" w:hAnsi="Arial"/>
          <w:sz w:val="22"/>
        </w:rPr>
        <w:t xml:space="preserve">. For co-infections (ratio 1:1), 600ng p24 antigen of total </w:t>
      </w:r>
      <w:proofErr w:type="spellStart"/>
      <w:r w:rsidRPr="00AD1DF6">
        <w:rPr>
          <w:rFonts w:ascii="Arial" w:hAnsi="Arial"/>
          <w:sz w:val="22"/>
        </w:rPr>
        <w:t>lentivirus</w:t>
      </w:r>
      <w:proofErr w:type="spellEnd"/>
      <w:r w:rsidRPr="00AD1DF6">
        <w:rPr>
          <w:rFonts w:ascii="Arial" w:hAnsi="Arial"/>
          <w:sz w:val="22"/>
        </w:rPr>
        <w:t xml:space="preserve"> was injected. </w:t>
      </w:r>
      <w:proofErr w:type="spellStart"/>
      <w:r w:rsidRPr="00AD1DF6">
        <w:rPr>
          <w:rFonts w:ascii="Arial" w:hAnsi="Arial"/>
          <w:sz w:val="22"/>
        </w:rPr>
        <w:t>Régulier</w:t>
      </w:r>
      <w:proofErr w:type="spellEnd"/>
      <w:r w:rsidRPr="00AD1DF6">
        <w:rPr>
          <w:rFonts w:ascii="Arial" w:hAnsi="Arial"/>
          <w:sz w:val="22"/>
        </w:rPr>
        <w:t xml:space="preserve"> et al. 2002, showed that co-injection of two </w:t>
      </w:r>
      <w:proofErr w:type="spellStart"/>
      <w:r w:rsidRPr="00AD1DF6">
        <w:rPr>
          <w:rFonts w:ascii="Arial" w:hAnsi="Arial"/>
          <w:sz w:val="22"/>
        </w:rPr>
        <w:t>lentiviruses</w:t>
      </w:r>
      <w:proofErr w:type="spellEnd"/>
      <w:r w:rsidRPr="00AD1DF6">
        <w:rPr>
          <w:rFonts w:ascii="Arial" w:hAnsi="Arial"/>
          <w:sz w:val="22"/>
        </w:rPr>
        <w:t xml:space="preserve"> resulted in a high proportion of striatal neurons expressing both transgene </w:t>
      </w:r>
      <w:r w:rsidRPr="00AD1DF6">
        <w:rPr>
          <w:rFonts w:ascii="Arial" w:hAnsi="Arial"/>
          <w:sz w:val="22"/>
        </w:rPr>
        <w:fldChar w:fldCharType="begin"/>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&lt;EndNote&gt;&lt;Cite&gt;&lt;Author&gt;Régulier&lt;/Author&gt;&lt;Year&gt;2002&lt;/Year&gt;&lt;RecNum&gt;8248&lt;/RecNum&gt;&lt;DisplayText&gt;[5]&lt;/DisplayText&gt;&lt;record&gt;&lt;rec-number&gt;8248&lt;/rec-number&gt;&lt;foreign-keys&gt;&lt;key app="EN" db-id="tzdzsdtdn0fws9est5uxtdp5zvfea9pvff20" timestamp="1389087071"&gt;8248&lt;/key&gt;&lt;/foreign-keys&gt;&lt;ref-type name="Journal Article"&gt;17&lt;/ref-type&gt;&lt;contributors&gt;&lt;authors&gt;&lt;author&gt;Régulier,E.&lt;/author&gt;&lt;author&gt;Pereira de Almeida,L.&lt;/author&gt;&lt;author&gt;Sommer,B.&lt;/author&gt;&lt;author&gt;Aebischer,P.&lt;/author&gt;&lt;author&gt;Déglon,N.&lt;/author&gt;&lt;/authors&gt;&lt;/contributors&gt;&lt;titles&gt;&lt;title&gt;Dose-dependent neuroprotective effect of CNTF delivered via tetracycline-regulated lentiviral vectors in the quinolinic acid rat model of Huntington&amp;apos;s disease&lt;/title&gt;&lt;secondary-title&gt;Hum Gene Ther&lt;/secondary-title&gt;&lt;/titles&gt;&lt;periodical&gt;&lt;full-title&gt;Hum Gene Ther&lt;/full-title&gt;&lt;/periodical&gt;&lt;pages&gt;1981-1990&lt;/pages&gt;&lt;volume&gt;13&lt;/volume&gt;&lt;number&gt;15&lt;/number&gt;&lt;keywords&gt;&lt;keyword&gt;Huntington&amp;apos;s disease/CNTF/lentiviral vector/Quinolinic acid/Rat model&lt;/keyword&gt;&lt;/keywords&gt;&lt;dates&gt;&lt;year&gt;2002&lt;/year&gt;&lt;/dates&gt;&lt;urls&gt;&lt;/urls&gt;&lt;/record&gt;&lt;/Cite&gt;&lt;/EndNote&gt;</w:instrText>
      </w:r>
      <w:r w:rsidRPr="00AD1DF6">
        <w:rPr>
          <w:rFonts w:ascii="Arial" w:hAnsi="Arial"/>
          <w:sz w:val="22"/>
        </w:rPr>
        <w:fldChar w:fldCharType="separate"/>
      </w:r>
      <w:r w:rsidRPr="00AD1DF6">
        <w:rPr>
          <w:rFonts w:ascii="Arial" w:hAnsi="Arial"/>
          <w:noProof/>
          <w:sz w:val="22"/>
        </w:rPr>
        <w:t>[</w:t>
      </w:r>
      <w:hyperlink w:anchor="_ENREF_5" w:tooltip="Régulier, 2002 #8248" w:history="1">
        <w:r w:rsidRPr="00AD1DF6">
          <w:rPr>
            <w:rFonts w:ascii="Arial" w:hAnsi="Arial"/>
            <w:noProof/>
            <w:sz w:val="22"/>
          </w:rPr>
          <w:t>5</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w:t>
      </w:r>
    </w:p>
    <w:p w:rsidR="00C52FF9" w:rsidRPr="00AD1DF6" w:rsidRDefault="00C52FF9" w:rsidP="00C52FF9">
      <w:pPr>
        <w:spacing w:line="480" w:lineRule="auto"/>
        <w:ind w:firstLine="708"/>
        <w:jc w:val="both"/>
        <w:rPr>
          <w:rFonts w:ascii="Arial" w:hAnsi="Arial"/>
          <w:b/>
          <w:sz w:val="22"/>
        </w:rPr>
      </w:pPr>
    </w:p>
    <w:p w:rsidR="00C52FF9" w:rsidRPr="00AD1DF6" w:rsidRDefault="00C52FF9" w:rsidP="00C52FF9">
      <w:pPr>
        <w:pStyle w:val="Style3"/>
        <w:numPr>
          <w:ilvl w:val="0"/>
          <w:numId w:val="0"/>
        </w:numPr>
        <w:spacing w:line="480" w:lineRule="auto"/>
        <w:rPr>
          <w:rFonts w:ascii="Arial" w:hAnsi="Arial"/>
          <w:sz w:val="22"/>
          <w:lang w:val="en-US"/>
        </w:rPr>
      </w:pPr>
      <w:bookmarkStart w:id="3" w:name="_Toc118119033"/>
      <w:bookmarkStart w:id="4" w:name="_Toc118132564"/>
      <w:r w:rsidRPr="00AD1DF6">
        <w:rPr>
          <w:rFonts w:ascii="Arial" w:hAnsi="Arial"/>
          <w:sz w:val="22"/>
          <w:lang w:val="en-US"/>
        </w:rPr>
        <w:t>NSCs genotyping and linkage of SNP and the CAG expansion</w:t>
      </w:r>
      <w:bookmarkEnd w:id="3"/>
      <w:bookmarkEnd w:id="4"/>
    </w:p>
    <w:p w:rsidR="00C52FF9" w:rsidRPr="00AD1DF6" w:rsidRDefault="00C52FF9" w:rsidP="00C52FF9">
      <w:pPr>
        <w:spacing w:line="480" w:lineRule="auto"/>
        <w:jc w:val="both"/>
        <w:rPr>
          <w:rFonts w:ascii="Arial" w:hAnsi="Arial"/>
          <w:i/>
          <w:sz w:val="22"/>
        </w:rPr>
      </w:pPr>
      <w:r w:rsidRPr="00AD1DF6">
        <w:rPr>
          <w:rFonts w:ascii="Arial" w:hAnsi="Arial"/>
          <w:i/>
          <w:sz w:val="22"/>
        </w:rPr>
        <w:t xml:space="preserve">Single Nucleotide Polymorphism (SNP) </w:t>
      </w:r>
      <w:proofErr w:type="spellStart"/>
      <w:proofErr w:type="gramStart"/>
      <w:r w:rsidRPr="00AD1DF6">
        <w:rPr>
          <w:rFonts w:ascii="Arial" w:hAnsi="Arial"/>
          <w:i/>
          <w:sz w:val="22"/>
        </w:rPr>
        <w:t>mapping.</w:t>
      </w:r>
      <w:r w:rsidRPr="00AD1DF6">
        <w:rPr>
          <w:rFonts w:ascii="Arial" w:hAnsi="Arial"/>
          <w:sz w:val="22"/>
        </w:rPr>
        <w:t>Genomic</w:t>
      </w:r>
      <w:proofErr w:type="spellEnd"/>
      <w:proofErr w:type="gramEnd"/>
      <w:r w:rsidRPr="00AD1DF6">
        <w:rPr>
          <w:rFonts w:ascii="Arial" w:hAnsi="Arial"/>
          <w:sz w:val="22"/>
        </w:rPr>
        <w:t xml:space="preserve"> DNA prepared using </w:t>
      </w:r>
      <w:proofErr w:type="spellStart"/>
      <w:r w:rsidRPr="00AD1DF6">
        <w:rPr>
          <w:rFonts w:ascii="Arial" w:hAnsi="Arial"/>
          <w:sz w:val="22"/>
        </w:rPr>
        <w:t>Promega’s</w:t>
      </w:r>
      <w:proofErr w:type="spellEnd"/>
      <w:r w:rsidRPr="00AD1DF6">
        <w:rPr>
          <w:rFonts w:ascii="Arial" w:hAnsi="Arial"/>
          <w:sz w:val="22"/>
        </w:rPr>
        <w:t xml:space="preserve"> Wizard genomic purification Kit and </w:t>
      </w:r>
      <w:proofErr w:type="spellStart"/>
      <w:r w:rsidRPr="00AD1DF6">
        <w:rPr>
          <w:rFonts w:ascii="Arial" w:hAnsi="Arial"/>
          <w:sz w:val="22"/>
        </w:rPr>
        <w:t>cDNAs</w:t>
      </w:r>
      <w:proofErr w:type="spellEnd"/>
      <w:r w:rsidRPr="00AD1DF6">
        <w:rPr>
          <w:rFonts w:ascii="Arial" w:hAnsi="Arial"/>
          <w:sz w:val="22"/>
        </w:rPr>
        <w:t xml:space="preserve"> were used. The regions flanking SNPs rs363125 (exon 39), rs362331 (exon 50) and rs2276881 (exon 60) were amplified using platinum </w:t>
      </w:r>
      <w:proofErr w:type="spellStart"/>
      <w:r w:rsidRPr="00AD1DF6">
        <w:rPr>
          <w:rFonts w:ascii="Arial" w:hAnsi="Arial"/>
          <w:sz w:val="22"/>
        </w:rPr>
        <w:t>Pfx</w:t>
      </w:r>
      <w:proofErr w:type="spellEnd"/>
      <w:r w:rsidRPr="00AD1DF6">
        <w:rPr>
          <w:rFonts w:ascii="Arial" w:hAnsi="Arial"/>
          <w:sz w:val="22"/>
        </w:rPr>
        <w:t xml:space="preserve"> polymerase and primers flanking the SNPs (Table S4). The PCR products were then sequenced by </w:t>
      </w:r>
      <w:r w:rsidRPr="00AD1DF6">
        <w:rPr>
          <w:rFonts w:ascii="Arial" w:eastAsia="Times New Roman" w:hAnsi="Arial"/>
          <w:sz w:val="22"/>
          <w:szCs w:val="20"/>
        </w:rPr>
        <w:t xml:space="preserve">Beckman Coulter Genomics </w:t>
      </w:r>
      <w:r w:rsidRPr="00AD1DF6">
        <w:rPr>
          <w:rFonts w:ascii="Arial" w:hAnsi="Arial"/>
          <w:sz w:val="22"/>
        </w:rPr>
        <w:t>(</w:t>
      </w:r>
      <w:proofErr w:type="spellStart"/>
      <w:r w:rsidRPr="00AD1DF6">
        <w:rPr>
          <w:rFonts w:ascii="Arial" w:hAnsi="Arial"/>
          <w:sz w:val="22"/>
        </w:rPr>
        <w:t>Takeley</w:t>
      </w:r>
      <w:proofErr w:type="spellEnd"/>
      <w:r w:rsidRPr="00AD1DF6">
        <w:rPr>
          <w:rFonts w:ascii="Arial" w:hAnsi="Arial"/>
          <w:sz w:val="22"/>
        </w:rPr>
        <w:t>, United Kingdom) to analyze SNP status at rs363125, rs362331, and rs2276881.</w:t>
      </w:r>
    </w:p>
    <w:p w:rsidR="00C52FF9" w:rsidRPr="00AD1DF6" w:rsidRDefault="00C52FF9" w:rsidP="00C52FF9">
      <w:pPr>
        <w:spacing w:line="480" w:lineRule="auto"/>
        <w:jc w:val="both"/>
        <w:rPr>
          <w:rFonts w:ascii="Arial" w:hAnsi="Arial"/>
          <w:sz w:val="22"/>
        </w:rPr>
      </w:pPr>
      <w:r w:rsidRPr="00AD1DF6">
        <w:rPr>
          <w:rFonts w:ascii="Arial" w:hAnsi="Arial"/>
          <w:i/>
          <w:sz w:val="22"/>
        </w:rPr>
        <w:t xml:space="preserve">SNP allele-specific reverse transcription and CAG </w:t>
      </w:r>
      <w:proofErr w:type="spellStart"/>
      <w:proofErr w:type="gramStart"/>
      <w:r w:rsidRPr="00AD1DF6">
        <w:rPr>
          <w:rFonts w:ascii="Arial" w:hAnsi="Arial"/>
          <w:i/>
          <w:sz w:val="22"/>
        </w:rPr>
        <w:t>amplification.</w:t>
      </w:r>
      <w:r w:rsidRPr="00AD1DF6">
        <w:rPr>
          <w:rFonts w:ascii="Arial" w:hAnsi="Arial"/>
          <w:sz w:val="22"/>
        </w:rPr>
        <w:t>Allele</w:t>
      </w:r>
      <w:proofErr w:type="spellEnd"/>
      <w:proofErr w:type="gramEnd"/>
      <w:r w:rsidRPr="00AD1DF6">
        <w:rPr>
          <w:rFonts w:ascii="Arial" w:hAnsi="Arial"/>
          <w:sz w:val="22"/>
        </w:rPr>
        <w:t xml:space="preserve"> specific primers for </w:t>
      </w:r>
      <w:r w:rsidRPr="00AD1DF6">
        <w:rPr>
          <w:rFonts w:ascii="Arial" w:hAnsi="Arial"/>
          <w:i/>
          <w:sz w:val="22"/>
        </w:rPr>
        <w:t xml:space="preserve">HTT </w:t>
      </w:r>
      <w:r w:rsidRPr="00AD1DF6">
        <w:rPr>
          <w:rFonts w:ascii="Arial" w:hAnsi="Arial"/>
          <w:sz w:val="22"/>
        </w:rPr>
        <w:t xml:space="preserve">or Random primers (2pmol) and the </w:t>
      </w:r>
      <w:proofErr w:type="spellStart"/>
      <w:r w:rsidRPr="00AD1DF6">
        <w:rPr>
          <w:rFonts w:ascii="Arial" w:hAnsi="Arial"/>
          <w:sz w:val="22"/>
        </w:rPr>
        <w:t>SuperScript</w:t>
      </w:r>
      <w:proofErr w:type="spellEnd"/>
      <w:r w:rsidRPr="00AD1DF6">
        <w:rPr>
          <w:rFonts w:ascii="Arial" w:hAnsi="Arial"/>
          <w:sz w:val="22"/>
        </w:rPr>
        <w:t xml:space="preserve"> III reverse transcription kit (Invitrogen, </w:t>
      </w:r>
      <w:proofErr w:type="spellStart"/>
      <w:r w:rsidRPr="00AD1DF6">
        <w:rPr>
          <w:rFonts w:ascii="Arial" w:hAnsi="Arial"/>
          <w:sz w:val="22"/>
        </w:rPr>
        <w:t>CergyPontoise</w:t>
      </w:r>
      <w:proofErr w:type="spellEnd"/>
      <w:r w:rsidRPr="00AD1DF6">
        <w:rPr>
          <w:rFonts w:ascii="Arial" w:hAnsi="Arial"/>
          <w:sz w:val="22"/>
        </w:rPr>
        <w:t xml:space="preserve">, France) were used for reverse transcription of </w:t>
      </w:r>
      <w:r w:rsidRPr="00AD1DF6">
        <w:rPr>
          <w:rFonts w:ascii="Arial" w:hAnsi="Arial"/>
          <w:i/>
          <w:sz w:val="22"/>
        </w:rPr>
        <w:t>HTT</w:t>
      </w:r>
      <w:r w:rsidRPr="00AD1DF6">
        <w:rPr>
          <w:rFonts w:ascii="Arial" w:hAnsi="Arial"/>
          <w:sz w:val="22"/>
        </w:rPr>
        <w:t xml:space="preserve"> mRNA. We modified the manufacturer’s protocol: RNA-primer mix incubation at 65°C for 15 min, elongation at 55°C for 90 min. Primers were designed with SNP site at the 3’ end with Vector </w:t>
      </w:r>
      <w:proofErr w:type="spellStart"/>
      <w:r w:rsidRPr="00AD1DF6">
        <w:rPr>
          <w:rFonts w:ascii="Arial" w:hAnsi="Arial"/>
          <w:sz w:val="22"/>
        </w:rPr>
        <w:t>NTi</w:t>
      </w:r>
      <w:proofErr w:type="spellEnd"/>
      <w:r w:rsidRPr="00AD1DF6">
        <w:rPr>
          <w:rFonts w:ascii="Arial" w:hAnsi="Arial"/>
          <w:sz w:val="22"/>
        </w:rPr>
        <w:t xml:space="preserve"> (Table S4). Following reverse transcription, the resulting allele-specific </w:t>
      </w:r>
      <w:proofErr w:type="spellStart"/>
      <w:r w:rsidRPr="00AD1DF6">
        <w:rPr>
          <w:rFonts w:ascii="Arial" w:hAnsi="Arial"/>
          <w:sz w:val="22"/>
        </w:rPr>
        <w:t>cDNAs</w:t>
      </w:r>
      <w:proofErr w:type="spellEnd"/>
      <w:r w:rsidRPr="00AD1DF6">
        <w:rPr>
          <w:rFonts w:ascii="Arial" w:hAnsi="Arial"/>
          <w:sz w:val="22"/>
        </w:rPr>
        <w:t xml:space="preserve"> were diluted (1/10, 1/100) and used as templates for CAG tract amplification. A section of exon 1 with CAG repeats was amplified twice using </w:t>
      </w:r>
      <w:r w:rsidRPr="00AD1DF6">
        <w:rPr>
          <w:rFonts w:ascii="Arial" w:hAnsi="Arial"/>
          <w:i/>
          <w:sz w:val="22"/>
        </w:rPr>
        <w:t xml:space="preserve">HTT </w:t>
      </w:r>
      <w:r w:rsidRPr="00AD1DF6">
        <w:rPr>
          <w:rFonts w:ascii="Arial" w:hAnsi="Arial"/>
          <w:sz w:val="22"/>
        </w:rPr>
        <w:t xml:space="preserve">Exon1 and </w:t>
      </w:r>
      <w:r w:rsidRPr="00AD1DF6">
        <w:rPr>
          <w:rFonts w:ascii="Arial" w:hAnsi="Arial"/>
          <w:i/>
          <w:sz w:val="22"/>
        </w:rPr>
        <w:t xml:space="preserve">HTT </w:t>
      </w:r>
      <w:r w:rsidRPr="00AD1DF6">
        <w:rPr>
          <w:rFonts w:ascii="Arial" w:hAnsi="Arial"/>
          <w:sz w:val="22"/>
        </w:rPr>
        <w:t>CAG primers and Takara LA-</w:t>
      </w:r>
      <w:proofErr w:type="spellStart"/>
      <w:r w:rsidRPr="00AD1DF6">
        <w:rPr>
          <w:rFonts w:ascii="Arial" w:hAnsi="Arial"/>
          <w:sz w:val="22"/>
        </w:rPr>
        <w:t>Taq</w:t>
      </w:r>
      <w:proofErr w:type="spellEnd"/>
      <w:r w:rsidRPr="00AD1DF6">
        <w:rPr>
          <w:rFonts w:ascii="Arial" w:hAnsi="Arial"/>
          <w:sz w:val="22"/>
        </w:rPr>
        <w:t xml:space="preserve"> DNA Polymerase with GC Buffer II (Takara Bio, Madison, Wisconsin, USA) according to the manufacturer’s instructions, with a modified PCR program: an initial denaturation step (98°C, 3min) followed by 32 amplification cycles (98°C, 30 sec; 55°C, 30 sec; 72°C, 2 min) and 72°C, 5 min.</w:t>
      </w:r>
    </w:p>
    <w:p w:rsidR="00C52FF9" w:rsidRPr="00AD1DF6" w:rsidRDefault="00C52FF9" w:rsidP="00C52FF9">
      <w:pPr>
        <w:spacing w:line="480" w:lineRule="auto"/>
        <w:jc w:val="both"/>
        <w:rPr>
          <w:rFonts w:ascii="Arial" w:hAnsi="Arial"/>
          <w:sz w:val="22"/>
        </w:rPr>
      </w:pPr>
      <w:r w:rsidRPr="00AD1DF6">
        <w:rPr>
          <w:rFonts w:ascii="Arial" w:hAnsi="Arial"/>
          <w:i/>
          <w:sz w:val="22"/>
        </w:rPr>
        <w:t>CAG repeat size analysis.</w:t>
      </w:r>
      <w:r w:rsidRPr="00AD1DF6">
        <w:rPr>
          <w:rFonts w:ascii="Arial" w:hAnsi="Arial"/>
          <w:sz w:val="22"/>
        </w:rPr>
        <w:t xml:space="preserve"> To analyze CAG repeat sizes and to test for associations with SNP </w:t>
      </w:r>
      <w:proofErr w:type="spellStart"/>
      <w:r w:rsidRPr="00AD1DF6">
        <w:rPr>
          <w:rFonts w:ascii="Arial" w:hAnsi="Arial"/>
          <w:sz w:val="22"/>
        </w:rPr>
        <w:t>heterozygosity</w:t>
      </w:r>
      <w:proofErr w:type="spellEnd"/>
      <w:r w:rsidRPr="00AD1DF6">
        <w:rPr>
          <w:rFonts w:ascii="Arial" w:hAnsi="Arial"/>
          <w:sz w:val="22"/>
        </w:rPr>
        <w:t xml:space="preserve"> for each sample, we ran PCR products on an Agilent 2100 </w:t>
      </w:r>
      <w:proofErr w:type="spellStart"/>
      <w:r w:rsidRPr="00AD1DF6">
        <w:rPr>
          <w:rFonts w:ascii="Arial" w:hAnsi="Arial"/>
          <w:sz w:val="22"/>
        </w:rPr>
        <w:t>Bioanalyser</w:t>
      </w:r>
      <w:proofErr w:type="spellEnd"/>
      <w:r w:rsidRPr="00AD1DF6">
        <w:rPr>
          <w:rFonts w:ascii="Arial" w:hAnsi="Arial"/>
          <w:sz w:val="22"/>
        </w:rPr>
        <w:t xml:space="preserve"> with the Agilent DNA 1000 Kit (Agilent technologies, Massy, France). The expected </w:t>
      </w:r>
      <w:proofErr w:type="gramStart"/>
      <w:r w:rsidRPr="00AD1DF6">
        <w:rPr>
          <w:rFonts w:ascii="Arial" w:hAnsi="Arial"/>
          <w:sz w:val="22"/>
        </w:rPr>
        <w:t xml:space="preserve">sizes of the </w:t>
      </w:r>
      <w:proofErr w:type="spellStart"/>
      <w:r w:rsidRPr="00AD1DF6">
        <w:rPr>
          <w:rFonts w:ascii="Arial" w:hAnsi="Arial"/>
          <w:sz w:val="22"/>
        </w:rPr>
        <w:t>amplicons</w:t>
      </w:r>
      <w:proofErr w:type="spellEnd"/>
      <w:r w:rsidRPr="00AD1DF6">
        <w:rPr>
          <w:rFonts w:ascii="Arial" w:hAnsi="Arial"/>
          <w:sz w:val="22"/>
        </w:rPr>
        <w:t xml:space="preserve"> for a normal allele carrying 23 CAG repeats is</w:t>
      </w:r>
      <w:proofErr w:type="gramEnd"/>
      <w:r w:rsidRPr="00AD1DF6">
        <w:rPr>
          <w:rFonts w:ascii="Arial" w:hAnsi="Arial"/>
          <w:sz w:val="22"/>
        </w:rPr>
        <w:t xml:space="preserve"> 108 </w:t>
      </w:r>
      <w:proofErr w:type="spellStart"/>
      <w:r w:rsidRPr="00AD1DF6">
        <w:rPr>
          <w:rFonts w:ascii="Arial" w:hAnsi="Arial"/>
          <w:sz w:val="22"/>
        </w:rPr>
        <w:t>bp</w:t>
      </w:r>
      <w:proofErr w:type="spellEnd"/>
      <w:r w:rsidRPr="00AD1DF6">
        <w:rPr>
          <w:rFonts w:ascii="Arial" w:hAnsi="Arial"/>
          <w:sz w:val="22"/>
        </w:rPr>
        <w:t xml:space="preserve"> for </w:t>
      </w:r>
      <w:r w:rsidRPr="00AD1DF6">
        <w:rPr>
          <w:rFonts w:ascii="Arial" w:hAnsi="Arial"/>
          <w:i/>
          <w:sz w:val="22"/>
        </w:rPr>
        <w:t xml:space="preserve">HTT </w:t>
      </w:r>
      <w:r w:rsidRPr="00AD1DF6">
        <w:rPr>
          <w:rFonts w:ascii="Arial" w:hAnsi="Arial"/>
          <w:sz w:val="22"/>
        </w:rPr>
        <w:t xml:space="preserve">exon1 primers and 41 </w:t>
      </w:r>
      <w:proofErr w:type="spellStart"/>
      <w:r w:rsidRPr="00AD1DF6">
        <w:rPr>
          <w:rFonts w:ascii="Arial" w:hAnsi="Arial"/>
          <w:sz w:val="22"/>
        </w:rPr>
        <w:t>bp</w:t>
      </w:r>
      <w:proofErr w:type="spellEnd"/>
      <w:r w:rsidRPr="00AD1DF6">
        <w:rPr>
          <w:rFonts w:ascii="Arial" w:hAnsi="Arial"/>
          <w:sz w:val="22"/>
        </w:rPr>
        <w:t xml:space="preserve"> for </w:t>
      </w:r>
      <w:r w:rsidRPr="00AD1DF6">
        <w:rPr>
          <w:rFonts w:ascii="Arial" w:hAnsi="Arial"/>
          <w:i/>
          <w:sz w:val="22"/>
        </w:rPr>
        <w:t xml:space="preserve">HTT </w:t>
      </w:r>
      <w:r w:rsidRPr="00AD1DF6">
        <w:rPr>
          <w:rFonts w:ascii="Arial" w:hAnsi="Arial"/>
          <w:sz w:val="22"/>
        </w:rPr>
        <w:t xml:space="preserve">CAG primers. The number of CAG repeats was therefore calculated using the equations: </w:t>
      </w:r>
      <w:r w:rsidRPr="00AD1DF6">
        <w:rPr>
          <w:rFonts w:ascii="Arial" w:hAnsi="Arial"/>
          <w:i/>
          <w:sz w:val="22"/>
        </w:rPr>
        <w:t>X=(Y-108)/3</w:t>
      </w:r>
      <w:r w:rsidRPr="00AD1DF6">
        <w:rPr>
          <w:rFonts w:ascii="Arial" w:hAnsi="Arial"/>
          <w:sz w:val="22"/>
        </w:rPr>
        <w:t xml:space="preserve"> for </w:t>
      </w:r>
      <w:r w:rsidRPr="00AD1DF6">
        <w:rPr>
          <w:rFonts w:ascii="Arial" w:hAnsi="Arial"/>
          <w:i/>
          <w:sz w:val="22"/>
        </w:rPr>
        <w:t xml:space="preserve">HTT </w:t>
      </w:r>
      <w:r w:rsidRPr="00AD1DF6">
        <w:rPr>
          <w:rFonts w:ascii="Arial" w:hAnsi="Arial"/>
          <w:sz w:val="22"/>
        </w:rPr>
        <w:t xml:space="preserve">exon1 primers, and equation: </w:t>
      </w:r>
      <w:r w:rsidRPr="00AD1DF6">
        <w:rPr>
          <w:rFonts w:ascii="Arial" w:hAnsi="Arial"/>
          <w:i/>
          <w:sz w:val="22"/>
        </w:rPr>
        <w:t>X=(Y-41)/3</w:t>
      </w:r>
      <w:r w:rsidRPr="00AD1DF6">
        <w:rPr>
          <w:rFonts w:ascii="Arial" w:hAnsi="Arial"/>
          <w:sz w:val="22"/>
        </w:rPr>
        <w:t xml:space="preserve"> for </w:t>
      </w:r>
      <w:r w:rsidRPr="00AD1DF6">
        <w:rPr>
          <w:rFonts w:ascii="Arial" w:hAnsi="Arial"/>
          <w:i/>
          <w:sz w:val="22"/>
        </w:rPr>
        <w:t xml:space="preserve">HTT </w:t>
      </w:r>
      <w:r w:rsidRPr="00AD1DF6">
        <w:rPr>
          <w:rFonts w:ascii="Arial" w:hAnsi="Arial"/>
          <w:sz w:val="22"/>
        </w:rPr>
        <w:t xml:space="preserve">CAG primers (X being the number of CAG repeats and Y being the size of the </w:t>
      </w:r>
      <w:proofErr w:type="spellStart"/>
      <w:r w:rsidRPr="00AD1DF6">
        <w:rPr>
          <w:rFonts w:ascii="Arial" w:hAnsi="Arial"/>
          <w:sz w:val="22"/>
        </w:rPr>
        <w:t>amplicon</w:t>
      </w:r>
      <w:proofErr w:type="spellEnd"/>
      <w:r w:rsidRPr="00AD1DF6">
        <w:rPr>
          <w:rFonts w:ascii="Arial" w:hAnsi="Arial"/>
          <w:sz w:val="22"/>
        </w:rPr>
        <w:t xml:space="preserve"> determined by analysis on the Agilent chip).</w:t>
      </w:r>
    </w:p>
    <w:p w:rsidR="00C52FF9" w:rsidRPr="00AD1DF6" w:rsidRDefault="00C52FF9" w:rsidP="00C52FF9">
      <w:pPr>
        <w:spacing w:line="480" w:lineRule="auto"/>
        <w:jc w:val="both"/>
        <w:rPr>
          <w:rFonts w:ascii="Arial" w:hAnsi="Arial"/>
          <w:sz w:val="22"/>
        </w:rPr>
      </w:pPr>
      <w:r w:rsidRPr="00AD1DF6">
        <w:rPr>
          <w:rFonts w:ascii="Arial" w:hAnsi="Arial"/>
          <w:sz w:val="22"/>
        </w:rPr>
        <w:t xml:space="preserve">Small doses of anti-specific </w:t>
      </w:r>
      <w:proofErr w:type="spellStart"/>
      <w:r w:rsidRPr="00AD1DF6">
        <w:rPr>
          <w:rFonts w:ascii="Arial" w:hAnsi="Arial"/>
          <w:sz w:val="22"/>
        </w:rPr>
        <w:t>cDNAs</w:t>
      </w:r>
      <w:proofErr w:type="spellEnd"/>
      <w:r w:rsidRPr="00AD1DF6">
        <w:rPr>
          <w:rFonts w:ascii="Arial" w:hAnsi="Arial"/>
          <w:sz w:val="22"/>
        </w:rPr>
        <w:t xml:space="preserve"> were produced during allele specific RT-PCR, especially from the mutated allele because the enzymatic reaction is less efficient. Therefore, when analyzing allele-specific PCR </w:t>
      </w:r>
      <w:proofErr w:type="spellStart"/>
      <w:r w:rsidRPr="00AD1DF6">
        <w:rPr>
          <w:rFonts w:ascii="Arial" w:hAnsi="Arial"/>
          <w:sz w:val="22"/>
        </w:rPr>
        <w:t>amplicon</w:t>
      </w:r>
      <w:proofErr w:type="spellEnd"/>
      <w:r w:rsidRPr="00AD1DF6">
        <w:rPr>
          <w:rFonts w:ascii="Arial" w:hAnsi="Arial"/>
          <w:sz w:val="22"/>
        </w:rPr>
        <w:t xml:space="preserve"> from mutated alleles, an additional peak corresponding to the normal allele is likely to be detected by the Agilent chip. The converse should not be true.</w:t>
      </w:r>
    </w:p>
    <w:p w:rsidR="00C52FF9" w:rsidRPr="00AD1DF6" w:rsidRDefault="00C52FF9" w:rsidP="00C52FF9">
      <w:pPr>
        <w:spacing w:line="480" w:lineRule="auto"/>
        <w:ind w:firstLine="708"/>
        <w:jc w:val="both"/>
        <w:rPr>
          <w:rFonts w:ascii="Arial" w:hAnsi="Arial"/>
          <w:sz w:val="20"/>
        </w:rPr>
      </w:pPr>
      <w:proofErr w:type="spellStart"/>
      <w:proofErr w:type="gramStart"/>
      <w:r w:rsidRPr="00AD1DF6">
        <w:rPr>
          <w:rFonts w:ascii="Arial" w:hAnsi="Arial"/>
          <w:i/>
          <w:sz w:val="22"/>
        </w:rPr>
        <w:t>siRNA</w:t>
      </w:r>
      <w:proofErr w:type="spellEnd"/>
      <w:proofErr w:type="gramEnd"/>
      <w:r w:rsidRPr="00AD1DF6">
        <w:rPr>
          <w:rFonts w:ascii="Arial" w:hAnsi="Arial"/>
          <w:i/>
          <w:sz w:val="22"/>
        </w:rPr>
        <w:t xml:space="preserve"> </w:t>
      </w:r>
      <w:proofErr w:type="spellStart"/>
      <w:r w:rsidRPr="00AD1DF6">
        <w:rPr>
          <w:rFonts w:ascii="Arial" w:hAnsi="Arial"/>
          <w:i/>
          <w:sz w:val="22"/>
        </w:rPr>
        <w:t>nucleofection</w:t>
      </w:r>
      <w:proofErr w:type="spellEnd"/>
      <w:r w:rsidRPr="00AD1DF6">
        <w:rPr>
          <w:rFonts w:ascii="Arial" w:hAnsi="Arial"/>
          <w:sz w:val="22"/>
        </w:rPr>
        <w:t>. Small interfering RNAs (</w:t>
      </w:r>
      <w:proofErr w:type="spellStart"/>
      <w:r w:rsidRPr="00AD1DF6">
        <w:rPr>
          <w:rFonts w:ascii="Arial" w:hAnsi="Arial"/>
          <w:sz w:val="22"/>
        </w:rPr>
        <w:t>siRNAs</w:t>
      </w:r>
      <w:proofErr w:type="spellEnd"/>
      <w:r w:rsidRPr="00AD1DF6">
        <w:rPr>
          <w:rFonts w:ascii="Arial" w:hAnsi="Arial"/>
          <w:sz w:val="22"/>
        </w:rPr>
        <w:t xml:space="preserve">) were used to </w:t>
      </w:r>
      <w:proofErr w:type="spellStart"/>
      <w:r w:rsidRPr="00AD1DF6">
        <w:rPr>
          <w:rFonts w:ascii="Arial" w:hAnsi="Arial"/>
          <w:sz w:val="22"/>
        </w:rPr>
        <w:t>nucleofect</w:t>
      </w:r>
      <w:proofErr w:type="spellEnd"/>
      <w:r w:rsidRPr="00AD1DF6">
        <w:rPr>
          <w:rFonts w:ascii="Arial" w:hAnsi="Arial"/>
          <w:sz w:val="22"/>
        </w:rPr>
        <w:t xml:space="preserve"> NSCs with the “Rat Neural Stem Cell </w:t>
      </w:r>
      <w:proofErr w:type="spellStart"/>
      <w:r w:rsidRPr="00AD1DF6">
        <w:rPr>
          <w:rFonts w:ascii="Arial" w:hAnsi="Arial"/>
          <w:sz w:val="22"/>
        </w:rPr>
        <w:t>Nucleofector</w:t>
      </w:r>
      <w:proofErr w:type="spellEnd"/>
      <w:r w:rsidRPr="00AD1DF6">
        <w:rPr>
          <w:rFonts w:ascii="Arial" w:hAnsi="Arial"/>
          <w:sz w:val="22"/>
        </w:rPr>
        <w:t xml:space="preserve"> Kit” (VPG-1005 Kit </w:t>
      </w:r>
      <w:proofErr w:type="spellStart"/>
      <w:r w:rsidRPr="00AD1DF6">
        <w:rPr>
          <w:rFonts w:ascii="Arial" w:hAnsi="Arial"/>
          <w:sz w:val="22"/>
        </w:rPr>
        <w:t>Amaxa</w:t>
      </w:r>
      <w:proofErr w:type="spellEnd"/>
      <w:r w:rsidRPr="00AD1DF6">
        <w:rPr>
          <w:rFonts w:ascii="Arial" w:hAnsi="Arial"/>
          <w:sz w:val="22"/>
        </w:rPr>
        <w:t>/</w:t>
      </w:r>
      <w:proofErr w:type="spellStart"/>
      <w:r w:rsidRPr="00AD1DF6">
        <w:rPr>
          <w:rFonts w:ascii="Arial" w:hAnsi="Arial"/>
          <w:sz w:val="22"/>
        </w:rPr>
        <w:t>Lonza</w:t>
      </w:r>
      <w:proofErr w:type="spellEnd"/>
      <w:r w:rsidRPr="00AD1DF6">
        <w:rPr>
          <w:rFonts w:ascii="Arial" w:hAnsi="Arial"/>
          <w:sz w:val="22"/>
        </w:rPr>
        <w:t xml:space="preserve">, </w:t>
      </w:r>
      <w:proofErr w:type="spellStart"/>
      <w:r w:rsidRPr="00AD1DF6">
        <w:rPr>
          <w:rFonts w:ascii="Arial" w:hAnsi="Arial"/>
          <w:sz w:val="22"/>
        </w:rPr>
        <w:t>Levallois</w:t>
      </w:r>
      <w:proofErr w:type="spellEnd"/>
      <w:r w:rsidRPr="00AD1DF6">
        <w:rPr>
          <w:rFonts w:ascii="Arial" w:hAnsi="Arial"/>
          <w:sz w:val="22"/>
        </w:rPr>
        <w:t xml:space="preserve">, France) according to the manufacturer's protocol. Briefly, 5 million NSCs re-suspended in 100 </w:t>
      </w:r>
      <w:proofErr w:type="spellStart"/>
      <w:r w:rsidRPr="00AD1DF6">
        <w:rPr>
          <w:rFonts w:ascii="Arial" w:hAnsi="Arial"/>
          <w:sz w:val="22"/>
        </w:rPr>
        <w:t>μL</w:t>
      </w:r>
      <w:proofErr w:type="spellEnd"/>
      <w:r w:rsidRPr="00AD1DF6">
        <w:rPr>
          <w:rFonts w:ascii="Arial" w:hAnsi="Arial"/>
          <w:sz w:val="22"/>
        </w:rPr>
        <w:t xml:space="preserve"> of </w:t>
      </w:r>
      <w:proofErr w:type="spellStart"/>
      <w:r w:rsidRPr="00AD1DF6">
        <w:rPr>
          <w:rFonts w:ascii="Arial" w:hAnsi="Arial"/>
          <w:sz w:val="22"/>
        </w:rPr>
        <w:t>nucleofection</w:t>
      </w:r>
      <w:proofErr w:type="spellEnd"/>
      <w:r w:rsidRPr="00AD1DF6">
        <w:rPr>
          <w:rFonts w:ascii="Arial" w:hAnsi="Arial"/>
          <w:sz w:val="22"/>
        </w:rPr>
        <w:t xml:space="preserve"> solution with 1.5 μg (1µM) of </w:t>
      </w:r>
      <w:proofErr w:type="spellStart"/>
      <w:r w:rsidRPr="00AD1DF6">
        <w:rPr>
          <w:rFonts w:ascii="Arial" w:hAnsi="Arial"/>
          <w:sz w:val="22"/>
        </w:rPr>
        <w:t>siRNA</w:t>
      </w:r>
      <w:proofErr w:type="spellEnd"/>
      <w:r w:rsidRPr="00AD1DF6">
        <w:rPr>
          <w:rFonts w:ascii="Arial" w:hAnsi="Arial"/>
          <w:sz w:val="22"/>
        </w:rPr>
        <w:t xml:space="preserve">, were </w:t>
      </w:r>
      <w:proofErr w:type="spellStart"/>
      <w:r w:rsidRPr="00AD1DF6">
        <w:rPr>
          <w:rFonts w:ascii="Arial" w:hAnsi="Arial"/>
          <w:sz w:val="22"/>
        </w:rPr>
        <w:t>electroporated</w:t>
      </w:r>
      <w:proofErr w:type="spellEnd"/>
      <w:r w:rsidRPr="00AD1DF6">
        <w:rPr>
          <w:rFonts w:ascii="Arial" w:hAnsi="Arial"/>
          <w:sz w:val="22"/>
        </w:rPr>
        <w:t xml:space="preserve"> with an </w:t>
      </w:r>
      <w:proofErr w:type="spellStart"/>
      <w:r w:rsidRPr="00AD1DF6">
        <w:rPr>
          <w:rFonts w:ascii="Arial" w:hAnsi="Arial"/>
          <w:sz w:val="22"/>
        </w:rPr>
        <w:t>AmaxaNucleofector</w:t>
      </w:r>
      <w:proofErr w:type="spellEnd"/>
      <w:r w:rsidRPr="00AD1DF6">
        <w:rPr>
          <w:rFonts w:ascii="Arial" w:hAnsi="Arial"/>
          <w:sz w:val="22"/>
        </w:rPr>
        <w:t xml:space="preserve"> (</w:t>
      </w:r>
      <w:proofErr w:type="spellStart"/>
      <w:r w:rsidRPr="00AD1DF6">
        <w:rPr>
          <w:rFonts w:ascii="Arial" w:hAnsi="Arial"/>
          <w:sz w:val="22"/>
        </w:rPr>
        <w:t>Amaxa</w:t>
      </w:r>
      <w:proofErr w:type="spellEnd"/>
      <w:r w:rsidRPr="00AD1DF6">
        <w:rPr>
          <w:rFonts w:ascii="Arial" w:hAnsi="Arial"/>
          <w:sz w:val="22"/>
        </w:rPr>
        <w:t>/</w:t>
      </w:r>
      <w:proofErr w:type="spellStart"/>
      <w:r w:rsidRPr="00AD1DF6">
        <w:rPr>
          <w:rFonts w:ascii="Arial" w:hAnsi="Arial"/>
          <w:sz w:val="22"/>
        </w:rPr>
        <w:t>Lonza</w:t>
      </w:r>
      <w:proofErr w:type="spellEnd"/>
      <w:r w:rsidRPr="00AD1DF6">
        <w:rPr>
          <w:rFonts w:ascii="Arial" w:hAnsi="Arial"/>
          <w:sz w:val="22"/>
        </w:rPr>
        <w:t xml:space="preserve">, </w:t>
      </w:r>
      <w:proofErr w:type="spellStart"/>
      <w:r w:rsidRPr="00AD1DF6">
        <w:rPr>
          <w:rFonts w:ascii="Arial" w:hAnsi="Arial"/>
          <w:sz w:val="22"/>
        </w:rPr>
        <w:t>Levallois</w:t>
      </w:r>
      <w:proofErr w:type="spellEnd"/>
      <w:r w:rsidRPr="00AD1DF6">
        <w:rPr>
          <w:rFonts w:ascii="Arial" w:hAnsi="Arial"/>
          <w:sz w:val="22"/>
        </w:rPr>
        <w:t xml:space="preserve">, France) and then plated onto </w:t>
      </w:r>
      <w:proofErr w:type="spellStart"/>
      <w:r w:rsidRPr="00AD1DF6">
        <w:rPr>
          <w:rFonts w:ascii="Arial" w:hAnsi="Arial"/>
          <w:sz w:val="22"/>
        </w:rPr>
        <w:t>Polyornithine</w:t>
      </w:r>
      <w:proofErr w:type="spellEnd"/>
      <w:r w:rsidRPr="00AD1DF6">
        <w:rPr>
          <w:rFonts w:ascii="Arial" w:hAnsi="Arial"/>
          <w:sz w:val="22"/>
        </w:rPr>
        <w:t>/</w:t>
      </w:r>
      <w:proofErr w:type="spellStart"/>
      <w:r w:rsidRPr="00AD1DF6">
        <w:rPr>
          <w:rFonts w:ascii="Arial" w:hAnsi="Arial"/>
          <w:sz w:val="22"/>
        </w:rPr>
        <w:t>Laminin</w:t>
      </w:r>
      <w:proofErr w:type="spellEnd"/>
      <w:r w:rsidRPr="00AD1DF6">
        <w:rPr>
          <w:rFonts w:ascii="Arial" w:hAnsi="Arial"/>
          <w:sz w:val="22"/>
        </w:rPr>
        <w:t>-coated dishes. The NSCs were incubated at 37°C, 5% CO</w:t>
      </w:r>
      <w:r w:rsidRPr="00AD1DF6">
        <w:rPr>
          <w:rFonts w:ascii="Arial" w:hAnsi="Arial"/>
          <w:sz w:val="22"/>
          <w:vertAlign w:val="subscript"/>
        </w:rPr>
        <w:t>2</w:t>
      </w:r>
      <w:r w:rsidRPr="00AD1DF6">
        <w:rPr>
          <w:rFonts w:ascii="Arial" w:hAnsi="Arial"/>
          <w:sz w:val="22"/>
        </w:rPr>
        <w:t xml:space="preserve"> for 24 hours before RNA extraction and RT-</w:t>
      </w:r>
      <w:proofErr w:type="spellStart"/>
      <w:r w:rsidRPr="00AD1DF6">
        <w:rPr>
          <w:rFonts w:ascii="Arial" w:hAnsi="Arial"/>
          <w:sz w:val="22"/>
        </w:rPr>
        <w:t>qPCR</w:t>
      </w:r>
      <w:proofErr w:type="spellEnd"/>
      <w:r w:rsidRPr="00AD1DF6">
        <w:rPr>
          <w:rFonts w:ascii="Arial" w:hAnsi="Arial"/>
          <w:sz w:val="22"/>
        </w:rPr>
        <w:t xml:space="preserve"> </w:t>
      </w:r>
      <w:r w:rsidRPr="00AD1DF6">
        <w:rPr>
          <w:rFonts w:ascii="Arial" w:hAnsi="Arial"/>
          <w:sz w:val="22"/>
        </w:rPr>
        <w:fldChar w:fldCharType="begin">
          <w:fldData xml:space="preserve">PEVuZE5vdGU+PENpdGU+PEF1dGhvcj5GZXlldXg8L0F1dGhvcj48WWVhcj4yMDEyPC9ZZWFyPjxS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==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 </w:instrText>
      </w:r>
      <w:r w:rsidRPr="00AD1DF6">
        <w:rPr>
          <w:rFonts w:ascii="Arial" w:hAnsi="Arial"/>
          <w:sz w:val="22"/>
        </w:rPr>
        <w:fldChar w:fldCharType="begin">
          <w:fldData xml:space="preserve">PEVuZE5vdGU+PENpdGU+PEF1dGhvcj5GZXlldXg8L0F1dGhvcj48WWVhcj4yMDEyPC9ZZWFyPjxS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==
</w:fldData>
        </w:fldChar>
      </w:r>
      <w:r w:rsidRPr="00AD1DF6">
        <w:rPr>
          <w:rFonts w:ascii="Arial" w:hAnsi="Arial"/>
          <w:sz w:val="22"/>
        </w:rPr>
        <w:instrText xml:space="preserve"> </w:instrText>
      </w:r>
      <w:r>
        <w:rPr>
          <w:rFonts w:ascii="Arial" w:hAnsi="Arial"/>
          <w:sz w:val="22"/>
        </w:rPr>
        <w:instrText>ADDIN</w:instrText>
      </w:r>
      <w:r w:rsidRPr="00AD1DF6">
        <w:rPr>
          <w:rFonts w:ascii="Arial" w:hAnsi="Arial"/>
          <w:sz w:val="22"/>
        </w:rPr>
        <w:instrText xml:space="preserve"> EN.CITE.DATA </w:instrText>
      </w:r>
      <w:r w:rsidRPr="00AD1DF6">
        <w:rPr>
          <w:rFonts w:ascii="Arial" w:hAnsi="Arial"/>
          <w:sz w:val="22"/>
        </w:rPr>
      </w:r>
      <w:r w:rsidRPr="00AD1DF6">
        <w:rPr>
          <w:rFonts w:ascii="Arial" w:hAnsi="Arial"/>
          <w:sz w:val="22"/>
        </w:rPr>
        <w:fldChar w:fldCharType="end"/>
      </w:r>
      <w:r w:rsidRPr="00AD1DF6">
        <w:rPr>
          <w:rFonts w:ascii="Arial" w:hAnsi="Arial"/>
          <w:sz w:val="22"/>
        </w:rPr>
        <w:fldChar w:fldCharType="separate"/>
      </w:r>
      <w:r w:rsidRPr="00AD1DF6">
        <w:rPr>
          <w:rFonts w:ascii="Arial" w:hAnsi="Arial"/>
          <w:noProof/>
          <w:sz w:val="22"/>
        </w:rPr>
        <w:t>[</w:t>
      </w:r>
      <w:hyperlink w:anchor="_ENREF_6" w:tooltip="Feyeux, 2012 #3005" w:history="1">
        <w:r w:rsidRPr="00AD1DF6">
          <w:rPr>
            <w:rFonts w:ascii="Arial" w:hAnsi="Arial"/>
            <w:noProof/>
            <w:sz w:val="22"/>
          </w:rPr>
          <w:t>6</w:t>
        </w:r>
      </w:hyperlink>
      <w:r w:rsidRPr="00AD1DF6">
        <w:rPr>
          <w:rFonts w:ascii="Arial" w:hAnsi="Arial"/>
          <w:noProof/>
          <w:sz w:val="22"/>
        </w:rPr>
        <w:t>]</w:t>
      </w:r>
      <w:r w:rsidRPr="00AD1DF6">
        <w:rPr>
          <w:rFonts w:ascii="Arial" w:hAnsi="Arial"/>
          <w:sz w:val="22"/>
        </w:rPr>
        <w:fldChar w:fldCharType="end"/>
      </w:r>
      <w:r w:rsidRPr="00AD1DF6">
        <w:rPr>
          <w:rFonts w:ascii="Arial" w:hAnsi="Arial"/>
          <w:sz w:val="22"/>
        </w:rPr>
        <w:t xml:space="preserve">. Each experiment was performed in quadruplicate, for both cell lines (Huez2.3 and SIVF018). Primer sequences for </w:t>
      </w:r>
      <w:r w:rsidRPr="00AD1DF6">
        <w:rPr>
          <w:rFonts w:ascii="Arial" w:hAnsi="Arial"/>
          <w:i/>
          <w:sz w:val="22"/>
        </w:rPr>
        <w:t>HTT</w:t>
      </w:r>
      <w:r w:rsidRPr="00AD1DF6">
        <w:rPr>
          <w:rFonts w:ascii="Arial" w:hAnsi="Arial"/>
          <w:sz w:val="22"/>
        </w:rPr>
        <w:t xml:space="preserve"> were 5’-AGTGATTGTTGCTATGGAGCGG and 5’-GCTGCTGGTTGGACAGAAACTC.</w:t>
      </w:r>
    </w:p>
    <w:p w:rsidR="00C52FF9" w:rsidRPr="00AD1DF6" w:rsidRDefault="00C52FF9" w:rsidP="00C52FF9">
      <w:pPr>
        <w:spacing w:line="480" w:lineRule="auto"/>
        <w:rPr>
          <w:rFonts w:ascii="Arial" w:hAnsi="Arial"/>
          <w:sz w:val="22"/>
        </w:rPr>
      </w:pPr>
    </w:p>
    <w:p w:rsidR="00C52FF9" w:rsidRPr="00AD1DF6" w:rsidRDefault="00C52FF9" w:rsidP="00C52FF9">
      <w:pPr>
        <w:spacing w:line="480" w:lineRule="auto"/>
        <w:rPr>
          <w:rFonts w:ascii="Arial" w:hAnsi="Arial"/>
          <w:b/>
          <w:sz w:val="22"/>
        </w:rPr>
      </w:pPr>
      <w:proofErr w:type="spellStart"/>
      <w:r w:rsidRPr="00AD1DF6">
        <w:rPr>
          <w:rFonts w:ascii="Arial" w:hAnsi="Arial"/>
          <w:b/>
          <w:sz w:val="22"/>
        </w:rPr>
        <w:t>Videomicroscopy</w:t>
      </w:r>
      <w:proofErr w:type="spellEnd"/>
    </w:p>
    <w:p w:rsidR="00C52FF9" w:rsidRPr="00AD1DF6" w:rsidRDefault="00C52FF9" w:rsidP="00C52FF9">
      <w:pPr>
        <w:spacing w:line="480" w:lineRule="auto"/>
        <w:jc w:val="both"/>
        <w:rPr>
          <w:rFonts w:ascii="Arial" w:hAnsi="Arial"/>
          <w:sz w:val="22"/>
        </w:rPr>
      </w:pPr>
      <w:r w:rsidRPr="00AD1DF6">
        <w:rPr>
          <w:rFonts w:ascii="Arial" w:hAnsi="Arial"/>
          <w:sz w:val="22"/>
        </w:rPr>
        <w:t xml:space="preserve">Stacks of 4-6 images with a Z-step of 0.3 µm were acquired with a 100 X </w:t>
      </w:r>
      <w:proofErr w:type="spellStart"/>
      <w:r w:rsidRPr="00AD1DF6">
        <w:rPr>
          <w:rFonts w:ascii="Arial" w:hAnsi="Arial"/>
          <w:sz w:val="22"/>
        </w:rPr>
        <w:t>PlanApo</w:t>
      </w:r>
      <w:proofErr w:type="spellEnd"/>
      <w:r w:rsidRPr="00AD1DF6">
        <w:rPr>
          <w:rFonts w:ascii="Arial" w:hAnsi="Arial"/>
          <w:sz w:val="22"/>
        </w:rPr>
        <w:t xml:space="preserve"> N.A. 1.4 oil immersion objective coupled to a </w:t>
      </w:r>
      <w:proofErr w:type="spellStart"/>
      <w:r w:rsidRPr="00AD1DF6">
        <w:rPr>
          <w:rFonts w:ascii="Arial" w:hAnsi="Arial"/>
          <w:sz w:val="22"/>
        </w:rPr>
        <w:t>piezo</w:t>
      </w:r>
      <w:proofErr w:type="spellEnd"/>
      <w:r w:rsidRPr="00AD1DF6">
        <w:rPr>
          <w:rFonts w:ascii="Arial" w:hAnsi="Arial"/>
          <w:sz w:val="22"/>
        </w:rPr>
        <w:t xml:space="preserve"> device (PI). Images were collected every 1s in stream mode using a </w:t>
      </w:r>
      <w:proofErr w:type="spellStart"/>
      <w:r w:rsidRPr="00AD1DF6">
        <w:rPr>
          <w:rFonts w:ascii="Arial" w:hAnsi="Arial"/>
          <w:sz w:val="22"/>
        </w:rPr>
        <w:t>Micromax</w:t>
      </w:r>
      <w:proofErr w:type="spellEnd"/>
      <w:r w:rsidRPr="00AD1DF6">
        <w:rPr>
          <w:rFonts w:ascii="Arial" w:hAnsi="Arial"/>
          <w:sz w:val="22"/>
        </w:rPr>
        <w:t xml:space="preserve"> camera (</w:t>
      </w:r>
      <w:proofErr w:type="spellStart"/>
      <w:r w:rsidRPr="00AD1DF6">
        <w:rPr>
          <w:rFonts w:ascii="Arial" w:hAnsi="Arial"/>
          <w:sz w:val="22"/>
        </w:rPr>
        <w:t>Ropper</w:t>
      </w:r>
      <w:proofErr w:type="spellEnd"/>
      <w:r w:rsidRPr="00AD1DF6">
        <w:rPr>
          <w:rFonts w:ascii="Arial" w:hAnsi="Arial"/>
          <w:sz w:val="22"/>
        </w:rPr>
        <w:t xml:space="preserve"> Scientific) set at 2 X 2 binning with an exposure time of 100ms. All stacks were treated by automatic batch </w:t>
      </w:r>
      <w:proofErr w:type="spellStart"/>
      <w:r w:rsidRPr="00AD1DF6">
        <w:rPr>
          <w:rFonts w:ascii="Arial" w:hAnsi="Arial"/>
          <w:sz w:val="22"/>
        </w:rPr>
        <w:t>deconvolution</w:t>
      </w:r>
      <w:proofErr w:type="spellEnd"/>
      <w:r w:rsidRPr="00AD1DF6">
        <w:rPr>
          <w:rFonts w:ascii="Arial" w:hAnsi="Arial"/>
          <w:sz w:val="22"/>
        </w:rPr>
        <w:t xml:space="preserve"> using the PSF of the optical system. </w:t>
      </w:r>
      <w:proofErr w:type="spellStart"/>
      <w:r w:rsidRPr="00AD1DF6">
        <w:rPr>
          <w:rFonts w:ascii="Arial" w:hAnsi="Arial"/>
          <w:sz w:val="22"/>
        </w:rPr>
        <w:t>ImageJ</w:t>
      </w:r>
      <w:proofErr w:type="spellEnd"/>
      <w:r w:rsidRPr="00AD1DF6">
        <w:rPr>
          <w:rFonts w:ascii="Arial" w:hAnsi="Arial"/>
          <w:sz w:val="22"/>
        </w:rPr>
        <w:t xml:space="preserve"> software (</w:t>
      </w:r>
      <w:hyperlink r:id="rId6" w:history="1">
        <w:r w:rsidRPr="00AD1DF6">
          <w:rPr>
            <w:rFonts w:ascii="Arial" w:hAnsi="Arial"/>
            <w:sz w:val="22"/>
          </w:rPr>
          <w:t>http://rsb.info.nih.gov/ij/</w:t>
        </w:r>
      </w:hyperlink>
      <w:r w:rsidRPr="00AD1DF6">
        <w:rPr>
          <w:rFonts w:ascii="Arial" w:hAnsi="Arial"/>
          <w:sz w:val="22"/>
        </w:rPr>
        <w:t xml:space="preserve">, NIH, USA) was used for projections, animations and analyses. Kymographs were generated with </w:t>
      </w:r>
      <w:proofErr w:type="spellStart"/>
      <w:r w:rsidRPr="00AD1DF6">
        <w:rPr>
          <w:rFonts w:ascii="Arial" w:hAnsi="Arial"/>
          <w:sz w:val="22"/>
        </w:rPr>
        <w:t>ImageJ</w:t>
      </w:r>
      <w:proofErr w:type="spellEnd"/>
      <w:r w:rsidRPr="00AD1DF6">
        <w:rPr>
          <w:rFonts w:ascii="Arial" w:hAnsi="Arial"/>
          <w:sz w:val="22"/>
        </w:rPr>
        <w:t xml:space="preserve"> and a homemade plug-in. </w:t>
      </w:r>
      <w:proofErr w:type="gramStart"/>
      <w:r w:rsidRPr="00AD1DF6">
        <w:rPr>
          <w:rFonts w:ascii="Arial" w:hAnsi="Arial"/>
          <w:sz w:val="22"/>
        </w:rPr>
        <w:t>Linear</w:t>
      </w:r>
      <w:proofErr w:type="gramEnd"/>
      <w:r w:rsidRPr="00AD1DF6">
        <w:rPr>
          <w:rFonts w:ascii="Arial" w:hAnsi="Arial"/>
          <w:sz w:val="22"/>
        </w:rPr>
        <w:t xml:space="preserve"> trajectories were selected and drawn on kymographs and recorded in the ROI manager. A dedicated homemade plug-in was used for automatic analyses of trajectories (F.P. </w:t>
      </w:r>
      <w:proofErr w:type="spellStart"/>
      <w:r w:rsidRPr="00AD1DF6">
        <w:rPr>
          <w:rFonts w:ascii="Arial" w:hAnsi="Arial"/>
          <w:sz w:val="22"/>
        </w:rPr>
        <w:t>Cordelières</w:t>
      </w:r>
      <w:proofErr w:type="spellEnd"/>
      <w:r w:rsidRPr="00AD1DF6">
        <w:rPr>
          <w:rFonts w:ascii="Arial" w:hAnsi="Arial"/>
          <w:sz w:val="22"/>
        </w:rPr>
        <w:t>, IC).</w:t>
      </w:r>
    </w:p>
    <w:p w:rsidR="00C52FF9" w:rsidRPr="00AD1DF6" w:rsidRDefault="00C52FF9" w:rsidP="00C52FF9">
      <w:pPr>
        <w:spacing w:line="480" w:lineRule="auto"/>
        <w:jc w:val="both"/>
        <w:rPr>
          <w:rFonts w:ascii="Arial" w:hAnsi="Arial"/>
        </w:rPr>
      </w:pPr>
    </w:p>
    <w:p w:rsidR="00C52FF9" w:rsidRPr="00AD1DF6" w:rsidRDefault="00C52FF9" w:rsidP="00C52FF9">
      <w:pPr>
        <w:pStyle w:val="Style3"/>
        <w:numPr>
          <w:ilvl w:val="0"/>
          <w:numId w:val="0"/>
        </w:numPr>
        <w:spacing w:line="480" w:lineRule="auto"/>
        <w:rPr>
          <w:rFonts w:ascii="Arial" w:hAnsi="Arial"/>
          <w:sz w:val="22"/>
          <w:lang w:val="en-US"/>
        </w:rPr>
      </w:pPr>
      <w:r w:rsidRPr="00AD1DF6">
        <w:rPr>
          <w:rFonts w:ascii="Arial" w:hAnsi="Arial"/>
          <w:sz w:val="22"/>
          <w:lang w:val="en-US"/>
        </w:rPr>
        <w:t>Immunofluorescence</w:t>
      </w:r>
    </w:p>
    <w:p w:rsidR="00C52FF9" w:rsidRPr="00AD1DF6" w:rsidRDefault="00C52FF9" w:rsidP="00C52FF9">
      <w:pPr>
        <w:spacing w:line="480" w:lineRule="auto"/>
        <w:jc w:val="both"/>
        <w:rPr>
          <w:rFonts w:ascii="Arial" w:hAnsi="Arial"/>
          <w:sz w:val="22"/>
        </w:rPr>
      </w:pPr>
      <w:r w:rsidRPr="00AD1DF6">
        <w:rPr>
          <w:rFonts w:ascii="Arial" w:hAnsi="Arial"/>
          <w:sz w:val="22"/>
        </w:rPr>
        <w:t xml:space="preserve">After </w:t>
      </w:r>
      <w:proofErr w:type="spellStart"/>
      <w:r w:rsidRPr="00AD1DF6">
        <w:rPr>
          <w:rFonts w:ascii="Arial" w:hAnsi="Arial"/>
          <w:sz w:val="22"/>
        </w:rPr>
        <w:t>videomicroscopy</w:t>
      </w:r>
      <w:proofErr w:type="spellEnd"/>
      <w:r w:rsidRPr="00AD1DF6">
        <w:rPr>
          <w:rFonts w:ascii="Arial" w:hAnsi="Arial"/>
          <w:sz w:val="22"/>
        </w:rPr>
        <w:t xml:space="preserve">, the neuronal cultures were washed with PBS and fixed for 20 minutes at 37°C with PFA 4%. The cultures were then incubated in a blocking solution supplemented with 1% BSA and 0.03% Triton X-100 (Sigma, St. Louis, Missouri, USA), and again at 4°C overnight in blocking solution containing the primary monoclonal antibody </w:t>
      </w:r>
      <w:r w:rsidRPr="00AD1DF6">
        <w:rPr>
          <w:rFonts w:ascii="Arial" w:hAnsi="Arial"/>
          <w:color w:val="000000"/>
          <w:sz w:val="22"/>
        </w:rPr>
        <w:t>anti-HTT-2166 (clone 1HU-4C8) (</w:t>
      </w:r>
      <w:r w:rsidRPr="00AD1DF6">
        <w:rPr>
          <w:rFonts w:ascii="Arial" w:hAnsi="Arial"/>
          <w:sz w:val="22"/>
        </w:rPr>
        <w:t xml:space="preserve">MAB2166, 1:200, </w:t>
      </w:r>
      <w:proofErr w:type="spellStart"/>
      <w:r w:rsidRPr="00AD1DF6">
        <w:rPr>
          <w:rFonts w:ascii="Arial" w:hAnsi="Arial"/>
          <w:sz w:val="22"/>
        </w:rPr>
        <w:t>Chemicon</w:t>
      </w:r>
      <w:proofErr w:type="spellEnd"/>
      <w:r w:rsidRPr="00AD1DF6">
        <w:rPr>
          <w:rFonts w:ascii="Arial" w:hAnsi="Arial"/>
          <w:sz w:val="22"/>
        </w:rPr>
        <w:t xml:space="preserve"> International Inc., Temecula, USA). They were washed in PBS, and incubated at room temperature with AlexaFluor-647 secondary antibody (Molecular Probes, Invitrogen, </w:t>
      </w:r>
      <w:proofErr w:type="spellStart"/>
      <w:r w:rsidRPr="00AD1DF6">
        <w:rPr>
          <w:rFonts w:ascii="Arial" w:hAnsi="Arial"/>
          <w:sz w:val="22"/>
        </w:rPr>
        <w:t>CergyPontoise</w:t>
      </w:r>
      <w:proofErr w:type="spellEnd"/>
      <w:r w:rsidRPr="00AD1DF6">
        <w:rPr>
          <w:rFonts w:ascii="Arial" w:hAnsi="Arial"/>
          <w:sz w:val="22"/>
        </w:rPr>
        <w:t>, France).</w:t>
      </w:r>
    </w:p>
    <w:p w:rsidR="00C52FF9" w:rsidRPr="00AD1DF6" w:rsidRDefault="00C52FF9" w:rsidP="00C52FF9">
      <w:pPr>
        <w:spacing w:line="480" w:lineRule="auto"/>
        <w:rPr>
          <w:rFonts w:ascii="Arial" w:hAnsi="Arial"/>
          <w:sz w:val="22"/>
        </w:rPr>
      </w:pPr>
    </w:p>
    <w:p w:rsidR="00C52FF9" w:rsidRPr="00AD1DF6" w:rsidRDefault="00C52FF9" w:rsidP="00C52FF9">
      <w:pPr>
        <w:spacing w:line="480" w:lineRule="auto"/>
        <w:jc w:val="both"/>
        <w:rPr>
          <w:rFonts w:ascii="Arial" w:hAnsi="Arial"/>
          <w:b/>
          <w:sz w:val="22"/>
        </w:rPr>
      </w:pPr>
      <w:r w:rsidRPr="00AD1DF6">
        <w:rPr>
          <w:rFonts w:ascii="Arial" w:hAnsi="Arial"/>
          <w:b/>
          <w:sz w:val="22"/>
        </w:rPr>
        <w:t>Statistical analyses</w:t>
      </w:r>
    </w:p>
    <w:p w:rsidR="00C52FF9" w:rsidRPr="00AD1DF6" w:rsidRDefault="00C52FF9" w:rsidP="00C52FF9">
      <w:pPr>
        <w:spacing w:line="480" w:lineRule="auto"/>
        <w:ind w:firstLine="708"/>
        <w:jc w:val="both"/>
        <w:rPr>
          <w:rFonts w:ascii="Arial" w:hAnsi="Arial"/>
          <w:sz w:val="22"/>
        </w:rPr>
      </w:pPr>
      <w:r w:rsidRPr="00AD1DF6">
        <w:rPr>
          <w:rFonts w:ascii="Arial" w:hAnsi="Arial"/>
          <w:sz w:val="22"/>
        </w:rPr>
        <w:t xml:space="preserve">Data were analyzed using </w:t>
      </w:r>
      <w:proofErr w:type="spellStart"/>
      <w:r w:rsidRPr="00AD1DF6">
        <w:rPr>
          <w:rFonts w:ascii="Arial" w:hAnsi="Arial"/>
          <w:sz w:val="22"/>
        </w:rPr>
        <w:t>GraphPad</w:t>
      </w:r>
      <w:proofErr w:type="spellEnd"/>
      <w:r w:rsidRPr="00AD1DF6">
        <w:rPr>
          <w:rFonts w:ascii="Arial" w:hAnsi="Arial"/>
          <w:sz w:val="22"/>
        </w:rPr>
        <w:t xml:space="preserve"> Prism 4 and </w:t>
      </w:r>
      <w:proofErr w:type="spellStart"/>
      <w:r w:rsidRPr="00AD1DF6">
        <w:rPr>
          <w:rFonts w:ascii="Arial" w:hAnsi="Arial"/>
          <w:sz w:val="22"/>
        </w:rPr>
        <w:t>Statview</w:t>
      </w:r>
      <w:proofErr w:type="spellEnd"/>
      <w:r w:rsidRPr="00AD1DF6">
        <w:rPr>
          <w:rFonts w:ascii="Arial" w:hAnsi="Arial"/>
          <w:sz w:val="22"/>
        </w:rPr>
        <w:t xml:space="preserve"> 4.5 (SAS Institute Inc.). One-way analysis of variance (ANOVA) followed by appropriate post hoc test was used to determine statistically significant differences (set at p &lt; 0.05). Data are presented as means </w:t>
      </w:r>
      <w:r w:rsidRPr="00AD1DF6">
        <w:rPr>
          <w:rFonts w:ascii="Arial" w:hAnsi="Arial"/>
          <w:sz w:val="22"/>
          <w:szCs w:val="22"/>
        </w:rPr>
        <w:sym w:font="Symbol" w:char="F0B1"/>
      </w:r>
      <w:r w:rsidRPr="00AD1DF6">
        <w:rPr>
          <w:rFonts w:ascii="Arial" w:hAnsi="Arial"/>
          <w:sz w:val="22"/>
        </w:rPr>
        <w:t xml:space="preserve"> SEM.</w:t>
      </w:r>
    </w:p>
    <w:p w:rsidR="00C52FF9" w:rsidRPr="00AD1DF6" w:rsidRDefault="00C52FF9" w:rsidP="00C52FF9">
      <w:pPr>
        <w:spacing w:line="480" w:lineRule="auto"/>
        <w:ind w:firstLine="708"/>
        <w:jc w:val="both"/>
        <w:rPr>
          <w:rFonts w:ascii="Arial" w:hAnsi="Arial"/>
          <w:sz w:val="22"/>
        </w:rPr>
      </w:pPr>
    </w:p>
    <w:p w:rsidR="00C52FF9" w:rsidRPr="00AD1DF6" w:rsidRDefault="00C52FF9" w:rsidP="00C52FF9">
      <w:pPr>
        <w:rPr>
          <w:rFonts w:ascii="Arial" w:hAnsi="Arial"/>
          <w:b/>
          <w:sz w:val="22"/>
        </w:rPr>
      </w:pPr>
      <w:r w:rsidRPr="00AD1DF6">
        <w:rPr>
          <w:rFonts w:ascii="Arial" w:hAnsi="Arial"/>
          <w:b/>
          <w:sz w:val="22"/>
        </w:rPr>
        <w:br w:type="page"/>
      </w:r>
    </w:p>
    <w:p w:rsidR="00C52FF9" w:rsidRPr="00AD1DF6" w:rsidRDefault="00C52FF9" w:rsidP="00C52FF9">
      <w:pPr>
        <w:spacing w:line="480" w:lineRule="auto"/>
        <w:jc w:val="both"/>
        <w:rPr>
          <w:rFonts w:ascii="Arial" w:hAnsi="Arial"/>
          <w:b/>
          <w:sz w:val="22"/>
        </w:rPr>
      </w:pPr>
      <w:r w:rsidRPr="00AD1DF6">
        <w:rPr>
          <w:rFonts w:ascii="Arial" w:hAnsi="Arial"/>
          <w:b/>
          <w:sz w:val="22"/>
        </w:rPr>
        <w:t>SUPPLEMENTARY REFERENCES</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sz w:val="22"/>
          <w:szCs w:val="22"/>
        </w:rPr>
        <w:fldChar w:fldCharType="begin"/>
      </w:r>
      <w:r w:rsidRPr="00AD1DF6">
        <w:rPr>
          <w:rFonts w:ascii="Arial" w:hAnsi="Arial"/>
          <w:sz w:val="22"/>
          <w:szCs w:val="22"/>
        </w:rPr>
        <w:instrText xml:space="preserve"> </w:instrText>
      </w:r>
      <w:r>
        <w:rPr>
          <w:rFonts w:ascii="Arial" w:hAnsi="Arial"/>
          <w:sz w:val="22"/>
          <w:szCs w:val="22"/>
        </w:rPr>
        <w:instrText>ADDIN</w:instrText>
      </w:r>
      <w:r w:rsidRPr="00AD1DF6">
        <w:rPr>
          <w:rFonts w:ascii="Arial" w:hAnsi="Arial"/>
          <w:sz w:val="22"/>
          <w:szCs w:val="22"/>
        </w:rPr>
        <w:instrText xml:space="preserve"> EN.REFLIST </w:instrText>
      </w:r>
      <w:r w:rsidRPr="00AD1DF6">
        <w:rPr>
          <w:rFonts w:ascii="Arial" w:hAnsi="Arial"/>
          <w:sz w:val="22"/>
          <w:szCs w:val="22"/>
        </w:rPr>
        <w:fldChar w:fldCharType="separate"/>
      </w:r>
      <w:r w:rsidRPr="00AD1DF6">
        <w:rPr>
          <w:rFonts w:ascii="Arial" w:hAnsi="Arial"/>
          <w:noProof/>
          <w:sz w:val="22"/>
          <w:szCs w:val="22"/>
        </w:rPr>
        <w:t>1. de Almeida LP, Ross CA, Zala D, Aebischer P, Deglon N (2002) Lentiviral-mediated delivery of mutant huntingtin in the striatum of rats induces a selective neuropathology modulated by polyglutamine repeat size, huntingtin expression levels, and protein length. J Neurosci 22: 3473-3483.</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noProof/>
          <w:sz w:val="22"/>
          <w:szCs w:val="22"/>
        </w:rPr>
        <w:t>2. Drouet V, Perrin V, Hassig R, Dufour N, Auregan G, et al. (2009) Sustained effects of nonallele-specific Huntingtin silencing. Ann Neurol 65: 276-285.</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noProof/>
          <w:sz w:val="22"/>
          <w:szCs w:val="22"/>
        </w:rPr>
        <w:t>3. Paxinos G, Watson C (2004) The Rat Brain in Stereotaxic Coordinates; Edition F, editor. New York: Academic press. 1-474 p.</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noProof/>
          <w:sz w:val="22"/>
          <w:szCs w:val="22"/>
        </w:rPr>
        <w:t>4. Franklin B, Paxinos G (1996) The Mouse Brain in Stereotaxic Coordinates; Press A, editor. New York. 1-350 p.</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noProof/>
          <w:sz w:val="22"/>
          <w:szCs w:val="22"/>
        </w:rPr>
        <w:t>5. Régulier E, Pereira de Almeida L, Sommer B, Aebischer P, Déglon N (2002) Dose-dependent neuroprotective effect of CNTF delivered via tetracycline-regulated lentiviral vectors in the quinolinic acid rat model of Huntington's disease. Hum Gene Ther 13: 1981-1990.</w:t>
      </w:r>
    </w:p>
    <w:p w:rsidR="00C52FF9" w:rsidRPr="00AD1DF6" w:rsidRDefault="00C52FF9" w:rsidP="00C52FF9">
      <w:pPr>
        <w:pStyle w:val="EndNoteBibliography"/>
        <w:spacing w:line="480" w:lineRule="auto"/>
        <w:ind w:left="284" w:hanging="284"/>
        <w:rPr>
          <w:rFonts w:ascii="Arial" w:hAnsi="Arial"/>
          <w:noProof/>
          <w:sz w:val="22"/>
          <w:szCs w:val="22"/>
        </w:rPr>
      </w:pPr>
      <w:r w:rsidRPr="00AD1DF6">
        <w:rPr>
          <w:rFonts w:ascii="Arial" w:hAnsi="Arial"/>
          <w:noProof/>
          <w:sz w:val="22"/>
          <w:szCs w:val="22"/>
        </w:rPr>
        <w:t>6. Feyeux M, Bourgois-Rocha F, Redfern A, Giles P, Lefort N, et al. (2012) Early transcriptional changes linked to naturally occurring Huntington's disease mutations in neural derivatives of human embryonic stem cells. Hum Mol Genet 21: 3883-3895.</w:t>
      </w:r>
    </w:p>
    <w:p w:rsidR="00F111D9" w:rsidRDefault="00C52FF9" w:rsidP="00C52FF9">
      <w:r w:rsidRPr="00AD1DF6">
        <w:rPr>
          <w:rFonts w:ascii="Arial" w:hAnsi="Arial"/>
          <w:sz w:val="22"/>
          <w:szCs w:val="22"/>
        </w:rPr>
        <w:fldChar w:fldCharType="end"/>
      </w:r>
    </w:p>
    <w:sectPr w:rsidR="00F111D9" w:rsidSect="00B256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EB5"/>
    <w:multiLevelType w:val="multilevel"/>
    <w:tmpl w:val="4AE471C4"/>
    <w:lvl w:ilvl="0">
      <w:start w:val="1"/>
      <w:numFmt w:val="decimal"/>
      <w:pStyle w:val="Style1"/>
      <w:lvlText w:val="%1."/>
      <w:lvlJc w:val="left"/>
      <w:pPr>
        <w:tabs>
          <w:tab w:val="num" w:pos="36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32"/>
        <w:u w:val="none"/>
        <w:effect w:val="none"/>
        <w:vertAlign w:val="baseline"/>
      </w:rPr>
    </w:lvl>
    <w:lvl w:ilvl="1">
      <w:start w:val="1"/>
      <w:numFmt w:val="decimal"/>
      <w:pStyle w:val="Style2"/>
      <w:lvlText w:val="%1.%2."/>
      <w:lvlJc w:val="left"/>
      <w:pPr>
        <w:tabs>
          <w:tab w:val="num" w:pos="792"/>
        </w:tabs>
        <w:ind w:left="792" w:hanging="432"/>
      </w:pPr>
      <w:rPr>
        <w:rFonts w:cs="Times New Roman" w:hint="default"/>
      </w:rPr>
    </w:lvl>
    <w:lvl w:ilvl="2">
      <w:start w:val="1"/>
      <w:numFmt w:val="decimal"/>
      <w:pStyle w:val="Style3"/>
      <w:lvlText w:val="%1.%2.%3."/>
      <w:lvlJc w:val="left"/>
      <w:pPr>
        <w:tabs>
          <w:tab w:val="num" w:pos="1440"/>
        </w:tabs>
        <w:ind w:left="1224" w:hanging="504"/>
      </w:pPr>
      <w:rPr>
        <w:rFonts w:cs="Times New Roman" w:hint="default"/>
      </w:rPr>
    </w:lvl>
    <w:lvl w:ilvl="3">
      <w:start w:val="1"/>
      <w:numFmt w:val="decimal"/>
      <w:pStyle w:val="Style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F9"/>
    <w:rsid w:val="00B25638"/>
    <w:rsid w:val="00C52FF9"/>
    <w:rsid w:val="00F111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DC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9"/>
    <w:rPr>
      <w:rFonts w:ascii="Times" w:eastAsia="MS ??" w:hAnsi="Times"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rsid w:val="00C52FF9"/>
    <w:pPr>
      <w:numPr>
        <w:numId w:val="1"/>
      </w:numPr>
      <w:spacing w:line="360" w:lineRule="auto"/>
      <w:jc w:val="both"/>
    </w:pPr>
    <w:rPr>
      <w:rFonts w:ascii="Times New Roman" w:hAnsi="Times New Roman"/>
      <w:b/>
      <w:sz w:val="32"/>
      <w:lang w:val="fr-FR"/>
    </w:rPr>
  </w:style>
  <w:style w:type="paragraph" w:customStyle="1" w:styleId="Style2">
    <w:name w:val="Style2"/>
    <w:basedOn w:val="Normal"/>
    <w:next w:val="Normal"/>
    <w:rsid w:val="00C52FF9"/>
    <w:pPr>
      <w:numPr>
        <w:ilvl w:val="1"/>
        <w:numId w:val="1"/>
      </w:numPr>
      <w:spacing w:line="360" w:lineRule="auto"/>
      <w:jc w:val="both"/>
    </w:pPr>
    <w:rPr>
      <w:rFonts w:ascii="Times New Roman" w:hAnsi="Times New Roman"/>
      <w:b/>
      <w:sz w:val="28"/>
      <w:lang w:val="fr-FR"/>
    </w:rPr>
  </w:style>
  <w:style w:type="paragraph" w:customStyle="1" w:styleId="Style3">
    <w:name w:val="Style3"/>
    <w:basedOn w:val="Normal"/>
    <w:next w:val="Normal"/>
    <w:rsid w:val="00C52FF9"/>
    <w:pPr>
      <w:numPr>
        <w:ilvl w:val="2"/>
        <w:numId w:val="1"/>
      </w:numPr>
      <w:spacing w:line="360" w:lineRule="auto"/>
      <w:jc w:val="both"/>
    </w:pPr>
    <w:rPr>
      <w:rFonts w:ascii="Times New Roman" w:hAnsi="Times New Roman"/>
      <w:b/>
      <w:lang w:val="fr-FR"/>
    </w:rPr>
  </w:style>
  <w:style w:type="paragraph" w:customStyle="1" w:styleId="Style4">
    <w:name w:val="Style4"/>
    <w:basedOn w:val="Normal"/>
    <w:next w:val="Normal"/>
    <w:rsid w:val="00C52FF9"/>
    <w:pPr>
      <w:numPr>
        <w:ilvl w:val="3"/>
        <w:numId w:val="1"/>
      </w:numPr>
      <w:spacing w:line="360" w:lineRule="auto"/>
      <w:jc w:val="both"/>
    </w:pPr>
    <w:rPr>
      <w:rFonts w:ascii="Times New Roman" w:hAnsi="Times New Roman"/>
      <w:i/>
      <w:lang w:val="fr-FR"/>
    </w:rPr>
  </w:style>
  <w:style w:type="paragraph" w:customStyle="1" w:styleId="EndNoteBibliography">
    <w:name w:val="EndNote Bibliography"/>
    <w:basedOn w:val="Normal"/>
    <w:rsid w:val="00C52FF9"/>
    <w:pPr>
      <w:jc w:val="both"/>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9"/>
    <w:rPr>
      <w:rFonts w:ascii="Times" w:eastAsia="MS ??" w:hAnsi="Times"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rsid w:val="00C52FF9"/>
    <w:pPr>
      <w:numPr>
        <w:numId w:val="1"/>
      </w:numPr>
      <w:spacing w:line="360" w:lineRule="auto"/>
      <w:jc w:val="both"/>
    </w:pPr>
    <w:rPr>
      <w:rFonts w:ascii="Times New Roman" w:hAnsi="Times New Roman"/>
      <w:b/>
      <w:sz w:val="32"/>
      <w:lang w:val="fr-FR"/>
    </w:rPr>
  </w:style>
  <w:style w:type="paragraph" w:customStyle="1" w:styleId="Style2">
    <w:name w:val="Style2"/>
    <w:basedOn w:val="Normal"/>
    <w:next w:val="Normal"/>
    <w:rsid w:val="00C52FF9"/>
    <w:pPr>
      <w:numPr>
        <w:ilvl w:val="1"/>
        <w:numId w:val="1"/>
      </w:numPr>
      <w:spacing w:line="360" w:lineRule="auto"/>
      <w:jc w:val="both"/>
    </w:pPr>
    <w:rPr>
      <w:rFonts w:ascii="Times New Roman" w:hAnsi="Times New Roman"/>
      <w:b/>
      <w:sz w:val="28"/>
      <w:lang w:val="fr-FR"/>
    </w:rPr>
  </w:style>
  <w:style w:type="paragraph" w:customStyle="1" w:styleId="Style3">
    <w:name w:val="Style3"/>
    <w:basedOn w:val="Normal"/>
    <w:next w:val="Normal"/>
    <w:rsid w:val="00C52FF9"/>
    <w:pPr>
      <w:numPr>
        <w:ilvl w:val="2"/>
        <w:numId w:val="1"/>
      </w:numPr>
      <w:spacing w:line="360" w:lineRule="auto"/>
      <w:jc w:val="both"/>
    </w:pPr>
    <w:rPr>
      <w:rFonts w:ascii="Times New Roman" w:hAnsi="Times New Roman"/>
      <w:b/>
      <w:lang w:val="fr-FR"/>
    </w:rPr>
  </w:style>
  <w:style w:type="paragraph" w:customStyle="1" w:styleId="Style4">
    <w:name w:val="Style4"/>
    <w:basedOn w:val="Normal"/>
    <w:next w:val="Normal"/>
    <w:rsid w:val="00C52FF9"/>
    <w:pPr>
      <w:numPr>
        <w:ilvl w:val="3"/>
        <w:numId w:val="1"/>
      </w:numPr>
      <w:spacing w:line="360" w:lineRule="auto"/>
      <w:jc w:val="both"/>
    </w:pPr>
    <w:rPr>
      <w:rFonts w:ascii="Times New Roman" w:hAnsi="Times New Roman"/>
      <w:i/>
      <w:lang w:val="fr-FR"/>
    </w:rPr>
  </w:style>
  <w:style w:type="paragraph" w:customStyle="1" w:styleId="EndNoteBibliography">
    <w:name w:val="EndNote Bibliography"/>
    <w:basedOn w:val="Normal"/>
    <w:rsid w:val="00C52FF9"/>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sb.info.nih.gov/i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13907</Characters>
  <Application>Microsoft Macintosh Word</Application>
  <DocSecurity>0</DocSecurity>
  <Lines>115</Lines>
  <Paragraphs>32</Paragraphs>
  <ScaleCrop>false</ScaleCrop>
  <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Déglon</dc:creator>
  <cp:keywords/>
  <dc:description/>
  <cp:lastModifiedBy>Nicole Déglon</cp:lastModifiedBy>
  <cp:revision>1</cp:revision>
  <dcterms:created xsi:type="dcterms:W3CDTF">2014-05-15T12:59:00Z</dcterms:created>
  <dcterms:modified xsi:type="dcterms:W3CDTF">2014-05-15T13:00:00Z</dcterms:modified>
</cp:coreProperties>
</file>