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673F" w14:textId="77777777" w:rsidR="00834CA1" w:rsidRPr="008E3EAB" w:rsidRDefault="00834CA1" w:rsidP="00834CA1">
      <w:pPr>
        <w:rPr>
          <w:rFonts w:ascii="Calibri" w:eastAsia="Times New Roman" w:hAnsi="Calibri"/>
          <w:b/>
          <w:color w:val="000000"/>
          <w:lang w:val="en-GB"/>
        </w:rPr>
      </w:pPr>
      <w:bookmarkStart w:id="0" w:name="_GoBack"/>
      <w:r w:rsidRPr="008E3EAB">
        <w:rPr>
          <w:rFonts w:ascii="Calibri" w:eastAsia="Times New Roman" w:hAnsi="Calibri"/>
          <w:b/>
          <w:color w:val="000000"/>
          <w:lang w:val="en-GB"/>
        </w:rPr>
        <w:t>Table S3. Histological analysis of gonads of mature polar cod from January 2011 (Isfjorden) and 2012 (Rijpfjorden).</w:t>
      </w:r>
    </w:p>
    <w:p w14:paraId="59BBAB4F" w14:textId="77777777" w:rsidR="00834CA1" w:rsidRPr="008E3EAB" w:rsidRDefault="00834CA1" w:rsidP="00834CA1">
      <w:pPr>
        <w:rPr>
          <w:rFonts w:ascii="Calibri" w:eastAsia="Times New Roman" w:hAnsi="Calibri"/>
          <w:color w:val="000000"/>
          <w:lang w:val="en-GB"/>
        </w:rPr>
      </w:pPr>
      <w:r w:rsidRPr="008E3EAB">
        <w:rPr>
          <w:rFonts w:ascii="Calibri" w:eastAsia="Times New Roman" w:hAnsi="Calibri"/>
          <w:color w:val="000000"/>
          <w:lang w:val="en-GB"/>
        </w:rPr>
        <w:t>The Table shows mean occurrence of oocyte stages (%) based on oocyte counts (n=254 oocyte counts), mean diameter (mm) and weight (ug) of each oocyte stage: oogonia (Oo), previtellogenesis (PVit), cortical alveoli (CA), lipid inclusions formation (LIF), vitellogenesis (Vit), maturation (Mat), post-ovulatory follicles (POF), atretic oocytes (AO). There were no statistically significant differences in egg size (t-test, p&lt;0.05) or maturation stages between domains and years.</w:t>
      </w:r>
    </w:p>
    <w:bookmarkEnd w:id="0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175"/>
        <w:gridCol w:w="1175"/>
        <w:gridCol w:w="725"/>
        <w:gridCol w:w="725"/>
        <w:gridCol w:w="914"/>
        <w:gridCol w:w="725"/>
        <w:gridCol w:w="871"/>
        <w:gridCol w:w="914"/>
      </w:tblGrid>
      <w:tr w:rsidR="00834CA1" w:rsidRPr="005616AE" w14:paraId="539C9142" w14:textId="77777777" w:rsidTr="00F86F19">
        <w:trPr>
          <w:trHeight w:val="389"/>
          <w:jc w:val="center"/>
        </w:trPr>
        <w:tc>
          <w:tcPr>
            <w:tcW w:w="145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A7E439" w14:textId="77777777" w:rsidR="00834CA1" w:rsidRPr="005616AE" w:rsidRDefault="00834CA1" w:rsidP="00F86F19">
            <w:pP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9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0F1D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Oogenesis stages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AF8C0C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AO</w:t>
            </w:r>
          </w:p>
        </w:tc>
      </w:tr>
      <w:tr w:rsidR="00834CA1" w:rsidRPr="005616AE" w14:paraId="36E30749" w14:textId="77777777" w:rsidTr="00F86F19">
        <w:trPr>
          <w:trHeight w:val="389"/>
          <w:jc w:val="center"/>
        </w:trPr>
        <w:tc>
          <w:tcPr>
            <w:tcW w:w="145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7D7635" w14:textId="77777777" w:rsidR="00834CA1" w:rsidRPr="005616AE" w:rsidRDefault="00834CA1" w:rsidP="00F86F19">
            <w:pP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C91F1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Oo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7975B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Pvit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63881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CA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27A69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LIF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F0E45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Vit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C35E49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Mat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4DBAE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POF</w:t>
            </w:r>
          </w:p>
        </w:tc>
        <w:tc>
          <w:tcPr>
            <w:tcW w:w="44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6C6ECB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</w:p>
        </w:tc>
      </w:tr>
      <w:tr w:rsidR="00834CA1" w:rsidRPr="005616AE" w14:paraId="4A756F13" w14:textId="77777777" w:rsidTr="00F86F19">
        <w:trPr>
          <w:trHeight w:val="389"/>
          <w:jc w:val="center"/>
        </w:trPr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9B556F" w14:textId="77777777" w:rsidR="00834CA1" w:rsidRPr="005616AE" w:rsidRDefault="00834CA1" w:rsidP="00F86F19">
            <w:pPr>
              <w:spacing w:before="120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% mean occurrence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295BF6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B9E800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06169A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9DDA2D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C7CE16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39DE63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153EE1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19F915" w14:textId="77777777" w:rsidR="00834CA1" w:rsidRPr="005616AE" w:rsidRDefault="00834CA1" w:rsidP="00F86F19">
            <w:pPr>
              <w:spacing w:before="120"/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34CA1" w:rsidRPr="005616AE" w14:paraId="4D2CEF9D" w14:textId="77777777" w:rsidTr="00F86F19">
        <w:trPr>
          <w:trHeight w:val="389"/>
          <w:jc w:val="center"/>
        </w:trPr>
        <w:tc>
          <w:tcPr>
            <w:tcW w:w="1452" w:type="pct"/>
            <w:shd w:val="clear" w:color="auto" w:fill="auto"/>
            <w:noWrap/>
            <w:vAlign w:val="center"/>
          </w:tcPr>
          <w:p w14:paraId="1632FA94" w14:textId="77777777" w:rsidR="00834CA1" w:rsidRPr="005616AE" w:rsidRDefault="00834CA1" w:rsidP="00F86F19">
            <w:pP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Mean diameter (mm)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CC3CEF7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0.028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EE7B358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0.109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9D81A19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26E16D5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646EDCD7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0.606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C1B20CA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7C5A274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43F5F10A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0.091</w:t>
            </w:r>
          </w:p>
        </w:tc>
      </w:tr>
      <w:tr w:rsidR="00834CA1" w:rsidRPr="005616AE" w14:paraId="1E4F7866" w14:textId="77777777" w:rsidTr="00F86F19">
        <w:trPr>
          <w:trHeight w:val="389"/>
          <w:jc w:val="center"/>
        </w:trPr>
        <w:tc>
          <w:tcPr>
            <w:tcW w:w="1452" w:type="pct"/>
            <w:shd w:val="clear" w:color="auto" w:fill="auto"/>
            <w:noWrap/>
            <w:vAlign w:val="center"/>
          </w:tcPr>
          <w:p w14:paraId="4FF131DA" w14:textId="77777777" w:rsidR="00834CA1" w:rsidRDefault="00834CA1" w:rsidP="00F86F19">
            <w:pP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Oocyte</w:t>
            </w: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weight</w:t>
            </w: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ug</w:t>
            </w:r>
            <w:r w:rsidRPr="005616AE"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)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3124D89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20357CB4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</w:t>
            </w:r>
            <w:r w:rsidRPr="005616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EFDC9A7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92DD15A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5DC540B0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16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5616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34F755A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4A560098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6061ADA5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</w:t>
            </w:r>
            <w:r w:rsidRPr="005616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834CA1" w:rsidRPr="005616AE" w14:paraId="6D31EB19" w14:textId="77777777" w:rsidTr="00F86F19">
        <w:trPr>
          <w:trHeight w:val="389"/>
          <w:jc w:val="center"/>
        </w:trPr>
        <w:tc>
          <w:tcPr>
            <w:tcW w:w="1452" w:type="pct"/>
            <w:shd w:val="clear" w:color="auto" w:fill="auto"/>
            <w:noWrap/>
            <w:vAlign w:val="center"/>
          </w:tcPr>
          <w:p w14:paraId="69CA9248" w14:textId="77777777" w:rsidR="00834CA1" w:rsidRDefault="00834CA1" w:rsidP="00F86F19">
            <w:pP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Percentage weight of 100 eggs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1B5ABAF6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02C32AF0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52FC2D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A10CA9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136F96B9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AF5FD31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9FF0D4E" w14:textId="77777777" w:rsidR="00834CA1" w:rsidRDefault="00834CA1" w:rsidP="00F86F19">
            <w:pPr>
              <w:jc w:val="center"/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18AE2E46" w14:textId="77777777" w:rsidR="00834CA1" w:rsidRPr="005616AE" w:rsidRDefault="00834CA1" w:rsidP="00F86F1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lang w:val="en-GB"/>
              </w:rPr>
              <w:t>0.03</w:t>
            </w:r>
          </w:p>
        </w:tc>
      </w:tr>
    </w:tbl>
    <w:p w14:paraId="2F151CB6" w14:textId="77777777" w:rsidR="00834CA1" w:rsidRDefault="00834CA1" w:rsidP="009553BD">
      <w:pPr>
        <w:spacing w:after="120" w:line="360" w:lineRule="auto"/>
        <w:ind w:firstLine="576"/>
        <w:rPr>
          <w:rFonts w:ascii="Times New Roman" w:hAnsi="Times New Roman" w:cs="Times New Roman"/>
          <w:b/>
        </w:rPr>
      </w:pPr>
    </w:p>
    <w:sectPr w:rsidR="00834CA1" w:rsidSect="007E583A">
      <w:pgSz w:w="12240" w:h="15840"/>
      <w:pgMar w:top="1138" w:right="1138" w:bottom="1138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1"/>
    <w:rsid w:val="007E583A"/>
    <w:rsid w:val="00834CA1"/>
    <w:rsid w:val="008E3EAB"/>
    <w:rsid w:val="009553BD"/>
    <w:rsid w:val="00D6383C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B4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2014-05-06T06:08:00Z</dcterms:created>
  <dcterms:modified xsi:type="dcterms:W3CDTF">2014-05-06T06:56:00Z</dcterms:modified>
</cp:coreProperties>
</file>