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73" w:rsidRDefault="008A29A2" w:rsidP="00557673">
      <w:pPr>
        <w:widowControl w:val="0"/>
        <w:autoSpaceDE w:val="0"/>
        <w:autoSpaceDN w:val="0"/>
        <w:adjustRightInd w:val="0"/>
        <w:spacing w:after="0" w:line="360" w:lineRule="auto"/>
        <w:ind w:right="-11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677410" cy="6117590"/>
            <wp:effectExtent l="19050" t="0" r="8890" b="0"/>
            <wp:docPr id="6" name="Immagine 2" descr="C:\Users\Pierlorenzo\Desktop\2014\Lavori in corso\CBX7 array\figure\Supplementary Figure S2 ok LZ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erlorenzo\Desktop\2014\Lavori in corso\CBX7 array\figure\Supplementary Figure S2 ok LZW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611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2" w:rsidRDefault="008A29A2" w:rsidP="00557673">
      <w:pPr>
        <w:widowControl w:val="0"/>
        <w:autoSpaceDE w:val="0"/>
        <w:autoSpaceDN w:val="0"/>
        <w:adjustRightInd w:val="0"/>
        <w:spacing w:after="0" w:line="360" w:lineRule="auto"/>
        <w:ind w:right="-11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BB131C" w:rsidRPr="00BB131C" w:rsidRDefault="009A5459" w:rsidP="00BB131C">
      <w:pPr>
        <w:widowControl w:val="0"/>
        <w:autoSpaceDE w:val="0"/>
        <w:autoSpaceDN w:val="0"/>
        <w:adjustRightInd w:val="0"/>
        <w:spacing w:after="0" w:line="360" w:lineRule="auto"/>
        <w:ind w:right="-11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Figure</w:t>
      </w:r>
      <w:r w:rsidR="00BB131C" w:rsidRPr="00BB131C">
        <w:rPr>
          <w:rFonts w:ascii="Times New Roman" w:hAnsi="Times New Roman" w:cs="Times New Roman"/>
          <w:b/>
          <w:sz w:val="24"/>
          <w:lang w:val="en-US"/>
        </w:rPr>
        <w:t xml:space="preserve"> S2.</w:t>
      </w:r>
      <w:r w:rsidR="00BB131C"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9E52E0" w:rsidRPr="00721B98">
        <w:rPr>
          <w:rFonts w:ascii="Times New Roman" w:hAnsi="Times New Roman" w:cs="Times New Roman"/>
          <w:b/>
          <w:bCs/>
          <w:sz w:val="24"/>
          <w:lang w:val="en-US"/>
        </w:rPr>
        <w:t>C</w:t>
      </w:r>
      <w:r w:rsidR="009E52E0">
        <w:rPr>
          <w:rFonts w:ascii="Times New Roman" w:hAnsi="Times New Roman" w:cs="Times New Roman"/>
          <w:b/>
          <w:bCs/>
          <w:sz w:val="24"/>
          <w:lang w:val="en-US"/>
        </w:rPr>
        <w:t>bx</w:t>
      </w:r>
      <w:r w:rsidR="009E52E0" w:rsidRPr="00721B98">
        <w:rPr>
          <w:rFonts w:ascii="Times New Roman" w:hAnsi="Times New Roman" w:cs="Times New Roman"/>
          <w:b/>
          <w:bCs/>
          <w:sz w:val="24"/>
          <w:lang w:val="en-US"/>
        </w:rPr>
        <w:t xml:space="preserve">7 binds to the promoters of the </w:t>
      </w:r>
      <w:r w:rsidR="009E52E0">
        <w:rPr>
          <w:rFonts w:ascii="Times New Roman" w:hAnsi="Times New Roman" w:cs="Times New Roman"/>
          <w:b/>
          <w:bCs/>
          <w:sz w:val="24"/>
          <w:lang w:val="en-US"/>
        </w:rPr>
        <w:t>cbx</w:t>
      </w:r>
      <w:r w:rsidR="009E52E0" w:rsidRPr="00721B98">
        <w:rPr>
          <w:rFonts w:ascii="Times New Roman" w:hAnsi="Times New Roman" w:cs="Times New Roman"/>
          <w:b/>
          <w:bCs/>
          <w:sz w:val="24"/>
          <w:lang w:val="en-US"/>
        </w:rPr>
        <w:t>7-</w:t>
      </w:r>
      <w:r w:rsidR="009E52E0">
        <w:rPr>
          <w:rFonts w:ascii="Times New Roman" w:hAnsi="Times New Roman" w:cs="Times New Roman"/>
          <w:b/>
          <w:bCs/>
          <w:sz w:val="24"/>
          <w:lang w:val="en-US"/>
        </w:rPr>
        <w:t>regulated genes in mouse spleen and kidney</w:t>
      </w:r>
    </w:p>
    <w:p w:rsidR="00BB131C" w:rsidRPr="00BB131C" w:rsidRDefault="00BB131C" w:rsidP="00BB131C">
      <w:pPr>
        <w:widowControl w:val="0"/>
        <w:autoSpaceDE w:val="0"/>
        <w:autoSpaceDN w:val="0"/>
        <w:adjustRightInd w:val="0"/>
        <w:spacing w:after="0" w:line="360" w:lineRule="auto"/>
        <w:ind w:right="-11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Spleen </w:t>
      </w:r>
      <w:r w:rsidRPr="00BB131C">
        <w:rPr>
          <w:rFonts w:ascii="Times New Roman" w:eastAsia="Times New Roman" w:hAnsi="Times New Roman" w:cs="Times New Roman"/>
          <w:b/>
          <w:sz w:val="24"/>
          <w:lang w:val="en-US"/>
        </w:rPr>
        <w:t>(A)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and kidney </w:t>
      </w:r>
      <w:r w:rsidRPr="00BB131C">
        <w:rPr>
          <w:rFonts w:ascii="Times New Roman" w:eastAsia="Times New Roman" w:hAnsi="Times New Roman" w:cs="Times New Roman"/>
          <w:b/>
          <w:sz w:val="24"/>
          <w:lang w:val="en-US"/>
        </w:rPr>
        <w:t>(B)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tissues obtained from cbx7</w:t>
      </w:r>
      <w:r w:rsidRPr="00BB131C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+/+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and cbx7</w:t>
      </w:r>
      <w:r w:rsidRPr="00BB131C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-/-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were analyzed for the binding of cbx7 protein to the promoters of its regulated genes. As negative controls, unrelated </w:t>
      </w:r>
      <w:proofErr w:type="spellStart"/>
      <w:r w:rsidRPr="00BB131C">
        <w:rPr>
          <w:rFonts w:ascii="Times New Roman" w:eastAsia="Times New Roman" w:hAnsi="Times New Roman" w:cs="Times New Roman"/>
          <w:sz w:val="24"/>
          <w:lang w:val="en-US"/>
        </w:rPr>
        <w:t>IgG</w:t>
      </w:r>
      <w:proofErr w:type="spellEnd"/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antibodies were used. Primers used for the amplification of the mouse promoters and mouse </w:t>
      </w:r>
      <w:proofErr w:type="spellStart"/>
      <w:r w:rsidRPr="00BB131C">
        <w:rPr>
          <w:rFonts w:ascii="Times New Roman" w:eastAsia="Times New Roman" w:hAnsi="Times New Roman" w:cs="Times New Roman"/>
          <w:sz w:val="24"/>
          <w:lang w:val="en-US"/>
        </w:rPr>
        <w:t>Gapdh</w:t>
      </w:r>
      <w:proofErr w:type="spellEnd"/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as control, are reported in </w:t>
      </w:r>
      <w:r w:rsidR="00581421">
        <w:rPr>
          <w:rFonts w:ascii="Times New Roman" w:eastAsia="Times New Roman" w:hAnsi="Times New Roman" w:cs="Times New Roman"/>
          <w:sz w:val="24"/>
          <w:lang w:val="en-US"/>
        </w:rPr>
        <w:t>Dataset S1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. Data are reported as percent input and were calculated by using the following </w:t>
      </w:r>
      <w:r w:rsidRPr="003F177E">
        <w:rPr>
          <w:rFonts w:ascii="Times New Roman" w:eastAsia="Times New Roman" w:hAnsi="Times New Roman" w:cs="Times New Roman"/>
          <w:sz w:val="24"/>
          <w:lang w:val="en-US"/>
        </w:rPr>
        <w:t>formula: 2</w:t>
      </w:r>
      <w:r w:rsidRPr="003F177E">
        <w:rPr>
          <w:rFonts w:ascii="Times New Roman" w:eastAsia="Times New Roman" w:hAnsi="Times New Roman" w:cs="Times New Roman"/>
          <w:sz w:val="24"/>
          <w:vertAlign w:val="superscript"/>
        </w:rPr>
        <w:t>Δ</w:t>
      </w:r>
      <w:r w:rsidRPr="003F177E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Ct</w:t>
      </w:r>
      <w:r w:rsidRPr="003F177E">
        <w:rPr>
          <w:rFonts w:ascii="Times New Roman" w:eastAsia="Times New Roman" w:hAnsi="Times New Roman" w:cs="Times New Roman"/>
          <w:sz w:val="24"/>
          <w:lang w:val="en-US"/>
        </w:rPr>
        <w:t xml:space="preserve"> × 3, where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BB131C">
        <w:rPr>
          <w:rFonts w:ascii="Times New Roman" w:eastAsia="Times New Roman" w:hAnsi="Times New Roman" w:cs="Times New Roman"/>
          <w:sz w:val="24"/>
        </w:rPr>
        <w:t>Δ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Ct is the difference between </w:t>
      </w:r>
      <w:proofErr w:type="spellStart"/>
      <w:r w:rsidRPr="00BB131C">
        <w:rPr>
          <w:rFonts w:ascii="Times New Roman" w:eastAsia="Times New Roman" w:hAnsi="Times New Roman" w:cs="Times New Roman"/>
          <w:sz w:val="24"/>
          <w:lang w:val="en-US"/>
        </w:rPr>
        <w:t>Ct</w:t>
      </w:r>
      <w:r w:rsidRPr="00BB131C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input</w:t>
      </w:r>
      <w:proofErr w:type="spellEnd"/>
      <w:r w:rsidRPr="00BB131C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 xml:space="preserve"> </w:t>
      </w:r>
      <w:r w:rsidRPr="00BB131C">
        <w:rPr>
          <w:rFonts w:ascii="Times New Roman" w:eastAsia="Times New Roman" w:hAnsi="Times New Roman" w:cs="Times New Roman"/>
          <w:sz w:val="24"/>
          <w:lang w:val="en-US"/>
        </w:rPr>
        <w:t xml:space="preserve">and </w:t>
      </w:r>
      <w:proofErr w:type="spellStart"/>
      <w:r w:rsidRPr="00BB131C">
        <w:rPr>
          <w:rFonts w:ascii="Times New Roman" w:eastAsia="Times New Roman" w:hAnsi="Times New Roman" w:cs="Times New Roman"/>
          <w:sz w:val="24"/>
          <w:lang w:val="en-US"/>
        </w:rPr>
        <w:t>Ct</w:t>
      </w:r>
      <w:r w:rsidRPr="00BB131C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IP</w:t>
      </w:r>
      <w:proofErr w:type="spellEnd"/>
      <w:r w:rsidRPr="00BB131C">
        <w:rPr>
          <w:rFonts w:ascii="Times New Roman" w:eastAsia="Times New Roman" w:hAnsi="Times New Roman" w:cs="Times New Roman"/>
          <w:sz w:val="24"/>
          <w:lang w:val="en-US"/>
        </w:rPr>
        <w:t>.</w:t>
      </w:r>
      <w:r w:rsidRPr="00BB131C">
        <w:rPr>
          <w:rFonts w:ascii="Times New Roman" w:hAnsi="Times New Roman" w:cs="Times New Roman"/>
          <w:sz w:val="24"/>
          <w:lang w:val="en-US"/>
        </w:rPr>
        <w:t xml:space="preserve"> Quantitative PCR was performed in triplicate for each experiment (three independent experiments).</w:t>
      </w:r>
    </w:p>
    <w:p w:rsidR="001E3827" w:rsidRPr="00E756C3" w:rsidRDefault="001E3827">
      <w:pPr>
        <w:rPr>
          <w:sz w:val="24"/>
          <w:szCs w:val="24"/>
          <w:lang w:val="en-US"/>
        </w:rPr>
      </w:pPr>
    </w:p>
    <w:sectPr w:rsidR="001E3827" w:rsidRPr="00E756C3" w:rsidSect="001553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>
    <w:useFELayout/>
  </w:compat>
  <w:rsids>
    <w:rsidRoot w:val="002B1F2A"/>
    <w:rsid w:val="00061973"/>
    <w:rsid w:val="00100C9D"/>
    <w:rsid w:val="0015531C"/>
    <w:rsid w:val="001B47F6"/>
    <w:rsid w:val="001E3827"/>
    <w:rsid w:val="00247A83"/>
    <w:rsid w:val="00260FF1"/>
    <w:rsid w:val="00283026"/>
    <w:rsid w:val="002A12EB"/>
    <w:rsid w:val="002B1F2A"/>
    <w:rsid w:val="002C0D98"/>
    <w:rsid w:val="002E664A"/>
    <w:rsid w:val="003E438C"/>
    <w:rsid w:val="003F177E"/>
    <w:rsid w:val="003F695A"/>
    <w:rsid w:val="00412345"/>
    <w:rsid w:val="00455C53"/>
    <w:rsid w:val="004C311A"/>
    <w:rsid w:val="004E705D"/>
    <w:rsid w:val="00557673"/>
    <w:rsid w:val="00581421"/>
    <w:rsid w:val="005C67EE"/>
    <w:rsid w:val="007174BE"/>
    <w:rsid w:val="00721B98"/>
    <w:rsid w:val="00735C13"/>
    <w:rsid w:val="008166FE"/>
    <w:rsid w:val="00882419"/>
    <w:rsid w:val="008A29A2"/>
    <w:rsid w:val="008B6200"/>
    <w:rsid w:val="0092156D"/>
    <w:rsid w:val="00925032"/>
    <w:rsid w:val="009A5459"/>
    <w:rsid w:val="009E52E0"/>
    <w:rsid w:val="00BB131C"/>
    <w:rsid w:val="00C57FAD"/>
    <w:rsid w:val="00C86A27"/>
    <w:rsid w:val="00CF59B2"/>
    <w:rsid w:val="00D83E15"/>
    <w:rsid w:val="00DE2553"/>
    <w:rsid w:val="00E45418"/>
    <w:rsid w:val="00E756C3"/>
    <w:rsid w:val="00F37FC3"/>
    <w:rsid w:val="00F40A7E"/>
    <w:rsid w:val="00F9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53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3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Pierlorenzo</dc:creator>
  <cp:keywords/>
  <dc:description/>
  <cp:lastModifiedBy>Pierlorenzo</cp:lastModifiedBy>
  <cp:revision>36</cp:revision>
  <cp:lastPrinted>2014-05-06T10:41:00Z</cp:lastPrinted>
  <dcterms:created xsi:type="dcterms:W3CDTF">2013-07-22T07:46:00Z</dcterms:created>
  <dcterms:modified xsi:type="dcterms:W3CDTF">2014-05-06T10:48:00Z</dcterms:modified>
</cp:coreProperties>
</file>