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FB" w:rsidRPr="006E0726" w:rsidRDefault="00F14AFB" w:rsidP="00F14AFB">
      <w:pPr>
        <w:tabs>
          <w:tab w:val="left" w:pos="4638"/>
        </w:tabs>
        <w:rPr>
          <w:rFonts w:ascii="Arial" w:hAnsi="Arial" w:cs="Arial"/>
        </w:rPr>
      </w:pPr>
      <w:r w:rsidRPr="00464554">
        <w:rPr>
          <w:rFonts w:ascii="Arial" w:hAnsi="Arial" w:cs="Arial"/>
          <w:b/>
        </w:rPr>
        <w:t>Table S4</w:t>
      </w:r>
      <w:r>
        <w:rPr>
          <w:rFonts w:ascii="Arial" w:hAnsi="Arial" w:cs="Arial"/>
        </w:rPr>
        <w:t>. Spearman rank correlation results.</w:t>
      </w:r>
      <w:bookmarkStart w:id="0" w:name="_GoBack"/>
      <w:bookmarkEnd w:id="0"/>
    </w:p>
    <w:tbl>
      <w:tblPr>
        <w:tblW w:w="14841" w:type="dxa"/>
        <w:tblInd w:w="-601" w:type="dxa"/>
        <w:tblLook w:val="04A0" w:firstRow="1" w:lastRow="0" w:firstColumn="1" w:lastColumn="0" w:noHBand="0" w:noVBand="1"/>
      </w:tblPr>
      <w:tblGrid>
        <w:gridCol w:w="929"/>
        <w:gridCol w:w="719"/>
        <w:gridCol w:w="793"/>
        <w:gridCol w:w="922"/>
        <w:gridCol w:w="822"/>
        <w:gridCol w:w="96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14AFB" w:rsidRPr="002D3088" w:rsidTr="0075497B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Acido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Actino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Gemma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Dei/The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</w:t>
            </w:r>
          </w:p>
        </w:tc>
      </w:tr>
      <w:tr w:rsidR="00F14AFB" w:rsidRPr="002D3088" w:rsidTr="0075497B">
        <w:trPr>
          <w:trHeight w:val="358"/>
        </w:trPr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Acido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Actino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Gemma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Dei/The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0.64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-0.65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0.69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0.94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-0.42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F14AFB" w:rsidRPr="002D3088" w:rsidTr="0075497B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AFB" w:rsidRPr="002D3088" w:rsidRDefault="00F14AFB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3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</w:tbl>
    <w:p w:rsidR="00F14AFB" w:rsidRPr="006E0726" w:rsidRDefault="00F14AFB" w:rsidP="00F14AFB">
      <w:pPr>
        <w:rPr>
          <w:rFonts w:ascii="Arial" w:hAnsi="Arial" w:cs="Arial"/>
        </w:rPr>
      </w:pPr>
    </w:p>
    <w:p w:rsidR="00F14AFB" w:rsidRPr="002D3088" w:rsidRDefault="00F14AFB" w:rsidP="00F14AF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Acido</w:t>
      </w:r>
      <w:r w:rsidRPr="002D3088">
        <w:rPr>
          <w:rFonts w:ascii="Arial" w:hAnsi="Arial" w:cs="Arial"/>
          <w:lang w:val="pt-BR"/>
        </w:rPr>
        <w:t xml:space="preserve">: </w:t>
      </w:r>
      <w:r w:rsidRPr="002D3088">
        <w:rPr>
          <w:rFonts w:ascii="Arial" w:hAnsi="Arial" w:cs="Arial"/>
          <w:i/>
          <w:lang w:val="pt-BR"/>
        </w:rPr>
        <w:t>Acidobacteria</w:t>
      </w:r>
      <w:r w:rsidRPr="002D3088">
        <w:rPr>
          <w:rFonts w:ascii="Arial" w:hAnsi="Arial" w:cs="Arial"/>
          <w:lang w:val="pt-BR"/>
        </w:rPr>
        <w:t xml:space="preserve">; </w:t>
      </w:r>
      <w:proofErr w:type="spellStart"/>
      <w:r w:rsidRPr="002D3088">
        <w:rPr>
          <w:rFonts w:ascii="Arial" w:hAnsi="Arial" w:cs="Arial"/>
          <w:lang w:val="pt-BR"/>
        </w:rPr>
        <w:t>Actino</w:t>
      </w:r>
      <w:proofErr w:type="spellEnd"/>
      <w:r w:rsidRPr="002D3088">
        <w:rPr>
          <w:rFonts w:ascii="Arial" w:hAnsi="Arial" w:cs="Arial"/>
          <w:lang w:val="pt-BR"/>
        </w:rPr>
        <w:t xml:space="preserve">: </w:t>
      </w:r>
      <w:proofErr w:type="spellStart"/>
      <w:r w:rsidRPr="002D3088">
        <w:rPr>
          <w:rFonts w:ascii="Arial" w:hAnsi="Arial" w:cs="Arial"/>
          <w:i/>
          <w:lang w:val="pt-BR"/>
        </w:rPr>
        <w:t>Actinobacteria</w:t>
      </w:r>
      <w:proofErr w:type="spellEnd"/>
      <w:r w:rsidRPr="002D3088">
        <w:rPr>
          <w:rFonts w:ascii="Arial" w:hAnsi="Arial" w:cs="Arial"/>
          <w:lang w:val="pt-BR"/>
        </w:rPr>
        <w:t xml:space="preserve">; </w:t>
      </w:r>
      <w:proofErr w:type="spellStart"/>
      <w:r w:rsidRPr="002D3088">
        <w:rPr>
          <w:rFonts w:ascii="Arial" w:hAnsi="Arial" w:cs="Arial"/>
          <w:lang w:val="pt-BR"/>
        </w:rPr>
        <w:t>Gemma</w:t>
      </w:r>
      <w:proofErr w:type="spellEnd"/>
      <w:r w:rsidRPr="002D3088">
        <w:rPr>
          <w:rFonts w:ascii="Arial" w:hAnsi="Arial" w:cs="Arial"/>
          <w:lang w:val="pt-BR"/>
        </w:rPr>
        <w:t xml:space="preserve">: </w:t>
      </w:r>
      <w:proofErr w:type="spellStart"/>
      <w:r w:rsidRPr="002D3088">
        <w:rPr>
          <w:rFonts w:ascii="Arial" w:hAnsi="Arial" w:cs="Arial"/>
          <w:i/>
          <w:lang w:val="pt-BR"/>
        </w:rPr>
        <w:t>Gemmatimonadetes</w:t>
      </w:r>
      <w:proofErr w:type="spellEnd"/>
      <w:r w:rsidRPr="002D3088">
        <w:rPr>
          <w:rFonts w:ascii="Arial" w:hAnsi="Arial" w:cs="Arial"/>
          <w:lang w:val="pt-BR"/>
        </w:rPr>
        <w:t xml:space="preserve">; </w:t>
      </w:r>
      <w:proofErr w:type="spellStart"/>
      <w:r w:rsidRPr="002D3088">
        <w:rPr>
          <w:rFonts w:ascii="Arial" w:hAnsi="Arial" w:cs="Arial"/>
          <w:lang w:val="pt-BR"/>
        </w:rPr>
        <w:t>Proteo</w:t>
      </w:r>
      <w:proofErr w:type="spellEnd"/>
      <w:r w:rsidRPr="002D3088">
        <w:rPr>
          <w:rFonts w:ascii="Arial" w:hAnsi="Arial" w:cs="Arial"/>
          <w:lang w:val="pt-BR"/>
        </w:rPr>
        <w:t xml:space="preserve">: </w:t>
      </w:r>
      <w:proofErr w:type="spellStart"/>
      <w:r w:rsidRPr="002D3088">
        <w:rPr>
          <w:rFonts w:ascii="Arial" w:hAnsi="Arial" w:cs="Arial"/>
          <w:i/>
          <w:lang w:val="pt-BR"/>
        </w:rPr>
        <w:t>Proteobacteria</w:t>
      </w:r>
      <w:proofErr w:type="spellEnd"/>
      <w:r w:rsidRPr="002D3088">
        <w:rPr>
          <w:rFonts w:ascii="Arial" w:hAnsi="Arial" w:cs="Arial"/>
          <w:lang w:val="pt-BR"/>
        </w:rPr>
        <w:t xml:space="preserve">; Dei/The: </w:t>
      </w:r>
      <w:proofErr w:type="spellStart"/>
      <w:r w:rsidRPr="002D3088">
        <w:rPr>
          <w:rFonts w:ascii="Arial" w:hAnsi="Arial" w:cs="Arial"/>
          <w:i/>
          <w:lang w:val="pt-BR"/>
        </w:rPr>
        <w:t>Deinococcus</w:t>
      </w:r>
      <w:proofErr w:type="spellEnd"/>
      <w:r w:rsidRPr="002D3088">
        <w:rPr>
          <w:rFonts w:ascii="Arial" w:hAnsi="Arial" w:cs="Arial"/>
          <w:i/>
          <w:lang w:val="pt-BR"/>
        </w:rPr>
        <w:t>/</w:t>
      </w:r>
      <w:proofErr w:type="spellStart"/>
      <w:proofErr w:type="gramStart"/>
      <w:r w:rsidRPr="002D3088">
        <w:rPr>
          <w:rFonts w:ascii="Arial" w:hAnsi="Arial" w:cs="Arial"/>
          <w:i/>
          <w:lang w:val="pt-BR"/>
        </w:rPr>
        <w:t>Thermus</w:t>
      </w:r>
      <w:proofErr w:type="spellEnd"/>
      <w:proofErr w:type="gramEnd"/>
    </w:p>
    <w:p w:rsidR="00EE42AA" w:rsidRPr="00F14AFB" w:rsidRDefault="00464554">
      <w:pPr>
        <w:rPr>
          <w:lang w:val="pt-BR"/>
        </w:rPr>
      </w:pPr>
    </w:p>
    <w:sectPr w:rsidR="00EE42AA" w:rsidRPr="00F14AFB" w:rsidSect="00F14A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AFB"/>
    <w:rsid w:val="003C4EA8"/>
    <w:rsid w:val="00464554"/>
    <w:rsid w:val="004B2E30"/>
    <w:rsid w:val="00E158CE"/>
    <w:rsid w:val="00F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Miltoncar</dc:creator>
  <cp:lastModifiedBy>Letícia Pereira</cp:lastModifiedBy>
  <cp:revision>2</cp:revision>
  <dcterms:created xsi:type="dcterms:W3CDTF">2013-11-06T01:44:00Z</dcterms:created>
  <dcterms:modified xsi:type="dcterms:W3CDTF">2013-11-06T12:07:00Z</dcterms:modified>
</cp:coreProperties>
</file>