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26" w:rsidRPr="00335D1C" w:rsidRDefault="00B64750" w:rsidP="006E0726">
      <w:pPr>
        <w:rPr>
          <w:rFonts w:ascii="Arial" w:hAnsi="Arial" w:cs="Arial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4.35pt;margin-top:346.7pt;width:30.65pt;height:25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LeE2RMtAgAAVAQAAA4AAAAAAAAAAAAAAAAALgIAAGRycy9l&#10;Mm9Eb2MueG1sUEsBAi0AFAAGAAgAAAAhAP0vMtbbAAAABQEAAA8AAAAAAAAAAAAAAAAAhwQAAGRy&#10;cy9kb3ducmV2LnhtbFBLBQYAAAAABAAEAPMAAACPBQAAAAA=&#10;" stroked="f">
            <v:textbox>
              <w:txbxContent>
                <w:p w:rsidR="004C761F" w:rsidRPr="00D74D36" w:rsidRDefault="004C761F">
                  <w:pP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D74D36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267.85pt;margin-top:55.6pt;width:29pt;height:27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d="f">
            <v:textbox>
              <w:txbxContent>
                <w:p w:rsidR="00335D1C" w:rsidRPr="00D74D36" w:rsidRDefault="00335D1C">
                  <w:pP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D74D36"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Caixa de Texto 2" o:spid="_x0000_s1026" type="#_x0000_t202" style="position:absolute;margin-left:-37.15pt;margin-top:55.55pt;width:23.95pt;height:2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d="f">
            <v:textbox>
              <w:txbxContent>
                <w:p w:rsidR="00335D1C" w:rsidRPr="00335D1C" w:rsidRDefault="00335D1C">
                  <w:pPr>
                    <w:rPr>
                      <w:rFonts w:ascii="Arial" w:hAnsi="Arial" w:cs="Arial"/>
                      <w:sz w:val="32"/>
                    </w:rPr>
                  </w:pPr>
                  <w:r w:rsidRPr="00D74D36"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noProof/>
                      <w:sz w:val="32"/>
                    </w:rPr>
                    <w:drawing>
                      <wp:inline distT="0" distB="0" distL="0" distR="0" wp14:anchorId="1EA076D2" wp14:editId="0CFB25CB">
                        <wp:extent cx="121285" cy="121285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285" cy="121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35D1C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of the relation between standardized diversity indices with chemical parameters</w:t>
                  </w:r>
                </w:p>
              </w:txbxContent>
            </v:textbox>
          </v:shape>
        </w:pict>
      </w:r>
      <w:r w:rsidR="00335D1C" w:rsidRPr="00D74D36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153F9EE0" wp14:editId="44BEB843">
            <wp:simplePos x="0" y="0"/>
            <wp:positionH relativeFrom="column">
              <wp:posOffset>1153160</wp:posOffset>
            </wp:positionH>
            <wp:positionV relativeFrom="paragraph">
              <wp:posOffset>4542155</wp:posOffset>
            </wp:positionV>
            <wp:extent cx="3187065" cy="30937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nnon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4" t="10119" r="12504" b="15587"/>
                    <a:stretch/>
                  </pic:blipFill>
                  <pic:spPr bwMode="auto">
                    <a:xfrm>
                      <a:off x="0" y="0"/>
                      <a:ext cx="3187065" cy="309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5D1C" w:rsidRPr="00D74D36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63AFC7B7" wp14:editId="698DAE77">
            <wp:simplePos x="0" y="0"/>
            <wp:positionH relativeFrom="column">
              <wp:posOffset>-647700</wp:posOffset>
            </wp:positionH>
            <wp:positionV relativeFrom="paragraph">
              <wp:posOffset>810762</wp:posOffset>
            </wp:positionV>
            <wp:extent cx="3266440" cy="310324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ger-Parker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5" t="10524" r="11700" b="16195"/>
                    <a:stretch/>
                  </pic:blipFill>
                  <pic:spPr bwMode="auto">
                    <a:xfrm>
                      <a:off x="0" y="0"/>
                      <a:ext cx="3266440" cy="310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5D1C" w:rsidRPr="00D74D3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B6AF626" wp14:editId="517217B9">
            <wp:simplePos x="0" y="0"/>
            <wp:positionH relativeFrom="column">
              <wp:posOffset>3129915</wp:posOffset>
            </wp:positionH>
            <wp:positionV relativeFrom="paragraph">
              <wp:posOffset>811294</wp:posOffset>
            </wp:positionV>
            <wp:extent cx="3159733" cy="3019647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son.ti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3" t="10728" r="12310" b="14979"/>
                    <a:stretch/>
                  </pic:blipFill>
                  <pic:spPr bwMode="auto">
                    <a:xfrm>
                      <a:off x="0" y="0"/>
                      <a:ext cx="3159733" cy="301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5D1C" w:rsidRPr="00D74D36">
        <w:rPr>
          <w:rFonts w:ascii="Arial" w:hAnsi="Arial" w:cs="Arial"/>
          <w:b/>
        </w:rPr>
        <w:t xml:space="preserve">Figure </w:t>
      </w:r>
      <w:r w:rsidR="005A7972" w:rsidRPr="00D74D36">
        <w:rPr>
          <w:rFonts w:ascii="Arial" w:hAnsi="Arial" w:cs="Arial"/>
          <w:b/>
        </w:rPr>
        <w:t>S</w:t>
      </w:r>
      <w:r w:rsidR="00335D1C" w:rsidRPr="00D74D36">
        <w:rPr>
          <w:rFonts w:ascii="Arial" w:hAnsi="Arial" w:cs="Arial"/>
          <w:b/>
        </w:rPr>
        <w:t>1</w:t>
      </w:r>
      <w:r w:rsidR="00335D1C" w:rsidRPr="00335D1C">
        <w:rPr>
          <w:rFonts w:ascii="Arial" w:hAnsi="Arial" w:cs="Arial"/>
        </w:rPr>
        <w:t xml:space="preserve">. Single Regression Tree </w:t>
      </w:r>
      <w:r w:rsidR="00335D1C">
        <w:rPr>
          <w:rFonts w:ascii="Arial" w:hAnsi="Arial" w:cs="Arial"/>
        </w:rPr>
        <w:t xml:space="preserve">of the relation between standardized diversity indices </w:t>
      </w:r>
      <w:bookmarkStart w:id="0" w:name="_GoBack"/>
      <w:r w:rsidR="00335D1C">
        <w:rPr>
          <w:rFonts w:ascii="Arial" w:hAnsi="Arial" w:cs="Arial"/>
        </w:rPr>
        <w:t>with chemical parameters.</w:t>
      </w:r>
      <w:r w:rsidR="00335D1C" w:rsidRPr="00335D1C">
        <w:rPr>
          <w:rFonts w:ascii="Arial" w:hAnsi="Arial" w:cs="Arial"/>
        </w:rPr>
        <w:t xml:space="preserve"> </w:t>
      </w:r>
      <w:r w:rsidR="004C761F">
        <w:rPr>
          <w:rFonts w:ascii="Arial" w:hAnsi="Arial" w:cs="Arial"/>
        </w:rPr>
        <w:t>A: Berger-Parker; B: Simpson; C: Shannon.</w:t>
      </w:r>
      <w:bookmarkEnd w:id="0"/>
    </w:p>
    <w:sectPr w:rsidR="006E0726" w:rsidRPr="00335D1C" w:rsidSect="00335D1C">
      <w:pgSz w:w="12240" w:h="15840"/>
      <w:pgMar w:top="1418" w:right="15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50" w:rsidRDefault="00B64750" w:rsidP="00DB6B96">
      <w:pPr>
        <w:spacing w:after="0" w:line="240" w:lineRule="auto"/>
      </w:pPr>
      <w:r>
        <w:separator/>
      </w:r>
    </w:p>
  </w:endnote>
  <w:endnote w:type="continuationSeparator" w:id="0">
    <w:p w:rsidR="00B64750" w:rsidRDefault="00B64750" w:rsidP="00DB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50" w:rsidRDefault="00B64750" w:rsidP="00DB6B96">
      <w:pPr>
        <w:spacing w:after="0" w:line="240" w:lineRule="auto"/>
      </w:pPr>
      <w:r>
        <w:separator/>
      </w:r>
    </w:p>
  </w:footnote>
  <w:footnote w:type="continuationSeparator" w:id="0">
    <w:p w:rsidR="00B64750" w:rsidRDefault="00B64750" w:rsidP="00DB6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8ED"/>
    <w:rsid w:val="00005378"/>
    <w:rsid w:val="0004580C"/>
    <w:rsid w:val="002862E4"/>
    <w:rsid w:val="002D3088"/>
    <w:rsid w:val="00335D1C"/>
    <w:rsid w:val="00367DBC"/>
    <w:rsid w:val="003867B9"/>
    <w:rsid w:val="003C4EA8"/>
    <w:rsid w:val="003E45A0"/>
    <w:rsid w:val="004B2E30"/>
    <w:rsid w:val="004C761F"/>
    <w:rsid w:val="005A7972"/>
    <w:rsid w:val="006D48ED"/>
    <w:rsid w:val="006E0726"/>
    <w:rsid w:val="008055D7"/>
    <w:rsid w:val="0083311A"/>
    <w:rsid w:val="00992FD4"/>
    <w:rsid w:val="00B05D84"/>
    <w:rsid w:val="00B21B71"/>
    <w:rsid w:val="00B64750"/>
    <w:rsid w:val="00BF1692"/>
    <w:rsid w:val="00D135AA"/>
    <w:rsid w:val="00D44659"/>
    <w:rsid w:val="00D74D36"/>
    <w:rsid w:val="00DA4B81"/>
    <w:rsid w:val="00DB6B96"/>
    <w:rsid w:val="00EC329E"/>
    <w:rsid w:val="00F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B96"/>
  </w:style>
  <w:style w:type="paragraph" w:styleId="Rodap">
    <w:name w:val="footer"/>
    <w:basedOn w:val="Normal"/>
    <w:link w:val="RodapChar"/>
    <w:uiPriority w:val="99"/>
    <w:unhideWhenUsed/>
    <w:rsid w:val="00DB6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B96"/>
  </w:style>
  <w:style w:type="paragraph" w:styleId="Textodebalo">
    <w:name w:val="Balloon Text"/>
    <w:basedOn w:val="Normal"/>
    <w:link w:val="TextodebaloChar"/>
    <w:uiPriority w:val="99"/>
    <w:semiHidden/>
    <w:unhideWhenUsed/>
    <w:rsid w:val="00335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13A7F-A05A-43C3-B250-686DF868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Miltoncar</dc:creator>
  <cp:lastModifiedBy>Letícia Pereira</cp:lastModifiedBy>
  <cp:revision>4</cp:revision>
  <dcterms:created xsi:type="dcterms:W3CDTF">2013-11-06T01:45:00Z</dcterms:created>
  <dcterms:modified xsi:type="dcterms:W3CDTF">2013-11-06T12:06:00Z</dcterms:modified>
</cp:coreProperties>
</file>