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9" w:rsidRPr="00987654" w:rsidRDefault="00D227D9" w:rsidP="00D227D9">
      <w:pPr>
        <w:spacing w:line="480" w:lineRule="auto"/>
        <w:rPr>
          <w:lang w:val="en-GB"/>
        </w:rPr>
      </w:pPr>
      <w:r w:rsidRPr="00987654">
        <w:rPr>
          <w:lang w:val="en-GB"/>
        </w:rPr>
        <w:t>Figure S</w:t>
      </w:r>
      <w:r>
        <w:rPr>
          <w:lang w:val="en-GB"/>
        </w:rPr>
        <w:t>5</w:t>
      </w:r>
      <w:r w:rsidRPr="00987654">
        <w:rPr>
          <w:lang w:val="en-GB"/>
        </w:rPr>
        <w:t xml:space="preserve"> – </w:t>
      </w:r>
      <w:r>
        <w:rPr>
          <w:lang w:val="en-GB"/>
        </w:rPr>
        <w:t xml:space="preserve">Distribution of </w:t>
      </w:r>
      <w:proofErr w:type="spellStart"/>
      <w:r>
        <w:rPr>
          <w:lang w:val="en-GB"/>
        </w:rPr>
        <w:t>u</w:t>
      </w:r>
      <w:r w:rsidRPr="00987654">
        <w:rPr>
          <w:lang w:val="en-GB"/>
        </w:rPr>
        <w:t>nderstorey</w:t>
      </w:r>
      <w:proofErr w:type="spellEnd"/>
      <w:r w:rsidRPr="00987654">
        <w:rPr>
          <w:lang w:val="en-GB"/>
        </w:rPr>
        <w:t xml:space="preserve"> dissimilarit</w:t>
      </w:r>
      <w:r>
        <w:rPr>
          <w:lang w:val="en-GB"/>
        </w:rPr>
        <w:t>ies</w:t>
      </w:r>
      <w:r w:rsidRPr="00987654">
        <w:rPr>
          <w:lang w:val="en-GB"/>
        </w:rPr>
        <w:t xml:space="preserve"> </w:t>
      </w:r>
      <w:r>
        <w:rPr>
          <w:lang w:val="en-GB"/>
        </w:rPr>
        <w:t>(histograms, first column)</w:t>
      </w:r>
      <w:r w:rsidRPr="00987654">
        <w:rPr>
          <w:lang w:val="en-GB"/>
        </w:rPr>
        <w:t xml:space="preserve"> and relationships between </w:t>
      </w:r>
      <w:proofErr w:type="spellStart"/>
      <w:r w:rsidRPr="00987654">
        <w:rPr>
          <w:lang w:val="en-GB"/>
        </w:rPr>
        <w:t>understor</w:t>
      </w:r>
      <w:r>
        <w:rPr>
          <w:lang w:val="en-GB"/>
        </w:rPr>
        <w:t>e</w:t>
      </w:r>
      <w:r w:rsidRPr="00987654">
        <w:rPr>
          <w:lang w:val="en-GB"/>
        </w:rPr>
        <w:t>y</w:t>
      </w:r>
      <w:proofErr w:type="spellEnd"/>
      <w:r w:rsidRPr="00987654">
        <w:rPr>
          <w:lang w:val="en-GB"/>
        </w:rPr>
        <w:t xml:space="preserve"> dissimilarities (y axis) and a subset of environmental dissimilarities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1274445</wp:posOffset>
            </wp:positionV>
            <wp:extent cx="9060815" cy="4045585"/>
            <wp:effectExtent l="0" t="0" r="6985" b="0"/>
            <wp:wrapTopAndBottom/>
            <wp:docPr id="1" name="Immagine 1" descr="Descrizione: under_vs_env_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nder_vs_env_or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654">
        <w:rPr>
          <w:lang w:val="en-GB"/>
        </w:rPr>
        <w:t>selected from Fig. 1 (x axis) in 11 old-growth beech stands in Southern Europe. Red lines represent LOWESS (locally weighted scatterplot smoothing) regressions.</w:t>
      </w:r>
      <w:bookmarkStart w:id="0" w:name="_GoBack"/>
      <w:bookmarkEnd w:id="0"/>
    </w:p>
    <w:p w:rsidR="00D227D9" w:rsidRPr="00D503A1" w:rsidRDefault="00D227D9" w:rsidP="00D227D9">
      <w:pPr>
        <w:rPr>
          <w:lang w:val="en-US"/>
        </w:rPr>
      </w:pPr>
    </w:p>
    <w:p w:rsidR="001D1F57" w:rsidRPr="00D227D9" w:rsidRDefault="001D1F57">
      <w:pPr>
        <w:rPr>
          <w:lang w:val="en-US"/>
        </w:rPr>
      </w:pPr>
    </w:p>
    <w:sectPr w:rsidR="001D1F57" w:rsidRPr="00D227D9" w:rsidSect="008B2B85">
      <w:pgSz w:w="16838" w:h="11906" w:orient="landscape"/>
      <w:pgMar w:top="1134" w:right="1134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9"/>
    <w:rsid w:val="001D1F57"/>
    <w:rsid w:val="00D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7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D2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7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D2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2014-03-21T17:12:00Z</dcterms:created>
  <dcterms:modified xsi:type="dcterms:W3CDTF">2014-03-21T17:13:00Z</dcterms:modified>
</cp:coreProperties>
</file>