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5" w:rsidRDefault="003C69D9" w:rsidP="003C69D9">
      <w:pPr>
        <w:pStyle w:val="NoSpacing"/>
        <w:rPr>
          <w:noProof/>
          <w:szCs w:val="24"/>
        </w:rPr>
      </w:pPr>
      <w:r w:rsidRPr="00172ADA">
        <w:rPr>
          <w:noProof/>
          <w:szCs w:val="24"/>
        </w:rPr>
        <w:t>Table S3 Weight changes in dru</w:t>
      </w:r>
      <w:r>
        <w:rPr>
          <w:noProof/>
          <w:szCs w:val="24"/>
        </w:rPr>
        <w:t>g naives per exposure category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926"/>
        <w:gridCol w:w="1252"/>
        <w:gridCol w:w="1576"/>
        <w:gridCol w:w="1656"/>
        <w:gridCol w:w="568"/>
        <w:gridCol w:w="983"/>
        <w:gridCol w:w="841"/>
        <w:gridCol w:w="933"/>
        <w:gridCol w:w="1456"/>
        <w:gridCol w:w="892"/>
      </w:tblGrid>
      <w:tr w:rsidR="003C69D9" w:rsidRPr="00172ADA" w:rsidTr="0076407A">
        <w:trPr>
          <w:trHeight w:val="3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bCs/>
                <w:szCs w:val="24"/>
              </w:rPr>
            </w:pPr>
            <w:r w:rsidRPr="00172ADA">
              <w:rPr>
                <w:b/>
                <w:bCs/>
                <w:szCs w:val="24"/>
              </w:rPr>
              <w:t>Drug naive weight change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Effect size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 xml:space="preserve">95%CI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Heterogeneity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proofErr w:type="spellStart"/>
            <w:r w:rsidRPr="00172ADA">
              <w:rPr>
                <w:b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p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I</w:t>
            </w:r>
            <w:r w:rsidRPr="00172ADA">
              <w:rPr>
                <w:b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Tau</w:t>
            </w:r>
            <w:r w:rsidRPr="00172ADA">
              <w:rPr>
                <w:b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Significance test Z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b/>
                <w:color w:val="000000"/>
                <w:szCs w:val="24"/>
              </w:rPr>
            </w:pPr>
            <w:r w:rsidRPr="00172ADA">
              <w:rPr>
                <w:b/>
                <w:color w:val="000000"/>
                <w:szCs w:val="24"/>
              </w:rPr>
              <w:t>p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aripiprazole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 xml:space="preserve">6 </w:t>
            </w:r>
            <w:proofErr w:type="spellStart"/>
            <w:r w:rsidRPr="00172ADA">
              <w:rPr>
                <w:szCs w:val="24"/>
              </w:rPr>
              <w:t>wk</w:t>
            </w:r>
            <w:proofErr w:type="spellEnd"/>
            <w:r w:rsidRPr="00172ADA">
              <w:rPr>
                <w:szCs w:val="24"/>
              </w:rPr>
              <w:t xml:space="preserve">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n=154)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-0.12 – 1.</w:t>
            </w:r>
            <w:r w:rsidRPr="00172ADA">
              <w:rPr>
                <w:color w:val="000000"/>
                <w:szCs w:val="24"/>
              </w:rPr>
              <w:t>76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1.71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0.042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 6-16 </w:t>
            </w:r>
            <w:proofErr w:type="spellStart"/>
            <w:r w:rsidRPr="00172ADA">
              <w:rPr>
                <w:szCs w:val="24"/>
              </w:rPr>
              <w:t>wk</w:t>
            </w:r>
            <w:proofErr w:type="spellEnd"/>
            <w:r w:rsidRPr="00172ADA">
              <w:rPr>
                <w:szCs w:val="24"/>
              </w:rPr>
              <w:t xml:space="preserve">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=3;n=208)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0.53 – 1.34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&lt;0.000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=2; n=210)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1.09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 – 1.</w:t>
            </w:r>
            <w:r w:rsidRPr="00172ADA">
              <w:rPr>
                <w:color w:val="000000"/>
                <w:szCs w:val="24"/>
              </w:rPr>
              <w:t>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0.365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0.010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clozapine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>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n=14)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 w:rsidRPr="00172ADA">
              <w:rPr>
                <w:color w:val="000000"/>
                <w:szCs w:val="24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Pr="00172ADA">
              <w:rPr>
                <w:color w:val="000000"/>
                <w:szCs w:val="24"/>
              </w:rPr>
              <w:t xml:space="preserve">73 </w:t>
            </w:r>
            <w:r>
              <w:rPr>
                <w:color w:val="000000"/>
                <w:szCs w:val="24"/>
              </w:rPr>
              <w:t>–</w:t>
            </w:r>
            <w:r w:rsidRPr="00172AD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8.</w:t>
            </w:r>
            <w:r w:rsidRPr="00172ADA">
              <w:rPr>
                <w:color w:val="000000"/>
                <w:szCs w:val="24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7.15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n=177)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172ADA">
              <w:rPr>
                <w:color w:val="000000"/>
                <w:szCs w:val="24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2.11 – 3.</w:t>
            </w:r>
            <w:r w:rsidRPr="00172ADA">
              <w:rPr>
                <w:color w:val="000000"/>
                <w:szCs w:val="24"/>
              </w:rPr>
              <w:t>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6.64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FGA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16-38 </w:t>
            </w:r>
            <w:proofErr w:type="spellStart"/>
            <w:r w:rsidRPr="00172ADA">
              <w:rPr>
                <w:szCs w:val="24"/>
              </w:rPr>
              <w:t>wk</w:t>
            </w:r>
            <w:proofErr w:type="spellEnd"/>
            <w:r w:rsidRPr="00172ADA">
              <w:rPr>
                <w:szCs w:val="24"/>
              </w:rPr>
              <w:t xml:space="preserve">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n=42)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0.55 – 3.</w:t>
            </w:r>
            <w:r w:rsidRPr="00172ADA">
              <w:rPr>
                <w:color w:val="000000"/>
                <w:szCs w:val="24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0.007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&gt;38 </w:t>
            </w:r>
            <w:proofErr w:type="spellStart"/>
            <w:r w:rsidRPr="00172ADA">
              <w:rPr>
                <w:szCs w:val="24"/>
              </w:rPr>
              <w:t>wk</w:t>
            </w:r>
            <w:proofErr w:type="spellEnd"/>
            <w:r w:rsidRPr="00172ADA">
              <w:rPr>
                <w:szCs w:val="24"/>
              </w:rPr>
              <w:t xml:space="preserve">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 n=89)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Pr="00172A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3.56 – 6.</w:t>
            </w:r>
            <w:r w:rsidRPr="00172ADA">
              <w:rPr>
                <w:color w:val="000000"/>
                <w:szCs w:val="24"/>
              </w:rPr>
              <w:t>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6.31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haloperidol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6-16wk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=2; n=110)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Pr="00172ADA">
              <w:rPr>
                <w:color w:val="000000"/>
                <w:szCs w:val="24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2.83 – 4.</w:t>
            </w:r>
            <w:r w:rsidRPr="00172ADA">
              <w:rPr>
                <w:color w:val="000000"/>
                <w:szCs w:val="24"/>
              </w:rPr>
              <w:t>66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0.291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10.3%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8.03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 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 n=89)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Pr="00172ADA">
              <w:rPr>
                <w:color w:val="000000"/>
                <w:szCs w:val="24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2.65 – 12.</w:t>
            </w:r>
            <w:r w:rsidRPr="00172A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17.62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88.6%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15.129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0.002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olanzapine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>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=11; n=365)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Pr="00172ADA">
              <w:rPr>
                <w:color w:val="000000"/>
                <w:szCs w:val="24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2.27 – 4.</w:t>
            </w:r>
            <w:r w:rsidRPr="00172ADA">
              <w:rPr>
                <w:color w:val="000000"/>
                <w:szCs w:val="24"/>
              </w:rPr>
              <w:t>58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297.91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96.6%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3.417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5.79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6-16wk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=8; n=256)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Pr="00172ADA">
              <w:rPr>
                <w:color w:val="000000"/>
                <w:szCs w:val="24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3.46 – 7.</w:t>
            </w:r>
            <w:r w:rsidRPr="00172ADA">
              <w:rPr>
                <w:color w:val="000000"/>
                <w:szCs w:val="24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161.53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95.7%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7.377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5.41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16-38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=6; n=827)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172ADA">
              <w:rPr>
                <w:color w:val="000000"/>
                <w:szCs w:val="24"/>
              </w:rPr>
              <w:t>92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0.73 – 3.</w:t>
            </w:r>
            <w:r w:rsidRPr="00172ADA">
              <w:rPr>
                <w:color w:val="000000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1586.74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98.6%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1.842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0.002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=4: n=242)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  <w:r w:rsidRPr="00172ADA">
              <w:rPr>
                <w:color w:val="000000"/>
                <w:szCs w:val="24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5.03 – 17.</w:t>
            </w:r>
            <w:r w:rsidRPr="00172ADA">
              <w:rPr>
                <w:color w:val="000000"/>
                <w:szCs w:val="24"/>
              </w:rPr>
              <w:t>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79.07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96.2%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37.54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quetiapine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>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=4; n=57)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172ADA">
              <w:rPr>
                <w:color w:val="000000"/>
                <w:szCs w:val="24"/>
              </w:rPr>
              <w:t>91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0.04 – 3.</w:t>
            </w:r>
            <w:r w:rsidRPr="00172ADA">
              <w:rPr>
                <w:color w:val="000000"/>
                <w:szCs w:val="24"/>
              </w:rPr>
              <w:t>77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20.98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85.7%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2.985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0.045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 6-16wk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=2; n=31 )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172ADA">
              <w:rPr>
                <w:color w:val="000000"/>
                <w:szCs w:val="24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-0.37 – 5.</w:t>
            </w:r>
            <w:r w:rsidRPr="00172ADA">
              <w:rPr>
                <w:color w:val="000000"/>
                <w:szCs w:val="24"/>
              </w:rPr>
              <w:t>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4.09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75.6%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3.399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1.72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0.086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16-38wk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n=94)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</w:t>
            </w:r>
            <w:r w:rsidRPr="00172ADA">
              <w:rPr>
                <w:color w:val="000000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0.13 – 0.</w:t>
            </w:r>
            <w:r w:rsidRPr="00172ADA">
              <w:rPr>
                <w:color w:val="000000"/>
                <w:szCs w:val="24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6.46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=1; n=45)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Pr="00172ADA">
              <w:rPr>
                <w:color w:val="000000"/>
                <w:szCs w:val="24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0.56 – 2.</w:t>
            </w:r>
            <w:r w:rsidRPr="00172ADA">
              <w:rPr>
                <w:color w:val="000000"/>
                <w:szCs w:val="24"/>
              </w:rPr>
              <w:t>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0.002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risperidone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>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 n=62)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172ADA">
              <w:rPr>
                <w:color w:val="000000"/>
                <w:szCs w:val="24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0.82 – 4.</w:t>
            </w:r>
            <w:r w:rsidRPr="00172ADA">
              <w:rPr>
                <w:color w:val="000000"/>
                <w:szCs w:val="24"/>
              </w:rPr>
              <w:t>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15.7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87.3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0.005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 6-16wk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=4; n=110)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Pr="00172A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1.31 – 5.</w:t>
            </w:r>
            <w:r w:rsidRPr="00172ADA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31.78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90.6%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3.023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3.31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lastRenderedPageBreak/>
              <w:t>16-38wk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 n=288)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172ADA">
              <w:rPr>
                <w:color w:val="000000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0.23 – 3.</w:t>
            </w:r>
            <w:r w:rsidRPr="00172ADA">
              <w:rPr>
                <w:color w:val="000000"/>
                <w:szCs w:val="24"/>
              </w:rPr>
              <w:t>86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40.37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95%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2.037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0.027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=3; n=300)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 w:rsidRPr="00172ADA">
              <w:rPr>
                <w:color w:val="000000"/>
                <w:szCs w:val="24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 – 11.</w:t>
            </w:r>
            <w:r w:rsidRPr="00172ADA">
              <w:rPr>
                <w:color w:val="000000"/>
                <w:szCs w:val="24"/>
              </w:rPr>
              <w:t>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45.11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95.6%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21.290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0.022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i/>
                <w:szCs w:val="24"/>
              </w:rPr>
            </w:pPr>
            <w:r w:rsidRPr="00172ADA">
              <w:rPr>
                <w:i/>
                <w:szCs w:val="24"/>
              </w:rPr>
              <w:t>placebo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 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szCs w:val="24"/>
              </w:rPr>
              <w:t>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=6; n=293)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-0.61 – 0.</w:t>
            </w:r>
            <w:r w:rsidRPr="00172ADA">
              <w:rPr>
                <w:color w:val="000000"/>
                <w:szCs w:val="24"/>
              </w:rPr>
              <w:t>62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33.92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85.3%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0.459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0.994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 xml:space="preserve"> 6-16wk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=5; n=199)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</w:t>
            </w:r>
            <w:r w:rsidRPr="00172ADA">
              <w:rPr>
                <w:color w:val="000000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-0.18 – 0.</w:t>
            </w:r>
            <w:r w:rsidRPr="00172ADA">
              <w:rPr>
                <w:color w:val="000000"/>
                <w:szCs w:val="24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0.398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16-38wk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=2; n=151)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</w:t>
            </w:r>
            <w:r w:rsidRPr="00172ADA">
              <w:rPr>
                <w:color w:val="000000"/>
                <w:szCs w:val="24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-0.43 – -0.</w:t>
            </w:r>
            <w:r w:rsidRPr="00172ADA">
              <w:rPr>
                <w:color w:val="000000"/>
                <w:szCs w:val="24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0.878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34.91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&lt;0.001</w:t>
            </w:r>
          </w:p>
        </w:tc>
      </w:tr>
      <w:tr w:rsidR="003C69D9" w:rsidRPr="00172ADA" w:rsidTr="0076407A">
        <w:trPr>
          <w:trHeight w:val="307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szCs w:val="24"/>
              </w:rPr>
            </w:pPr>
            <w:r w:rsidRPr="00172ADA">
              <w:rPr>
                <w:szCs w:val="24"/>
              </w:rPr>
              <w:t>&gt;38wk (</w:t>
            </w:r>
            <w:proofErr w:type="spellStart"/>
            <w:r w:rsidRPr="00172ADA">
              <w:rPr>
                <w:szCs w:val="24"/>
              </w:rPr>
              <w:t>st</w:t>
            </w:r>
            <w:proofErr w:type="spellEnd"/>
            <w:r w:rsidRPr="00172ADA">
              <w:rPr>
                <w:szCs w:val="24"/>
              </w:rPr>
              <w:t>=4; n=120)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</w:t>
            </w:r>
            <w:r w:rsidRPr="00172ADA">
              <w:rPr>
                <w:color w:val="000000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-2.42 – 2.</w:t>
            </w:r>
            <w:r w:rsidRPr="00172ADA">
              <w:rPr>
                <w:color w:val="000000"/>
                <w:szCs w:val="24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5.53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0.063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63.9%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2.399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D9" w:rsidRPr="00172ADA" w:rsidRDefault="003C69D9" w:rsidP="0076407A">
            <w:pPr>
              <w:pStyle w:val="NoSpacing"/>
              <w:rPr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0.917</w:t>
            </w:r>
          </w:p>
        </w:tc>
      </w:tr>
    </w:tbl>
    <w:p w:rsidR="003C69D9" w:rsidRDefault="003C69D9" w:rsidP="003C69D9">
      <w:pPr>
        <w:pStyle w:val="NoSpacing"/>
      </w:pPr>
      <w:bookmarkStart w:id="0" w:name="_GoBack"/>
      <w:bookmarkEnd w:id="0"/>
    </w:p>
    <w:sectPr w:rsidR="003C69D9" w:rsidSect="003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6A"/>
    <w:rsid w:val="003C69D9"/>
    <w:rsid w:val="004E7625"/>
    <w:rsid w:val="006C37E9"/>
    <w:rsid w:val="00E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9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9D9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9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9D9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2</cp:revision>
  <dcterms:created xsi:type="dcterms:W3CDTF">2014-04-03T17:34:00Z</dcterms:created>
  <dcterms:modified xsi:type="dcterms:W3CDTF">2014-04-03T17:35:00Z</dcterms:modified>
</cp:coreProperties>
</file>