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BF" w:rsidRDefault="00422ABF" w:rsidP="00422ABF">
      <w:pPr>
        <w:tabs>
          <w:tab w:val="left" w:pos="2442"/>
        </w:tabs>
      </w:pPr>
      <w:r>
        <w:rPr>
          <w:noProof/>
        </w:rPr>
        <w:drawing>
          <wp:inline distT="0" distB="0" distL="0" distR="0">
            <wp:extent cx="4924425" cy="2743200"/>
            <wp:effectExtent l="0" t="0" r="0" b="0"/>
            <wp:docPr id="8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22ABF" w:rsidRDefault="00422ABF" w:rsidP="00422ABF">
      <w:pPr>
        <w:tabs>
          <w:tab w:val="left" w:pos="2442"/>
        </w:tabs>
      </w:pPr>
      <w:r>
        <w:rPr>
          <w:noProof/>
        </w:rPr>
        <w:drawing>
          <wp:inline distT="0" distB="0" distL="0" distR="0">
            <wp:extent cx="4924425" cy="2619375"/>
            <wp:effectExtent l="0" t="0" r="0" b="0"/>
            <wp:docPr id="10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sectPr w:rsidR="00422ABF" w:rsidSect="00613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D22" w:rsidRDefault="00E00D22" w:rsidP="00E07CF1">
      <w:pPr>
        <w:spacing w:after="0" w:line="240" w:lineRule="auto"/>
      </w:pPr>
      <w:r>
        <w:separator/>
      </w:r>
    </w:p>
  </w:endnote>
  <w:endnote w:type="continuationSeparator" w:id="0">
    <w:p w:rsidR="00E00D22" w:rsidRDefault="00E00D22" w:rsidP="00E07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D22" w:rsidRDefault="00E00D22" w:rsidP="00E07CF1">
      <w:pPr>
        <w:spacing w:after="0" w:line="240" w:lineRule="auto"/>
      </w:pPr>
      <w:r>
        <w:separator/>
      </w:r>
    </w:p>
  </w:footnote>
  <w:footnote w:type="continuationSeparator" w:id="0">
    <w:p w:rsidR="00E00D22" w:rsidRDefault="00E00D22" w:rsidP="00E07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BF"/>
    <w:rsid w:val="00271E35"/>
    <w:rsid w:val="00422ABF"/>
    <w:rsid w:val="005043CB"/>
    <w:rsid w:val="005615B8"/>
    <w:rsid w:val="006124C7"/>
    <w:rsid w:val="00613C0F"/>
    <w:rsid w:val="00695D11"/>
    <w:rsid w:val="00766282"/>
    <w:rsid w:val="00827493"/>
    <w:rsid w:val="00BC4ADE"/>
    <w:rsid w:val="00C0721E"/>
    <w:rsid w:val="00C7440C"/>
    <w:rsid w:val="00D0117A"/>
    <w:rsid w:val="00E00D22"/>
    <w:rsid w:val="00E07CF1"/>
    <w:rsid w:val="00E34C99"/>
    <w:rsid w:val="00E81192"/>
    <w:rsid w:val="00ED091B"/>
    <w:rsid w:val="00E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ABF"/>
    <w:pPr>
      <w:spacing w:after="0" w:line="240" w:lineRule="auto"/>
    </w:pPr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ABF"/>
    <w:rPr>
      <w:rFonts w:ascii="SimSun" w:eastAsia="SimSu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E07C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7CF1"/>
  </w:style>
  <w:style w:type="paragraph" w:styleId="Footer">
    <w:name w:val="footer"/>
    <w:basedOn w:val="Normal"/>
    <w:link w:val="FooterChar"/>
    <w:uiPriority w:val="99"/>
    <w:semiHidden/>
    <w:unhideWhenUsed/>
    <w:rsid w:val="00E07C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7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ABF"/>
    <w:pPr>
      <w:spacing w:after="0" w:line="240" w:lineRule="auto"/>
    </w:pPr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ABF"/>
    <w:rPr>
      <w:rFonts w:ascii="SimSun" w:eastAsia="SimSu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E07C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7CF1"/>
  </w:style>
  <w:style w:type="paragraph" w:styleId="Footer">
    <w:name w:val="footer"/>
    <w:basedOn w:val="Normal"/>
    <w:link w:val="FooterChar"/>
    <w:uiPriority w:val="99"/>
    <w:semiHidden/>
    <w:unhideWhenUsed/>
    <w:rsid w:val="00E07C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7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Hui\experiment%20data\mice%20project\Final%20mice%20sas%20analysis\final%20mice%20age%20and%20live%20weight%20analysis\plots%20and%20sas%20inpu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Hui\experiment%20data\mice%20project\Final%20mice%20sas%20analysis\final%20mice%20age%20and%20live%20weight%20analysis\plots%20and%20sas%20inpu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00"/>
              <a:t>Live weight &amp; age (female) </a:t>
            </a:r>
          </a:p>
        </c:rich>
      </c:tx>
      <c:layout>
        <c:manualLayout>
          <c:xMode val="edge"/>
          <c:yMode val="edge"/>
          <c:x val="0.253"/>
          <c:y val="2.777777777777804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6607195975503061"/>
          <c:y val="0.19480351414406533"/>
          <c:w val="0.53472090988626098"/>
          <c:h val="0.58641550014581456"/>
        </c:manualLayout>
      </c:layout>
      <c:scatterChart>
        <c:scatterStyle val="lineMarker"/>
        <c:varyColors val="0"/>
        <c:ser>
          <c:idx val="0"/>
          <c:order val="0"/>
          <c:tx>
            <c:v>Park7 (+/+)</c:v>
          </c:tx>
          <c:spPr>
            <a:ln w="28575">
              <a:noFill/>
            </a:ln>
          </c:spPr>
          <c:marker>
            <c:symbol val="square"/>
            <c:size val="3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trendline>
            <c:trendlineType val="linear"/>
            <c:dispRSqr val="0"/>
            <c:dispEq val="1"/>
            <c:trendlineLbl>
              <c:layout>
                <c:manualLayout>
                  <c:x val="0.42281802274715852"/>
                  <c:y val="8.352362204724488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     (+/+) y = 2.9658x + 0.1472</a:t>
                    </a:r>
                  </a:p>
                </c:rich>
              </c:tx>
              <c:numFmt formatCode="General" sourceLinked="0"/>
            </c:trendlineLbl>
          </c:trendline>
          <c:xVal>
            <c:numRef>
              <c:f>'LIVE WEIGHT SAS INPUT'!$S$66:$S$81</c:f>
              <c:numCache>
                <c:formatCode>General</c:formatCode>
                <c:ptCount val="16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5</c:v>
                </c:pt>
                <c:pt idx="9">
                  <c:v>5</c:v>
                </c:pt>
                <c:pt idx="10">
                  <c:v>5</c:v>
                </c:pt>
                <c:pt idx="11">
                  <c:v>5</c:v>
                </c:pt>
                <c:pt idx="12">
                  <c:v>6</c:v>
                </c:pt>
                <c:pt idx="13">
                  <c:v>6</c:v>
                </c:pt>
                <c:pt idx="14">
                  <c:v>6</c:v>
                </c:pt>
                <c:pt idx="15">
                  <c:v>6</c:v>
                </c:pt>
              </c:numCache>
            </c:numRef>
          </c:xVal>
          <c:yVal>
            <c:numRef>
              <c:f>'LIVE WEIGHT SAS INPUT'!$R$66:$R$81</c:f>
              <c:numCache>
                <c:formatCode>0.00</c:formatCode>
                <c:ptCount val="16"/>
                <c:pt idx="0">
                  <c:v>7.8199999999999985</c:v>
                </c:pt>
                <c:pt idx="1">
                  <c:v>4.3499999999999996</c:v>
                </c:pt>
                <c:pt idx="2">
                  <c:v>9.23</c:v>
                </c:pt>
                <c:pt idx="3">
                  <c:v>9.9</c:v>
                </c:pt>
                <c:pt idx="4" formatCode="General">
                  <c:v>14.7</c:v>
                </c:pt>
                <c:pt idx="5" formatCode="General">
                  <c:v>9.73</c:v>
                </c:pt>
                <c:pt idx="6" formatCode="General">
                  <c:v>14.07</c:v>
                </c:pt>
                <c:pt idx="7" formatCode="General">
                  <c:v>14.67</c:v>
                </c:pt>
                <c:pt idx="8" formatCode="General">
                  <c:v>17.77</c:v>
                </c:pt>
                <c:pt idx="9" formatCode="General">
                  <c:v>13.48</c:v>
                </c:pt>
                <c:pt idx="10" formatCode="General">
                  <c:v>17.02</c:v>
                </c:pt>
                <c:pt idx="11" formatCode="General">
                  <c:v>16.010000000000005</c:v>
                </c:pt>
                <c:pt idx="12" formatCode="General">
                  <c:v>19</c:v>
                </c:pt>
                <c:pt idx="13" formatCode="General">
                  <c:v>13.950000000000006</c:v>
                </c:pt>
                <c:pt idx="14" formatCode="General">
                  <c:v>17.21</c:v>
                </c:pt>
                <c:pt idx="15" formatCode="General">
                  <c:v>16.979999999999986</c:v>
                </c:pt>
              </c:numCache>
            </c:numRef>
          </c:yVal>
          <c:smooth val="0"/>
        </c:ser>
        <c:ser>
          <c:idx val="1"/>
          <c:order val="1"/>
          <c:tx>
            <c:v>Park7 (+/-)</c:v>
          </c:tx>
          <c:spPr>
            <a:ln w="28575">
              <a:noFill/>
            </a:ln>
          </c:spPr>
          <c:marker>
            <c:symbol val="circle"/>
            <c:size val="3"/>
            <c:spPr>
              <a:solidFill>
                <a:srgbClr val="00B050"/>
              </a:solidFill>
              <a:ln>
                <a:solidFill>
                  <a:schemeClr val="accent5">
                    <a:lumMod val="75000"/>
                  </a:schemeClr>
                </a:solidFill>
              </a:ln>
            </c:spPr>
          </c:marker>
          <c:trendline>
            <c:trendlineType val="linear"/>
            <c:dispRSqr val="0"/>
            <c:dispEq val="1"/>
            <c:trendlineLbl>
              <c:layout>
                <c:manualLayout>
                  <c:x val="0.42233202099737532"/>
                  <c:y val="1.3529819189268108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(+/-) y = 2.8799x + 0.8168</a:t>
                    </a:r>
                  </a:p>
                </c:rich>
              </c:tx>
              <c:numFmt formatCode="General" sourceLinked="0"/>
            </c:trendlineLbl>
          </c:trendline>
          <c:xVal>
            <c:numRef>
              <c:f>'LIVE WEIGHT SAS INPUT'!$S$18:$S$65</c:f>
              <c:numCache>
                <c:formatCode>General</c:formatCode>
                <c:ptCount val="48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  <c:pt idx="12">
                  <c:v>4</c:v>
                </c:pt>
                <c:pt idx="13">
                  <c:v>4</c:v>
                </c:pt>
                <c:pt idx="14">
                  <c:v>4</c:v>
                </c:pt>
                <c:pt idx="15">
                  <c:v>4</c:v>
                </c:pt>
                <c:pt idx="16">
                  <c:v>4</c:v>
                </c:pt>
                <c:pt idx="17">
                  <c:v>4</c:v>
                </c:pt>
                <c:pt idx="18">
                  <c:v>4</c:v>
                </c:pt>
                <c:pt idx="19">
                  <c:v>4</c:v>
                </c:pt>
                <c:pt idx="20">
                  <c:v>4</c:v>
                </c:pt>
                <c:pt idx="21">
                  <c:v>4</c:v>
                </c:pt>
                <c:pt idx="22">
                  <c:v>4</c:v>
                </c:pt>
                <c:pt idx="23">
                  <c:v>4</c:v>
                </c:pt>
                <c:pt idx="24">
                  <c:v>5</c:v>
                </c:pt>
                <c:pt idx="25">
                  <c:v>5</c:v>
                </c:pt>
                <c:pt idx="26">
                  <c:v>5</c:v>
                </c:pt>
                <c:pt idx="27">
                  <c:v>5</c:v>
                </c:pt>
                <c:pt idx="28">
                  <c:v>5</c:v>
                </c:pt>
                <c:pt idx="29">
                  <c:v>5</c:v>
                </c:pt>
                <c:pt idx="30">
                  <c:v>5</c:v>
                </c:pt>
                <c:pt idx="31">
                  <c:v>5</c:v>
                </c:pt>
                <c:pt idx="32">
                  <c:v>5</c:v>
                </c:pt>
                <c:pt idx="33">
                  <c:v>5</c:v>
                </c:pt>
                <c:pt idx="34">
                  <c:v>5</c:v>
                </c:pt>
                <c:pt idx="35">
                  <c:v>5</c:v>
                </c:pt>
                <c:pt idx="36">
                  <c:v>6</c:v>
                </c:pt>
                <c:pt idx="37">
                  <c:v>6</c:v>
                </c:pt>
                <c:pt idx="38">
                  <c:v>6</c:v>
                </c:pt>
                <c:pt idx="39">
                  <c:v>6</c:v>
                </c:pt>
                <c:pt idx="40">
                  <c:v>6</c:v>
                </c:pt>
                <c:pt idx="41">
                  <c:v>6</c:v>
                </c:pt>
                <c:pt idx="42">
                  <c:v>6</c:v>
                </c:pt>
                <c:pt idx="43">
                  <c:v>6</c:v>
                </c:pt>
                <c:pt idx="44">
                  <c:v>6</c:v>
                </c:pt>
                <c:pt idx="45">
                  <c:v>6</c:v>
                </c:pt>
                <c:pt idx="46">
                  <c:v>6</c:v>
                </c:pt>
                <c:pt idx="47">
                  <c:v>6</c:v>
                </c:pt>
              </c:numCache>
            </c:numRef>
          </c:xVal>
          <c:yVal>
            <c:numRef>
              <c:f>'LIVE WEIGHT SAS INPUT'!$R$18:$R$65</c:f>
              <c:numCache>
                <c:formatCode>0.00</c:formatCode>
                <c:ptCount val="48"/>
                <c:pt idx="0">
                  <c:v>9.15</c:v>
                </c:pt>
                <c:pt idx="1">
                  <c:v>9.34</c:v>
                </c:pt>
                <c:pt idx="2">
                  <c:v>8.3600000000000048</c:v>
                </c:pt>
                <c:pt idx="3">
                  <c:v>7.17</c:v>
                </c:pt>
                <c:pt idx="4">
                  <c:v>7.3599999999999985</c:v>
                </c:pt>
                <c:pt idx="5">
                  <c:v>6.74</c:v>
                </c:pt>
                <c:pt idx="6">
                  <c:v>8.56</c:v>
                </c:pt>
                <c:pt idx="7">
                  <c:v>8.48</c:v>
                </c:pt>
                <c:pt idx="8">
                  <c:v>8.75</c:v>
                </c:pt>
                <c:pt idx="9">
                  <c:v>7.78</c:v>
                </c:pt>
                <c:pt idx="10">
                  <c:v>7.71</c:v>
                </c:pt>
                <c:pt idx="11">
                  <c:v>10.53</c:v>
                </c:pt>
                <c:pt idx="12" formatCode="General">
                  <c:v>13.62</c:v>
                </c:pt>
                <c:pt idx="13" formatCode="General">
                  <c:v>13.88</c:v>
                </c:pt>
                <c:pt idx="14" formatCode="General">
                  <c:v>13.13</c:v>
                </c:pt>
                <c:pt idx="15" formatCode="General">
                  <c:v>12.850000000000026</c:v>
                </c:pt>
                <c:pt idx="16" formatCode="General">
                  <c:v>12.16</c:v>
                </c:pt>
                <c:pt idx="17" formatCode="General">
                  <c:v>11.53</c:v>
                </c:pt>
                <c:pt idx="18" formatCode="General">
                  <c:v>13.38</c:v>
                </c:pt>
                <c:pt idx="19" formatCode="General">
                  <c:v>13.62</c:v>
                </c:pt>
                <c:pt idx="20" formatCode="General">
                  <c:v>13.91</c:v>
                </c:pt>
                <c:pt idx="21" formatCode="General">
                  <c:v>13.96</c:v>
                </c:pt>
                <c:pt idx="22" formatCode="General">
                  <c:v>13.75</c:v>
                </c:pt>
                <c:pt idx="23" formatCode="General">
                  <c:v>14.71</c:v>
                </c:pt>
                <c:pt idx="24" formatCode="General">
                  <c:v>15.13</c:v>
                </c:pt>
                <c:pt idx="25" formatCode="General">
                  <c:v>16.41</c:v>
                </c:pt>
                <c:pt idx="26" formatCode="General">
                  <c:v>15.29</c:v>
                </c:pt>
                <c:pt idx="27" formatCode="General">
                  <c:v>16.149999999999999</c:v>
                </c:pt>
                <c:pt idx="28" formatCode="General">
                  <c:v>16.329999999999988</c:v>
                </c:pt>
                <c:pt idx="29" formatCode="General">
                  <c:v>14.96</c:v>
                </c:pt>
                <c:pt idx="30" formatCode="General">
                  <c:v>17.16</c:v>
                </c:pt>
                <c:pt idx="31" formatCode="General">
                  <c:v>16.559999999999999</c:v>
                </c:pt>
                <c:pt idx="32" formatCode="General">
                  <c:v>16.979999999999986</c:v>
                </c:pt>
                <c:pt idx="33" formatCode="General">
                  <c:v>17.899999999999999</c:v>
                </c:pt>
                <c:pt idx="34" formatCode="General">
                  <c:v>16.809999999999999</c:v>
                </c:pt>
                <c:pt idx="35" formatCode="General">
                  <c:v>18.64</c:v>
                </c:pt>
                <c:pt idx="36" formatCode="General">
                  <c:v>15.63</c:v>
                </c:pt>
                <c:pt idx="37" formatCode="General">
                  <c:v>15.91</c:v>
                </c:pt>
                <c:pt idx="38" formatCode="General">
                  <c:v>16.02</c:v>
                </c:pt>
                <c:pt idx="39" formatCode="General">
                  <c:v>16.57</c:v>
                </c:pt>
                <c:pt idx="40" formatCode="General">
                  <c:v>16.05</c:v>
                </c:pt>
                <c:pt idx="41" formatCode="General">
                  <c:v>15.71</c:v>
                </c:pt>
                <c:pt idx="42" formatCode="General">
                  <c:v>18.21</c:v>
                </c:pt>
                <c:pt idx="43" formatCode="General">
                  <c:v>16.86</c:v>
                </c:pt>
                <c:pt idx="44" formatCode="General">
                  <c:v>17.329999999999988</c:v>
                </c:pt>
                <c:pt idx="45" formatCode="General">
                  <c:v>18.71</c:v>
                </c:pt>
                <c:pt idx="46" formatCode="General">
                  <c:v>16.77</c:v>
                </c:pt>
                <c:pt idx="47" formatCode="General">
                  <c:v>18.75</c:v>
                </c:pt>
              </c:numCache>
            </c:numRef>
          </c:yVal>
          <c:smooth val="0"/>
        </c:ser>
        <c:ser>
          <c:idx val="2"/>
          <c:order val="2"/>
          <c:tx>
            <c:v>Park7 (-/-)</c:v>
          </c:tx>
          <c:spPr>
            <a:ln w="28575">
              <a:noFill/>
            </a:ln>
          </c:spPr>
          <c:marker>
            <c:symbol val="triangle"/>
            <c:size val="3"/>
            <c:spPr>
              <a:solidFill>
                <a:schemeClr val="tx2">
                  <a:lumMod val="75000"/>
                </a:schemeClr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marker>
          <c:trendline>
            <c:trendlineType val="linear"/>
            <c:dispRSqr val="0"/>
            <c:dispEq val="1"/>
            <c:trendlineLbl>
              <c:layout>
                <c:manualLayout>
                  <c:x val="0.41444313210848643"/>
                  <c:y val="-7.5754957713619134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(-/-) y = 3.4308x - 3.1265</a:t>
                    </a:r>
                  </a:p>
                </c:rich>
              </c:tx>
              <c:numFmt formatCode="General" sourceLinked="0"/>
            </c:trendlineLbl>
          </c:trendline>
          <c:trendline>
            <c:trendlineType val="linear"/>
            <c:dispRSqr val="0"/>
            <c:dispEq val="0"/>
          </c:trendline>
          <c:xVal>
            <c:numRef>
              <c:f>'LIVE WEIGHT SAS INPUT'!$S$2:$S$17</c:f>
              <c:numCache>
                <c:formatCode>General</c:formatCode>
                <c:ptCount val="16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5</c:v>
                </c:pt>
                <c:pt idx="9">
                  <c:v>5</c:v>
                </c:pt>
                <c:pt idx="10">
                  <c:v>5</c:v>
                </c:pt>
                <c:pt idx="11">
                  <c:v>5</c:v>
                </c:pt>
                <c:pt idx="12">
                  <c:v>6</c:v>
                </c:pt>
                <c:pt idx="13">
                  <c:v>6</c:v>
                </c:pt>
                <c:pt idx="14">
                  <c:v>6</c:v>
                </c:pt>
                <c:pt idx="15">
                  <c:v>6</c:v>
                </c:pt>
              </c:numCache>
            </c:numRef>
          </c:xVal>
          <c:yVal>
            <c:numRef>
              <c:f>'LIVE WEIGHT SAS INPUT'!$R$2:$R$17</c:f>
              <c:numCache>
                <c:formatCode>0.00</c:formatCode>
                <c:ptCount val="16"/>
                <c:pt idx="0">
                  <c:v>5.1499999999999995</c:v>
                </c:pt>
                <c:pt idx="1">
                  <c:v>7.41</c:v>
                </c:pt>
                <c:pt idx="2">
                  <c:v>5.91</c:v>
                </c:pt>
                <c:pt idx="3">
                  <c:v>6.71</c:v>
                </c:pt>
                <c:pt idx="4" formatCode="General">
                  <c:v>10.72</c:v>
                </c:pt>
                <c:pt idx="5" formatCode="General">
                  <c:v>12.38</c:v>
                </c:pt>
                <c:pt idx="6" formatCode="General">
                  <c:v>10.38</c:v>
                </c:pt>
                <c:pt idx="7" formatCode="General">
                  <c:v>11.44</c:v>
                </c:pt>
                <c:pt idx="8" formatCode="General">
                  <c:v>14.46</c:v>
                </c:pt>
                <c:pt idx="9" formatCode="General">
                  <c:v>16.630000000000031</c:v>
                </c:pt>
                <c:pt idx="10" formatCode="General">
                  <c:v>14.66</c:v>
                </c:pt>
                <c:pt idx="11" formatCode="General">
                  <c:v>15.74</c:v>
                </c:pt>
                <c:pt idx="12" formatCode="General">
                  <c:v>15.11</c:v>
                </c:pt>
                <c:pt idx="13" formatCode="General">
                  <c:v>17.71</c:v>
                </c:pt>
                <c:pt idx="14" formatCode="General">
                  <c:v>16.130000000000031</c:v>
                </c:pt>
                <c:pt idx="15" formatCode="General">
                  <c:v>16.45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6420224"/>
        <c:axId val="76422144"/>
      </c:scatterChart>
      <c:valAx>
        <c:axId val="76420224"/>
        <c:scaling>
          <c:orientation val="minMax"/>
          <c:max val="7"/>
          <c:min val="2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Age (weeks)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76422144"/>
        <c:crosses val="autoZero"/>
        <c:crossBetween val="midCat"/>
        <c:majorUnit val="1"/>
      </c:valAx>
      <c:valAx>
        <c:axId val="76422144"/>
        <c:scaling>
          <c:orientation val="minMax"/>
          <c:min val="2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Live Body Weight (g)</a:t>
                </a:r>
              </a:p>
            </c:rich>
          </c:tx>
          <c:overlay val="0"/>
        </c:title>
        <c:numFmt formatCode="0.00" sourceLinked="1"/>
        <c:majorTickMark val="none"/>
        <c:minorTickMark val="none"/>
        <c:tickLblPos val="nextTo"/>
        <c:crossAx val="76420224"/>
        <c:crosses val="autoZero"/>
        <c:crossBetween val="midCat"/>
      </c:valAx>
    </c:plotArea>
    <c:legend>
      <c:legendPos val="r"/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ayout>
        <c:manualLayout>
          <c:xMode val="edge"/>
          <c:yMode val="edge"/>
          <c:x val="0.79394553805774282"/>
          <c:y val="0.47264180519101778"/>
          <c:w val="0.17272112860892389"/>
          <c:h val="0.25115157480314959"/>
        </c:manualLayout>
      </c:layout>
      <c:overlay val="0"/>
      <c:txPr>
        <a:bodyPr/>
        <a:lstStyle/>
        <a:p>
          <a:pPr>
            <a:defRPr i="1"/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00"/>
              <a:t>Live weight &amp; age (male)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6782008564718884"/>
          <c:y val="0.16467778122363166"/>
          <c:w val="0.514700445053064"/>
          <c:h val="0.6425330950279925"/>
        </c:manualLayout>
      </c:layout>
      <c:scatterChart>
        <c:scatterStyle val="lineMarker"/>
        <c:varyColors val="0"/>
        <c:ser>
          <c:idx val="0"/>
          <c:order val="0"/>
          <c:tx>
            <c:v>Park7 (-/-) </c:v>
          </c:tx>
          <c:spPr>
            <a:ln w="28575">
              <a:noFill/>
            </a:ln>
          </c:spPr>
          <c:marker>
            <c:symbol val="triangle"/>
            <c:size val="3"/>
            <c:spPr>
              <a:solidFill>
                <a:schemeClr val="tx2">
                  <a:lumMod val="75000"/>
                </a:schemeClr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marker>
          <c:trendline>
            <c:trendlineType val="linear"/>
            <c:dispRSqr val="0"/>
            <c:dispEq val="1"/>
            <c:trendlineLbl>
              <c:layout>
                <c:manualLayout>
                  <c:x val="0.49699178335288968"/>
                  <c:y val="-6.6783658597664372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(-/-) y = 4.1782 x - 2.9579</a:t>
                    </a:r>
                  </a:p>
                </c:rich>
              </c:tx>
              <c:numFmt formatCode="General" sourceLinked="0"/>
            </c:trendlineLbl>
          </c:trendline>
          <c:xVal>
            <c:numRef>
              <c:f>'LIVE WEIGHT SAS INPUT'!$N$2:$N$41</c:f>
              <c:numCache>
                <c:formatCode>General</c:formatCode>
                <c:ptCount val="40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4</c:v>
                </c:pt>
                <c:pt idx="11">
                  <c:v>4</c:v>
                </c:pt>
                <c:pt idx="12">
                  <c:v>4</c:v>
                </c:pt>
                <c:pt idx="13">
                  <c:v>4</c:v>
                </c:pt>
                <c:pt idx="14">
                  <c:v>4</c:v>
                </c:pt>
                <c:pt idx="15">
                  <c:v>4</c:v>
                </c:pt>
                <c:pt idx="16">
                  <c:v>4</c:v>
                </c:pt>
                <c:pt idx="17">
                  <c:v>4</c:v>
                </c:pt>
                <c:pt idx="18">
                  <c:v>4</c:v>
                </c:pt>
                <c:pt idx="19">
                  <c:v>4</c:v>
                </c:pt>
                <c:pt idx="20">
                  <c:v>5</c:v>
                </c:pt>
                <c:pt idx="21">
                  <c:v>5</c:v>
                </c:pt>
                <c:pt idx="22">
                  <c:v>5</c:v>
                </c:pt>
                <c:pt idx="23">
                  <c:v>5</c:v>
                </c:pt>
                <c:pt idx="24">
                  <c:v>5</c:v>
                </c:pt>
                <c:pt idx="25">
                  <c:v>5</c:v>
                </c:pt>
                <c:pt idx="26">
                  <c:v>5</c:v>
                </c:pt>
                <c:pt idx="27">
                  <c:v>5</c:v>
                </c:pt>
                <c:pt idx="28">
                  <c:v>5</c:v>
                </c:pt>
                <c:pt idx="29">
                  <c:v>5</c:v>
                </c:pt>
                <c:pt idx="30">
                  <c:v>6</c:v>
                </c:pt>
                <c:pt idx="31">
                  <c:v>6</c:v>
                </c:pt>
                <c:pt idx="32">
                  <c:v>6</c:v>
                </c:pt>
                <c:pt idx="33">
                  <c:v>6</c:v>
                </c:pt>
                <c:pt idx="34">
                  <c:v>6</c:v>
                </c:pt>
                <c:pt idx="35">
                  <c:v>6</c:v>
                </c:pt>
                <c:pt idx="36">
                  <c:v>6</c:v>
                </c:pt>
                <c:pt idx="37">
                  <c:v>6</c:v>
                </c:pt>
                <c:pt idx="38">
                  <c:v>6</c:v>
                </c:pt>
                <c:pt idx="39">
                  <c:v>6</c:v>
                </c:pt>
              </c:numCache>
            </c:numRef>
          </c:xVal>
          <c:yVal>
            <c:numRef>
              <c:f>'LIVE WEIGHT SAS INPUT'!$M$2:$M$41</c:f>
              <c:numCache>
                <c:formatCode>0.00</c:formatCode>
                <c:ptCount val="40"/>
                <c:pt idx="0">
                  <c:v>5.75</c:v>
                </c:pt>
                <c:pt idx="1">
                  <c:v>6.33</c:v>
                </c:pt>
                <c:pt idx="2">
                  <c:v>8.51</c:v>
                </c:pt>
                <c:pt idx="3">
                  <c:v>8.33</c:v>
                </c:pt>
                <c:pt idx="4">
                  <c:v>7.91</c:v>
                </c:pt>
                <c:pt idx="5">
                  <c:v>7.2700000000000014</c:v>
                </c:pt>
                <c:pt idx="6">
                  <c:v>9.7100000000000009</c:v>
                </c:pt>
                <c:pt idx="7">
                  <c:v>10.32</c:v>
                </c:pt>
                <c:pt idx="8">
                  <c:v>8.3600000000000048</c:v>
                </c:pt>
                <c:pt idx="9">
                  <c:v>8.9500000000000028</c:v>
                </c:pt>
                <c:pt idx="10" formatCode="General">
                  <c:v>10.55</c:v>
                </c:pt>
                <c:pt idx="11" formatCode="General">
                  <c:v>12.83</c:v>
                </c:pt>
                <c:pt idx="12" formatCode="General">
                  <c:v>14.43</c:v>
                </c:pt>
                <c:pt idx="13" formatCode="General">
                  <c:v>14.74</c:v>
                </c:pt>
                <c:pt idx="14" formatCode="General">
                  <c:v>18.23</c:v>
                </c:pt>
                <c:pt idx="15" formatCode="General">
                  <c:v>16.829999999999988</c:v>
                </c:pt>
                <c:pt idx="16" formatCode="General">
                  <c:v>14.11</c:v>
                </c:pt>
                <c:pt idx="17" formatCode="General">
                  <c:v>15.42</c:v>
                </c:pt>
                <c:pt idx="18" formatCode="General">
                  <c:v>16.75</c:v>
                </c:pt>
                <c:pt idx="19" formatCode="General">
                  <c:v>17.739999999999988</c:v>
                </c:pt>
                <c:pt idx="20" formatCode="General">
                  <c:v>17.32</c:v>
                </c:pt>
                <c:pt idx="21" formatCode="General">
                  <c:v>18.18</c:v>
                </c:pt>
                <c:pt idx="22" formatCode="General">
                  <c:v>19.3</c:v>
                </c:pt>
                <c:pt idx="23" formatCode="General">
                  <c:v>20.14</c:v>
                </c:pt>
                <c:pt idx="24" formatCode="General">
                  <c:v>21.130000000000031</c:v>
                </c:pt>
                <c:pt idx="25" formatCode="General">
                  <c:v>19.489999999999885</c:v>
                </c:pt>
                <c:pt idx="26" formatCode="General">
                  <c:v>19.84</c:v>
                </c:pt>
                <c:pt idx="27" formatCode="General">
                  <c:v>20.71</c:v>
                </c:pt>
                <c:pt idx="28" formatCode="General">
                  <c:v>18.87</c:v>
                </c:pt>
                <c:pt idx="29" formatCode="General">
                  <c:v>19.170000000000005</c:v>
                </c:pt>
                <c:pt idx="30" formatCode="General">
                  <c:v>20.350000000000001</c:v>
                </c:pt>
                <c:pt idx="31" formatCode="General">
                  <c:v>19.479999999999986</c:v>
                </c:pt>
                <c:pt idx="32" formatCode="General">
                  <c:v>20.6</c:v>
                </c:pt>
                <c:pt idx="33" formatCode="General">
                  <c:v>20.27</c:v>
                </c:pt>
                <c:pt idx="34" formatCode="General">
                  <c:v>21.24</c:v>
                </c:pt>
                <c:pt idx="35" formatCode="General">
                  <c:v>20.260000000000002</c:v>
                </c:pt>
                <c:pt idx="36" formatCode="General">
                  <c:v>21.73</c:v>
                </c:pt>
                <c:pt idx="37" formatCode="General">
                  <c:v>21.05</c:v>
                </c:pt>
                <c:pt idx="38" formatCode="General">
                  <c:v>20.41</c:v>
                </c:pt>
                <c:pt idx="39" formatCode="General">
                  <c:v>21.150000000000031</c:v>
                </c:pt>
              </c:numCache>
            </c:numRef>
          </c:yVal>
          <c:smooth val="0"/>
        </c:ser>
        <c:ser>
          <c:idx val="1"/>
          <c:order val="1"/>
          <c:tx>
            <c:v>Park7 (+/-)</c:v>
          </c:tx>
          <c:spPr>
            <a:ln w="28575">
              <a:noFill/>
            </a:ln>
          </c:spPr>
          <c:marker>
            <c:symbol val="circle"/>
            <c:size val="3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trendline>
            <c:trendlineType val="linear"/>
            <c:dispRSqr val="0"/>
            <c:dispEq val="1"/>
            <c:trendlineLbl>
              <c:layout>
                <c:manualLayout>
                  <c:x val="0.48823279283795901"/>
                  <c:y val="1.3763489691622293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(+/-) y = 4.0585 x - 2.131</a:t>
                    </a:r>
                  </a:p>
                </c:rich>
              </c:tx>
              <c:numFmt formatCode="General" sourceLinked="0"/>
            </c:trendlineLbl>
          </c:trendline>
          <c:xVal>
            <c:numRef>
              <c:f>'LIVE WEIGHT SAS INPUT'!$N$42:$N$85</c:f>
              <c:numCache>
                <c:formatCode>General</c:formatCode>
                <c:ptCount val="44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4</c:v>
                </c:pt>
                <c:pt idx="12">
                  <c:v>4</c:v>
                </c:pt>
                <c:pt idx="13">
                  <c:v>4</c:v>
                </c:pt>
                <c:pt idx="14">
                  <c:v>4</c:v>
                </c:pt>
                <c:pt idx="15">
                  <c:v>4</c:v>
                </c:pt>
                <c:pt idx="16">
                  <c:v>4</c:v>
                </c:pt>
                <c:pt idx="17">
                  <c:v>4</c:v>
                </c:pt>
                <c:pt idx="18">
                  <c:v>4</c:v>
                </c:pt>
                <c:pt idx="19">
                  <c:v>4</c:v>
                </c:pt>
                <c:pt idx="20">
                  <c:v>4</c:v>
                </c:pt>
                <c:pt idx="21">
                  <c:v>4</c:v>
                </c:pt>
                <c:pt idx="22">
                  <c:v>5</c:v>
                </c:pt>
                <c:pt idx="23">
                  <c:v>5</c:v>
                </c:pt>
                <c:pt idx="24">
                  <c:v>5</c:v>
                </c:pt>
                <c:pt idx="25">
                  <c:v>5</c:v>
                </c:pt>
                <c:pt idx="26">
                  <c:v>5</c:v>
                </c:pt>
                <c:pt idx="27">
                  <c:v>5</c:v>
                </c:pt>
                <c:pt idx="28">
                  <c:v>5</c:v>
                </c:pt>
                <c:pt idx="29">
                  <c:v>5</c:v>
                </c:pt>
                <c:pt idx="30">
                  <c:v>5</c:v>
                </c:pt>
                <c:pt idx="31">
                  <c:v>5</c:v>
                </c:pt>
                <c:pt idx="32">
                  <c:v>5</c:v>
                </c:pt>
                <c:pt idx="33">
                  <c:v>6</c:v>
                </c:pt>
                <c:pt idx="34">
                  <c:v>6</c:v>
                </c:pt>
                <c:pt idx="35">
                  <c:v>6</c:v>
                </c:pt>
                <c:pt idx="36">
                  <c:v>6</c:v>
                </c:pt>
                <c:pt idx="37">
                  <c:v>6</c:v>
                </c:pt>
                <c:pt idx="38">
                  <c:v>6</c:v>
                </c:pt>
                <c:pt idx="39">
                  <c:v>6</c:v>
                </c:pt>
                <c:pt idx="40">
                  <c:v>6</c:v>
                </c:pt>
                <c:pt idx="41">
                  <c:v>6</c:v>
                </c:pt>
                <c:pt idx="42">
                  <c:v>6</c:v>
                </c:pt>
                <c:pt idx="43">
                  <c:v>6</c:v>
                </c:pt>
              </c:numCache>
            </c:numRef>
          </c:xVal>
          <c:yVal>
            <c:numRef>
              <c:f>'LIVE WEIGHT SAS INPUT'!$M$42:$M$85</c:f>
              <c:numCache>
                <c:formatCode>0.00</c:formatCode>
                <c:ptCount val="44"/>
                <c:pt idx="0">
                  <c:v>9.7100000000000009</c:v>
                </c:pt>
                <c:pt idx="1">
                  <c:v>8</c:v>
                </c:pt>
                <c:pt idx="2">
                  <c:v>6.1199999999999966</c:v>
                </c:pt>
                <c:pt idx="3">
                  <c:v>8.4600000000000026</c:v>
                </c:pt>
                <c:pt idx="4">
                  <c:v>7.81</c:v>
                </c:pt>
                <c:pt idx="5">
                  <c:v>11.52</c:v>
                </c:pt>
                <c:pt idx="6">
                  <c:v>8.5</c:v>
                </c:pt>
                <c:pt idx="7">
                  <c:v>8.6300000000000008</c:v>
                </c:pt>
                <c:pt idx="8">
                  <c:v>7.44</c:v>
                </c:pt>
                <c:pt idx="9">
                  <c:v>8.3800000000000008</c:v>
                </c:pt>
                <c:pt idx="10">
                  <c:v>7.8599999999999985</c:v>
                </c:pt>
                <c:pt idx="11" formatCode="General">
                  <c:v>16.75</c:v>
                </c:pt>
                <c:pt idx="12" formatCode="General">
                  <c:v>15.14</c:v>
                </c:pt>
                <c:pt idx="13" formatCode="General">
                  <c:v>13.09</c:v>
                </c:pt>
                <c:pt idx="14" formatCode="General">
                  <c:v>15.32</c:v>
                </c:pt>
                <c:pt idx="15" formatCode="General">
                  <c:v>17.88</c:v>
                </c:pt>
                <c:pt idx="16" formatCode="General">
                  <c:v>17.489999999999885</c:v>
                </c:pt>
                <c:pt idx="17" formatCode="General">
                  <c:v>17.77</c:v>
                </c:pt>
                <c:pt idx="18" formatCode="General">
                  <c:v>15.57</c:v>
                </c:pt>
                <c:pt idx="19" formatCode="General">
                  <c:v>14.96</c:v>
                </c:pt>
                <c:pt idx="20" formatCode="General">
                  <c:v>15.450000000000006</c:v>
                </c:pt>
                <c:pt idx="21" formatCode="General">
                  <c:v>16.09</c:v>
                </c:pt>
                <c:pt idx="22" formatCode="General">
                  <c:v>18.14</c:v>
                </c:pt>
                <c:pt idx="23" formatCode="General">
                  <c:v>19.979999999999986</c:v>
                </c:pt>
                <c:pt idx="24" formatCode="General">
                  <c:v>19.2</c:v>
                </c:pt>
                <c:pt idx="25" formatCode="General">
                  <c:v>20.02</c:v>
                </c:pt>
                <c:pt idx="26" formatCode="General">
                  <c:v>20.979999999999986</c:v>
                </c:pt>
                <c:pt idx="27" formatCode="General">
                  <c:v>22.08</c:v>
                </c:pt>
                <c:pt idx="28" formatCode="General">
                  <c:v>20.16</c:v>
                </c:pt>
                <c:pt idx="29" formatCode="General">
                  <c:v>18.610000000000031</c:v>
                </c:pt>
                <c:pt idx="30" formatCode="General">
                  <c:v>17.77</c:v>
                </c:pt>
                <c:pt idx="31" formatCode="General">
                  <c:v>17.32</c:v>
                </c:pt>
                <c:pt idx="32" formatCode="General">
                  <c:v>18.93</c:v>
                </c:pt>
                <c:pt idx="33" formatCode="General">
                  <c:v>19.23</c:v>
                </c:pt>
                <c:pt idx="34" formatCode="General">
                  <c:v>20.62</c:v>
                </c:pt>
                <c:pt idx="35" formatCode="General">
                  <c:v>21.39</c:v>
                </c:pt>
                <c:pt idx="36" formatCode="General">
                  <c:v>20.329999999999988</c:v>
                </c:pt>
                <c:pt idx="37" formatCode="General">
                  <c:v>21.02</c:v>
                </c:pt>
                <c:pt idx="38" formatCode="General">
                  <c:v>22.8</c:v>
                </c:pt>
                <c:pt idx="39" formatCode="General">
                  <c:v>22.74</c:v>
                </c:pt>
                <c:pt idx="40" formatCode="General">
                  <c:v>20.99</c:v>
                </c:pt>
                <c:pt idx="41" formatCode="General">
                  <c:v>20.059999999999999</c:v>
                </c:pt>
                <c:pt idx="42" formatCode="General">
                  <c:v>18.77</c:v>
                </c:pt>
                <c:pt idx="43" formatCode="General">
                  <c:v>20.73</c:v>
                </c:pt>
              </c:numCache>
            </c:numRef>
          </c:yVal>
          <c:smooth val="0"/>
        </c:ser>
        <c:ser>
          <c:idx val="2"/>
          <c:order val="2"/>
          <c:tx>
            <c:v>Park7 (+/+)</c:v>
          </c:tx>
          <c:spPr>
            <a:ln w="28575">
              <a:noFill/>
            </a:ln>
          </c:spPr>
          <c:marker>
            <c:symbol val="square"/>
            <c:size val="3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trendline>
            <c:trendlineType val="linear"/>
            <c:dispRSqr val="0"/>
            <c:dispEq val="1"/>
            <c:trendlineLbl>
              <c:layout>
                <c:manualLayout>
                  <c:x val="0.50472802448177889"/>
                  <c:y val="0.10993780913378891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(+/+) y = 4.4442 x - 3.5735</a:t>
                    </a:r>
                  </a:p>
                </c:rich>
              </c:tx>
              <c:numFmt formatCode="General" sourceLinked="0"/>
            </c:trendlineLbl>
          </c:trendline>
          <c:xVal>
            <c:numRef>
              <c:f>'LIVE WEIGHT SAS INPUT'!$N$86:$N$101</c:f>
              <c:numCache>
                <c:formatCode>General</c:formatCode>
                <c:ptCount val="16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5</c:v>
                </c:pt>
                <c:pt idx="9">
                  <c:v>5</c:v>
                </c:pt>
                <c:pt idx="10">
                  <c:v>5</c:v>
                </c:pt>
                <c:pt idx="11">
                  <c:v>5</c:v>
                </c:pt>
                <c:pt idx="12">
                  <c:v>6</c:v>
                </c:pt>
                <c:pt idx="13">
                  <c:v>6</c:v>
                </c:pt>
                <c:pt idx="14">
                  <c:v>6</c:v>
                </c:pt>
                <c:pt idx="15">
                  <c:v>6</c:v>
                </c:pt>
              </c:numCache>
            </c:numRef>
          </c:xVal>
          <c:yVal>
            <c:numRef>
              <c:f>'LIVE WEIGHT SAS INPUT'!$M$86:$M$101</c:f>
              <c:numCache>
                <c:formatCode>0.00</c:formatCode>
                <c:ptCount val="16"/>
                <c:pt idx="0">
                  <c:v>8.81</c:v>
                </c:pt>
                <c:pt idx="1">
                  <c:v>6.98</c:v>
                </c:pt>
                <c:pt idx="2">
                  <c:v>7.64</c:v>
                </c:pt>
                <c:pt idx="3">
                  <c:v>8.9</c:v>
                </c:pt>
                <c:pt idx="4" formatCode="General">
                  <c:v>16.850000000000001</c:v>
                </c:pt>
                <c:pt idx="5" formatCode="General">
                  <c:v>12.870000000000006</c:v>
                </c:pt>
                <c:pt idx="6" formatCode="General">
                  <c:v>17.649999999999999</c:v>
                </c:pt>
                <c:pt idx="7" formatCode="General">
                  <c:v>16.57</c:v>
                </c:pt>
                <c:pt idx="8" formatCode="General">
                  <c:v>22.3</c:v>
                </c:pt>
                <c:pt idx="9" formatCode="General">
                  <c:v>18.72</c:v>
                </c:pt>
                <c:pt idx="10" formatCode="General">
                  <c:v>19.93</c:v>
                </c:pt>
                <c:pt idx="11" formatCode="General">
                  <c:v>19.510000000000005</c:v>
                </c:pt>
                <c:pt idx="12" formatCode="General">
                  <c:v>23.68</c:v>
                </c:pt>
                <c:pt idx="13" formatCode="General">
                  <c:v>20.55</c:v>
                </c:pt>
                <c:pt idx="14" formatCode="General">
                  <c:v>20.27</c:v>
                </c:pt>
                <c:pt idx="15" formatCode="General">
                  <c:v>21.58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6461952"/>
        <c:axId val="76472320"/>
      </c:scatterChart>
      <c:valAx>
        <c:axId val="76461952"/>
        <c:scaling>
          <c:orientation val="minMax"/>
          <c:min val="2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Age (weeks)</a:t>
                </a:r>
              </a:p>
            </c:rich>
          </c:tx>
          <c:overlay val="0"/>
        </c:title>
        <c:numFmt formatCode="General" sourceLinked="1"/>
        <c:majorTickMark val="in"/>
        <c:minorTickMark val="none"/>
        <c:tickLblPos val="nextTo"/>
        <c:crossAx val="76472320"/>
        <c:crosses val="autoZero"/>
        <c:crossBetween val="midCat"/>
      </c:valAx>
      <c:valAx>
        <c:axId val="76472320"/>
        <c:scaling>
          <c:orientation val="minMax"/>
          <c:min val="2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Live Body Weight (g)</a:t>
                </a:r>
              </a:p>
            </c:rich>
          </c:tx>
          <c:overlay val="0"/>
        </c:title>
        <c:numFmt formatCode="0.00" sourceLinked="1"/>
        <c:majorTickMark val="none"/>
        <c:minorTickMark val="none"/>
        <c:tickLblPos val="nextTo"/>
        <c:crossAx val="76461952"/>
        <c:crosses val="autoZero"/>
        <c:crossBetween val="midCat"/>
        <c:majorUnit val="2"/>
      </c:valAx>
    </c:plotArea>
    <c:legend>
      <c:legendPos val="r"/>
      <c:legendEntry>
        <c:idx val="0"/>
        <c:txPr>
          <a:bodyPr/>
          <a:lstStyle/>
          <a:p>
            <a:pPr>
              <a:defRPr i="1"/>
            </a:pPr>
            <a:endParaRPr lang="en-US"/>
          </a:p>
        </c:txPr>
      </c:legendEntry>
      <c:legendEntry>
        <c:idx val="1"/>
        <c:txPr>
          <a:bodyPr/>
          <a:lstStyle/>
          <a:p>
            <a:pPr>
              <a:defRPr i="1"/>
            </a:pPr>
            <a:endParaRPr lang="en-US"/>
          </a:p>
        </c:txPr>
      </c:legendEntry>
      <c:legendEntry>
        <c:idx val="2"/>
        <c:txPr>
          <a:bodyPr/>
          <a:lstStyle/>
          <a:p>
            <a:pPr>
              <a:defRPr i="1"/>
            </a:pPr>
            <a:endParaRPr lang="en-US"/>
          </a:p>
        </c:txPr>
      </c:legendEntry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76974589077439026"/>
          <c:y val="0.42186928421005676"/>
          <c:w val="0.18978438078055007"/>
          <c:h val="0.34900145857587178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000">
          <a:latin typeface="Arial" pitchFamily="34" charset="0"/>
          <a:cs typeface="Arial" pitchFamily="3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yuhui</dc:creator>
  <cp:lastModifiedBy>Chris Bidwell</cp:lastModifiedBy>
  <cp:revision>2</cp:revision>
  <dcterms:created xsi:type="dcterms:W3CDTF">2014-01-24T18:41:00Z</dcterms:created>
  <dcterms:modified xsi:type="dcterms:W3CDTF">2014-01-24T18:41:00Z</dcterms:modified>
</cp:coreProperties>
</file>