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0A79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 w:rsidR="00D36309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bookmarkStart w:id="0" w:name="_GoBack"/>
      <w:bookmarkEnd w:id="0"/>
      <w:r w:rsidRPr="00750A79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750A79">
        <w:rPr>
          <w:rFonts w:ascii="Times New Roman" w:eastAsia="Times New Roman" w:hAnsi="Times New Roman" w:cs="Times New Roman"/>
          <w:sz w:val="24"/>
          <w:szCs w:val="20"/>
        </w:rPr>
        <w:t xml:space="preserve"> Frequency and severity of gastroesophageal reflux disease (GERD) symptoms in two time periods (the last year before interview and earlier) </w:t>
      </w:r>
    </w:p>
    <w:tbl>
      <w:tblPr>
        <w:tblW w:w="9772" w:type="dxa"/>
        <w:tblInd w:w="93" w:type="dxa"/>
        <w:tblLook w:val="00A0" w:firstRow="1" w:lastRow="0" w:firstColumn="1" w:lastColumn="0" w:noHBand="0" w:noVBand="0"/>
      </w:tblPr>
      <w:tblGrid>
        <w:gridCol w:w="1616"/>
        <w:gridCol w:w="1719"/>
        <w:gridCol w:w="1628"/>
        <w:gridCol w:w="1646"/>
        <w:gridCol w:w="1535"/>
        <w:gridCol w:w="1628"/>
      </w:tblGrid>
      <w:tr w:rsidR="00750A79" w:rsidRPr="00750A79" w:rsidTr="001A230D">
        <w:trPr>
          <w:trHeight w:val="300"/>
        </w:trPr>
        <w:tc>
          <w:tcPr>
            <w:tcW w:w="1616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Frequency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</w:rPr>
              <w:t>Last year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</w:rPr>
              <w:t>Before last year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Never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&lt;weekly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Weekly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Daily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19,560 (79.94)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3139 (12.83)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798 (3.26)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972 (3.97)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24,469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&lt;weekly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737 (4.09)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16,595 (92.09)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360 (2.00)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328 (1.82)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18,020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Weekly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123 (3.80)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193 (5.96)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2555 (78.96)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365 (11.28)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3236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Daily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301 (7.08)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284 (6.68)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 (2.47)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3560 (83.76)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4250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20,721 (41.46)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20,211 (40.44)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3818 (7.64)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5225 (10.46)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49,975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Severity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</w:rPr>
              <w:t>Last year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</w:rPr>
              <w:t>Before last year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Never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Mild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Moderate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Severe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19,558 (79.88)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1199 (4.89)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3005 (12.27)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725 (2.96)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24,487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Mild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164 (4.50)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3086 (84.64)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357 (9.79)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 (1.07)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3646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Moderate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774 (4.38)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342 (1.93)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15,837 (89.45)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751 (4.24)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17704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16"/>
              </w:rPr>
              <w:t>Severe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232 (5.59)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 (1.33)</w:t>
            </w:r>
          </w:p>
        </w:tc>
        <w:tc>
          <w:tcPr>
            <w:tcW w:w="1646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388 (9.35)</w:t>
            </w:r>
          </w:p>
        </w:tc>
        <w:tc>
          <w:tcPr>
            <w:tcW w:w="1535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3473 (83.73)</w:t>
            </w:r>
          </w:p>
        </w:tc>
        <w:tc>
          <w:tcPr>
            <w:tcW w:w="1628" w:type="dxa"/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4148 (100)</w:t>
            </w:r>
          </w:p>
        </w:tc>
      </w:tr>
      <w:tr w:rsidR="00750A79" w:rsidRPr="00750A79" w:rsidTr="001A230D">
        <w:trPr>
          <w:trHeight w:val="300"/>
        </w:trPr>
        <w:tc>
          <w:tcPr>
            <w:tcW w:w="1616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Total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20,728 (41.49)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4682 (9.36)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19,587 (39.18)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4988 (9.98)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noWrap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49,985 (100)</w:t>
            </w:r>
          </w:p>
        </w:tc>
      </w:tr>
    </w:tbl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50A79">
        <w:rPr>
          <w:rFonts w:ascii="Times New Roman" w:eastAsia="Times New Roman" w:hAnsi="Times New Roman" w:cs="Times New Roman"/>
          <w:sz w:val="24"/>
          <w:szCs w:val="20"/>
        </w:rPr>
        <w:t xml:space="preserve">The values are numbers (percentages). The weighted kappa statistic for the agreement between the two time periods was 0.75 for frequency and 0.76 for severity of GERD symptoms. </w:t>
      </w:r>
    </w:p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sectPr w:rsidR="00750A79" w:rsidRPr="00750A79" w:rsidSect="00515AE0">
      <w:pgSz w:w="12240" w:h="15840" w:code="1"/>
      <w:pgMar w:top="1440" w:right="1440" w:bottom="1440" w:left="1440" w:header="720" w:footer="619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B8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D31A9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471CC"/>
    <w:multiLevelType w:val="hybridMultilevel"/>
    <w:tmpl w:val="1DB281B4"/>
    <w:lvl w:ilvl="0" w:tplc="1C484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7C17"/>
    <w:multiLevelType w:val="hybridMultilevel"/>
    <w:tmpl w:val="86E2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C462A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9"/>
    <w:rsid w:val="00181D46"/>
    <w:rsid w:val="00331A23"/>
    <w:rsid w:val="00515AE0"/>
    <w:rsid w:val="00750A79"/>
    <w:rsid w:val="008B7297"/>
    <w:rsid w:val="00CF25BB"/>
    <w:rsid w:val="00D36309"/>
    <w:rsid w:val="00DF5047"/>
    <w:rsid w:val="00E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50A79"/>
  </w:style>
  <w:style w:type="paragraph" w:styleId="ListParagraph">
    <w:name w:val="List Paragraph"/>
    <w:basedOn w:val="Normal"/>
    <w:qFormat/>
    <w:rsid w:val="00750A79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semiHidden/>
    <w:rsid w:val="00750A7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50A79"/>
    <w:rPr>
      <w:rFonts w:ascii="Tahoma" w:eastAsia="Times New Roman" w:hAnsi="Tahoma" w:cs="Times New Roman"/>
      <w:sz w:val="16"/>
      <w:szCs w:val="20"/>
    </w:rPr>
  </w:style>
  <w:style w:type="paragraph" w:customStyle="1" w:styleId="Title1">
    <w:name w:val="Title1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750A79"/>
    <w:rPr>
      <w:color w:val="0000FF"/>
      <w:u w:val="single"/>
    </w:rPr>
  </w:style>
  <w:style w:type="paragraph" w:customStyle="1" w:styleId="desc">
    <w:name w:val="desc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rnl">
    <w:name w:val="jrnl"/>
    <w:rsid w:val="00750A79"/>
  </w:style>
  <w:style w:type="character" w:styleId="Emphasis">
    <w:name w:val="Emphasis"/>
    <w:qFormat/>
    <w:rsid w:val="00750A79"/>
    <w:rPr>
      <w:i/>
    </w:rPr>
  </w:style>
  <w:style w:type="paragraph" w:styleId="Footer">
    <w:name w:val="footer"/>
    <w:basedOn w:val="Normal"/>
    <w:link w:val="FooterChar"/>
    <w:rsid w:val="00750A79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0A79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750A79"/>
  </w:style>
  <w:style w:type="paragraph" w:styleId="CommentText">
    <w:name w:val="annotation text"/>
    <w:basedOn w:val="Normal"/>
    <w:link w:val="CommentTextChar"/>
    <w:semiHidden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A7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0A79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50A79"/>
    <w:rPr>
      <w:rFonts w:ascii="Calibri" w:eastAsia="Times New Roman" w:hAnsi="Calibri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50A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50A79"/>
  </w:style>
  <w:style w:type="paragraph" w:styleId="ListParagraph">
    <w:name w:val="List Paragraph"/>
    <w:basedOn w:val="Normal"/>
    <w:qFormat/>
    <w:rsid w:val="00750A79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semiHidden/>
    <w:rsid w:val="00750A7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50A79"/>
    <w:rPr>
      <w:rFonts w:ascii="Tahoma" w:eastAsia="Times New Roman" w:hAnsi="Tahoma" w:cs="Times New Roman"/>
      <w:sz w:val="16"/>
      <w:szCs w:val="20"/>
    </w:rPr>
  </w:style>
  <w:style w:type="paragraph" w:customStyle="1" w:styleId="Title1">
    <w:name w:val="Title1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750A79"/>
    <w:rPr>
      <w:color w:val="0000FF"/>
      <w:u w:val="single"/>
    </w:rPr>
  </w:style>
  <w:style w:type="paragraph" w:customStyle="1" w:styleId="desc">
    <w:name w:val="desc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rnl">
    <w:name w:val="jrnl"/>
    <w:rsid w:val="00750A79"/>
  </w:style>
  <w:style w:type="character" w:styleId="Emphasis">
    <w:name w:val="Emphasis"/>
    <w:qFormat/>
    <w:rsid w:val="00750A79"/>
    <w:rPr>
      <w:i/>
    </w:rPr>
  </w:style>
  <w:style w:type="paragraph" w:styleId="Footer">
    <w:name w:val="footer"/>
    <w:basedOn w:val="Normal"/>
    <w:link w:val="FooterChar"/>
    <w:rsid w:val="00750A79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0A79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750A79"/>
  </w:style>
  <w:style w:type="paragraph" w:styleId="CommentText">
    <w:name w:val="annotation text"/>
    <w:basedOn w:val="Normal"/>
    <w:link w:val="CommentTextChar"/>
    <w:semiHidden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A7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0A79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50A79"/>
    <w:rPr>
      <w:rFonts w:ascii="Calibri" w:eastAsia="Times New Roman" w:hAnsi="Calibri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50A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Islami, Farhad</dc:creator>
  <cp:lastModifiedBy>Islami, Farhad</cp:lastModifiedBy>
  <cp:revision>3</cp:revision>
  <dcterms:created xsi:type="dcterms:W3CDTF">2014-01-13T16:28:00Z</dcterms:created>
  <dcterms:modified xsi:type="dcterms:W3CDTF">2014-01-13T16:51:00Z</dcterms:modified>
</cp:coreProperties>
</file>