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4DE" w:rsidRPr="00E25755" w:rsidRDefault="00A914DE" w:rsidP="0060676C">
      <w:pPr>
        <w:pStyle w:val="Heading1"/>
      </w:pPr>
      <w:bookmarkStart w:id="0" w:name="_Toc354739261"/>
      <w:bookmarkStart w:id="1" w:name="_Toc369602996"/>
      <w:r>
        <w:t>Table S8</w:t>
      </w:r>
      <w:r w:rsidRPr="00E25755">
        <w:tab/>
      </w:r>
      <w:r w:rsidRPr="00E25755">
        <w:tab/>
      </w:r>
      <w:r w:rsidRPr="00E25755">
        <w:tab/>
      </w:r>
      <w:r w:rsidRPr="00E25755">
        <w:tab/>
      </w:r>
      <w:r w:rsidRPr="00E25755">
        <w:tab/>
      </w:r>
      <w:r w:rsidRPr="00E25755">
        <w:tab/>
      </w:r>
      <w:r w:rsidRPr="00E25755">
        <w:tab/>
      </w:r>
      <w:r w:rsidRPr="00E25755">
        <w:tab/>
      </w:r>
      <w:r w:rsidRPr="00E25755">
        <w:tab/>
      </w:r>
      <w:r w:rsidRPr="00E25755">
        <w:tab/>
      </w:r>
      <w:r w:rsidR="003C3616">
        <w:rPr>
          <w:i/>
        </w:rPr>
        <w:tab/>
      </w:r>
      <w:r w:rsidR="003C3616">
        <w:rPr>
          <w:i/>
        </w:rPr>
        <w:tab/>
      </w:r>
      <w:r w:rsidR="003C3616">
        <w:rPr>
          <w:i/>
        </w:rPr>
        <w:tab/>
      </w:r>
      <w:r w:rsidR="00F958F7">
        <w:rPr>
          <w:i/>
        </w:rPr>
        <w:tab/>
      </w:r>
      <w:r w:rsidR="003C3616">
        <w:rPr>
          <w:i/>
        </w:rPr>
        <w:tab/>
      </w:r>
      <w:r w:rsidR="003C3616">
        <w:rPr>
          <w:i/>
        </w:rPr>
        <w:tab/>
      </w:r>
      <w:r w:rsidRPr="00DE16C5">
        <w:rPr>
          <w:i/>
        </w:rPr>
        <w:t>Brain PET</w:t>
      </w:r>
      <w:bookmarkEnd w:id="0"/>
      <w:bookmarkEnd w:id="1"/>
    </w:p>
    <w:p w:rsidR="00A914DE" w:rsidRPr="00E25755" w:rsidRDefault="00A914DE" w:rsidP="0060676C">
      <w:pPr>
        <w:spacing w:after="0"/>
        <w:jc w:val="right"/>
        <w:rPr>
          <w:rFonts w:cs="Arial"/>
          <w:b/>
          <w:sz w:val="24"/>
          <w:szCs w:val="24"/>
          <w:u w:val="single"/>
        </w:rPr>
      </w:pPr>
      <w:r w:rsidRPr="00E25755">
        <w:rPr>
          <w:rFonts w:cs="Arial"/>
          <w:b/>
          <w:sz w:val="24"/>
          <w:szCs w:val="24"/>
        </w:rPr>
        <w:t xml:space="preserve">Associations between putative </w:t>
      </w:r>
      <w:r>
        <w:rPr>
          <w:rFonts w:cs="Arial"/>
          <w:b/>
          <w:sz w:val="24"/>
          <w:szCs w:val="24"/>
        </w:rPr>
        <w:t xml:space="preserve">brain PET </w:t>
      </w:r>
      <w:r w:rsidRPr="00E25755">
        <w:rPr>
          <w:rFonts w:cs="Arial"/>
          <w:b/>
          <w:sz w:val="24"/>
          <w:szCs w:val="24"/>
        </w:rPr>
        <w:t xml:space="preserve">biomarkers and clinical measures of disease severity, in longitudinal studies included in the systemic review of biomarkers for disease progression in </w:t>
      </w:r>
      <w:r>
        <w:rPr>
          <w:rFonts w:cs="Arial"/>
          <w:b/>
          <w:sz w:val="24"/>
          <w:szCs w:val="24"/>
        </w:rPr>
        <w:t>Alzheimer’s</w:t>
      </w:r>
      <w:r w:rsidRPr="00E25755">
        <w:rPr>
          <w:rFonts w:cs="Arial"/>
          <w:b/>
          <w:sz w:val="24"/>
          <w:szCs w:val="24"/>
        </w:rPr>
        <w:t xml:space="preserve"> disease</w:t>
      </w:r>
    </w:p>
    <w:p w:rsidR="00A914DE" w:rsidRPr="00E25755" w:rsidRDefault="00A914DE" w:rsidP="0060676C">
      <w:pPr>
        <w:spacing w:after="0"/>
        <w:jc w:val="right"/>
        <w:rPr>
          <w:rFonts w:cs="Arial"/>
          <w:b/>
          <w:sz w:val="24"/>
          <w:szCs w:val="24"/>
          <w:u w:val="single"/>
        </w:rPr>
      </w:pPr>
      <w:r w:rsidRPr="00E25755">
        <w:rPr>
          <w:rFonts w:cs="Arial"/>
          <w:b/>
          <w:sz w:val="24"/>
          <w:szCs w:val="24"/>
          <w:u w:val="single"/>
        </w:rPr>
        <w:t xml:space="preserve"> </w:t>
      </w:r>
    </w:p>
    <w:tbl>
      <w:tblPr>
        <w:tblStyle w:val="TableGrid"/>
        <w:tblW w:w="15643" w:type="dxa"/>
        <w:jc w:val="center"/>
        <w:tblLayout w:type="fixed"/>
        <w:tblLook w:val="04A0" w:firstRow="1" w:lastRow="0" w:firstColumn="1" w:lastColumn="0" w:noHBand="0" w:noVBand="1"/>
      </w:tblPr>
      <w:tblGrid>
        <w:gridCol w:w="1269"/>
        <w:gridCol w:w="2693"/>
        <w:gridCol w:w="1984"/>
        <w:gridCol w:w="1134"/>
        <w:gridCol w:w="1134"/>
        <w:gridCol w:w="1560"/>
        <w:gridCol w:w="1984"/>
        <w:gridCol w:w="1985"/>
        <w:gridCol w:w="1900"/>
      </w:tblGrid>
      <w:tr w:rsidR="00A914DE" w:rsidRPr="00051EFB" w:rsidTr="0060676C">
        <w:trPr>
          <w:jc w:val="center"/>
        </w:trPr>
        <w:tc>
          <w:tcPr>
            <w:tcW w:w="7080" w:type="dxa"/>
            <w:gridSpan w:val="4"/>
            <w:tcBorders>
              <w:top w:val="nil"/>
              <w:left w:val="nil"/>
              <w:right w:val="nil"/>
            </w:tcBorders>
          </w:tcPr>
          <w:p w:rsidR="00A914DE" w:rsidRPr="00051EFB" w:rsidRDefault="00A914DE" w:rsidP="0060676C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A914DE" w:rsidRPr="00051EFB" w:rsidRDefault="00A914DE" w:rsidP="0060676C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</w:tcBorders>
          </w:tcPr>
          <w:p w:rsidR="00A914DE" w:rsidRPr="00051EFB" w:rsidRDefault="00A914DE" w:rsidP="0060676C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869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914DE" w:rsidRPr="00051EFB" w:rsidRDefault="00A914DE" w:rsidP="0060676C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51EFB">
              <w:rPr>
                <w:rFonts w:cs="Arial"/>
                <w:b/>
                <w:sz w:val="20"/>
                <w:szCs w:val="20"/>
              </w:rPr>
              <w:t xml:space="preserve">Association of change in </w:t>
            </w:r>
            <w:r>
              <w:rPr>
                <w:rFonts w:cs="Arial"/>
                <w:b/>
                <w:sz w:val="20"/>
                <w:szCs w:val="20"/>
              </w:rPr>
              <w:t>ligand binding</w:t>
            </w:r>
            <w:r w:rsidRPr="00051EFB">
              <w:rPr>
                <w:rFonts w:cs="Arial"/>
                <w:b/>
                <w:sz w:val="20"/>
                <w:szCs w:val="20"/>
              </w:rPr>
              <w:t xml:space="preserve"> with change in:</w:t>
            </w:r>
          </w:p>
        </w:tc>
      </w:tr>
      <w:tr w:rsidR="00A914DE" w:rsidRPr="00051EFB" w:rsidTr="0060676C">
        <w:trPr>
          <w:jc w:val="center"/>
        </w:trPr>
        <w:tc>
          <w:tcPr>
            <w:tcW w:w="1269" w:type="dxa"/>
          </w:tcPr>
          <w:p w:rsidR="00A914DE" w:rsidRPr="00051EFB" w:rsidRDefault="00A914DE" w:rsidP="0060676C">
            <w:pPr>
              <w:rPr>
                <w:rFonts w:cs="Arial"/>
                <w:b/>
                <w:sz w:val="20"/>
                <w:szCs w:val="20"/>
              </w:rPr>
            </w:pPr>
            <w:r w:rsidRPr="00051EFB">
              <w:rPr>
                <w:rFonts w:cs="Arial"/>
                <w:b/>
                <w:sz w:val="20"/>
                <w:szCs w:val="20"/>
              </w:rPr>
              <w:t>PET ligand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914DE" w:rsidRPr="00051EFB" w:rsidRDefault="00A914DE" w:rsidP="0060676C">
            <w:pPr>
              <w:rPr>
                <w:rFonts w:cs="Arial"/>
                <w:b/>
                <w:sz w:val="20"/>
                <w:szCs w:val="20"/>
              </w:rPr>
            </w:pPr>
            <w:r w:rsidRPr="00051EFB">
              <w:rPr>
                <w:rFonts w:cs="Arial"/>
                <w:b/>
                <w:sz w:val="20"/>
                <w:szCs w:val="20"/>
              </w:rPr>
              <w:t>Region in which change in binding measured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914DE" w:rsidRPr="00051EFB" w:rsidRDefault="00A914DE" w:rsidP="0060676C">
            <w:pPr>
              <w:rPr>
                <w:rFonts w:cs="Arial"/>
                <w:b/>
                <w:sz w:val="20"/>
                <w:szCs w:val="20"/>
              </w:rPr>
            </w:pPr>
            <w:r w:rsidRPr="00051EFB">
              <w:rPr>
                <w:rFonts w:cs="Arial"/>
                <w:b/>
                <w:sz w:val="20"/>
                <w:szCs w:val="20"/>
              </w:rPr>
              <w:t>Reference</w:t>
            </w:r>
          </w:p>
          <w:p w:rsidR="00A914DE" w:rsidRPr="00051EFB" w:rsidRDefault="00A914DE" w:rsidP="0060676C">
            <w:pPr>
              <w:rPr>
                <w:rFonts w:cs="Arial"/>
                <w:b/>
                <w:sz w:val="20"/>
                <w:szCs w:val="20"/>
              </w:rPr>
            </w:pPr>
            <w:r w:rsidRPr="00051EFB">
              <w:rPr>
                <w:rFonts w:cs="Arial"/>
                <w:b/>
                <w:sz w:val="20"/>
                <w:szCs w:val="20"/>
              </w:rPr>
              <w:t>(first author, year)</w:t>
            </w:r>
          </w:p>
          <w:p w:rsidR="00A914DE" w:rsidRPr="00051EFB" w:rsidRDefault="00A914DE" w:rsidP="0060676C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14DE" w:rsidRPr="00051EFB" w:rsidRDefault="00A914DE" w:rsidP="0060676C">
            <w:pPr>
              <w:rPr>
                <w:rFonts w:cs="Arial"/>
                <w:b/>
                <w:sz w:val="20"/>
                <w:szCs w:val="20"/>
              </w:rPr>
            </w:pPr>
            <w:r w:rsidRPr="00051EFB">
              <w:rPr>
                <w:rFonts w:cs="Arial"/>
                <w:b/>
                <w:sz w:val="20"/>
                <w:szCs w:val="20"/>
              </w:rPr>
              <w:t>n at baseline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14DE" w:rsidRPr="00051EFB" w:rsidRDefault="00A914DE" w:rsidP="0060676C">
            <w:pPr>
              <w:rPr>
                <w:rFonts w:cs="Arial"/>
                <w:b/>
                <w:sz w:val="20"/>
                <w:szCs w:val="20"/>
              </w:rPr>
            </w:pPr>
            <w:r w:rsidRPr="00051EFB">
              <w:rPr>
                <w:rFonts w:cs="Arial"/>
                <w:b/>
                <w:sz w:val="20"/>
                <w:szCs w:val="20"/>
              </w:rPr>
              <w:t>Number of scans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914DE" w:rsidRPr="00051EFB" w:rsidRDefault="00A914DE" w:rsidP="0060676C">
            <w:pPr>
              <w:rPr>
                <w:rFonts w:cs="Arial"/>
                <w:b/>
                <w:sz w:val="20"/>
                <w:szCs w:val="20"/>
              </w:rPr>
            </w:pPr>
            <w:r w:rsidRPr="00051EFB">
              <w:rPr>
                <w:rFonts w:cs="Arial"/>
                <w:b/>
                <w:sz w:val="20"/>
                <w:szCs w:val="20"/>
              </w:rPr>
              <w:t>Time between first and last scan (years)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914DE" w:rsidRPr="00051EFB" w:rsidRDefault="00A914DE" w:rsidP="0060676C">
            <w:pPr>
              <w:rPr>
                <w:rFonts w:cs="Arial"/>
                <w:b/>
                <w:sz w:val="20"/>
                <w:szCs w:val="20"/>
              </w:rPr>
            </w:pPr>
            <w:r w:rsidRPr="00051EFB">
              <w:rPr>
                <w:rFonts w:cs="Arial"/>
                <w:b/>
                <w:sz w:val="20"/>
                <w:szCs w:val="20"/>
              </w:rPr>
              <w:t>MMSE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14DE" w:rsidRPr="00051EFB" w:rsidRDefault="00A914DE" w:rsidP="0060676C">
            <w:pPr>
              <w:rPr>
                <w:rFonts w:cs="Arial"/>
                <w:b/>
                <w:sz w:val="20"/>
                <w:szCs w:val="20"/>
              </w:rPr>
            </w:pPr>
            <w:r w:rsidRPr="00051EFB">
              <w:rPr>
                <w:rFonts w:cs="Arial"/>
                <w:b/>
                <w:sz w:val="20"/>
                <w:szCs w:val="20"/>
              </w:rPr>
              <w:t>ADAS-cog</w:t>
            </w:r>
          </w:p>
        </w:tc>
        <w:tc>
          <w:tcPr>
            <w:tcW w:w="1900" w:type="dxa"/>
            <w:tcBorders>
              <w:bottom w:val="single" w:sz="4" w:space="0" w:color="auto"/>
              <w:right w:val="single" w:sz="4" w:space="0" w:color="auto"/>
            </w:tcBorders>
          </w:tcPr>
          <w:p w:rsidR="00A914DE" w:rsidRPr="00051EFB" w:rsidRDefault="00A914DE" w:rsidP="0060676C">
            <w:pPr>
              <w:rPr>
                <w:rFonts w:cs="Arial"/>
                <w:b/>
                <w:sz w:val="20"/>
                <w:szCs w:val="20"/>
              </w:rPr>
            </w:pPr>
            <w:r w:rsidRPr="00051EFB">
              <w:rPr>
                <w:rFonts w:cs="Arial"/>
                <w:b/>
                <w:sz w:val="20"/>
                <w:szCs w:val="20"/>
              </w:rPr>
              <w:t>CDR-SB</w:t>
            </w:r>
          </w:p>
        </w:tc>
      </w:tr>
      <w:tr w:rsidR="00A914DE" w:rsidRPr="00051EFB" w:rsidTr="0060676C">
        <w:trPr>
          <w:jc w:val="center"/>
        </w:trPr>
        <w:tc>
          <w:tcPr>
            <w:tcW w:w="1269" w:type="dxa"/>
            <w:vMerge w:val="restart"/>
          </w:tcPr>
          <w:p w:rsidR="00A914DE" w:rsidRPr="00051EFB" w:rsidRDefault="00A914DE" w:rsidP="0060676C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051EFB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FDG</w:t>
            </w:r>
          </w:p>
        </w:tc>
        <w:tc>
          <w:tcPr>
            <w:tcW w:w="2693" w:type="dxa"/>
            <w:vMerge w:val="restart"/>
          </w:tcPr>
          <w:p w:rsidR="00A914DE" w:rsidRPr="00051EFB" w:rsidRDefault="00A914DE" w:rsidP="0060676C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051EFB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Frontal cortex</w:t>
            </w:r>
          </w:p>
        </w:tc>
        <w:tc>
          <w:tcPr>
            <w:tcW w:w="1984" w:type="dxa"/>
            <w:tcBorders>
              <w:bottom w:val="nil"/>
            </w:tcBorders>
          </w:tcPr>
          <w:p w:rsidR="00A914DE" w:rsidRPr="00051EFB" w:rsidRDefault="00A914DE" w:rsidP="0060676C">
            <w:pPr>
              <w:rPr>
                <w:rFonts w:eastAsia="Times New Roman" w:cs="Arial"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51EFB">
              <w:rPr>
                <w:rFonts w:eastAsia="Times New Roman" w:cs="Arial"/>
                <w:bCs/>
                <w:color w:val="000000"/>
                <w:sz w:val="20"/>
                <w:szCs w:val="20"/>
                <w:lang w:eastAsia="en-GB"/>
              </w:rPr>
              <w:t>Engler</w:t>
            </w:r>
            <w:proofErr w:type="spellEnd"/>
            <w:r w:rsidRPr="00051EFB">
              <w:rPr>
                <w:rFonts w:eastAsia="Times New Roman" w:cs="Arial"/>
                <w:bCs/>
                <w:color w:val="000000"/>
                <w:sz w:val="20"/>
                <w:szCs w:val="20"/>
                <w:lang w:eastAsia="en-GB"/>
              </w:rPr>
              <w:t>, 2006</w:t>
            </w:r>
            <w:r w:rsidR="00CC7987">
              <w:rPr>
                <w:rFonts w:eastAsia="Times New Roman" w:cs="Arial"/>
                <w:bCs/>
                <w:noProof/>
                <w:color w:val="000000"/>
                <w:sz w:val="20"/>
                <w:szCs w:val="20"/>
                <w:vertAlign w:val="superscript"/>
                <w:lang w:eastAsia="en-GB"/>
              </w:rPr>
              <w:t>1</w:t>
            </w:r>
          </w:p>
        </w:tc>
        <w:tc>
          <w:tcPr>
            <w:tcW w:w="1134" w:type="dxa"/>
            <w:tcBorders>
              <w:bottom w:val="nil"/>
            </w:tcBorders>
          </w:tcPr>
          <w:p w:rsidR="00A914DE" w:rsidRPr="00051EFB" w:rsidRDefault="00A914DE" w:rsidP="0060676C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051EFB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1134" w:type="dxa"/>
            <w:tcBorders>
              <w:bottom w:val="nil"/>
            </w:tcBorders>
          </w:tcPr>
          <w:p w:rsidR="00A914DE" w:rsidRPr="00051EFB" w:rsidRDefault="00A914DE" w:rsidP="0060676C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051EFB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560" w:type="dxa"/>
            <w:tcBorders>
              <w:bottom w:val="nil"/>
            </w:tcBorders>
          </w:tcPr>
          <w:p w:rsidR="00A914DE" w:rsidRPr="00051EFB" w:rsidRDefault="00A914DE" w:rsidP="0060676C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051EFB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1.9</w:t>
            </w:r>
          </w:p>
        </w:tc>
        <w:tc>
          <w:tcPr>
            <w:tcW w:w="1984" w:type="dxa"/>
            <w:tcBorders>
              <w:bottom w:val="nil"/>
            </w:tcBorders>
          </w:tcPr>
          <w:p w:rsidR="00A914DE" w:rsidRPr="00051EFB" w:rsidRDefault="00A914DE" w:rsidP="0060676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NSA</w:t>
            </w:r>
          </w:p>
        </w:tc>
        <w:tc>
          <w:tcPr>
            <w:tcW w:w="1985" w:type="dxa"/>
            <w:tcBorders>
              <w:bottom w:val="nil"/>
            </w:tcBorders>
          </w:tcPr>
          <w:p w:rsidR="00A914DE" w:rsidRPr="00051EFB" w:rsidRDefault="00A914DE" w:rsidP="0060676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tcBorders>
              <w:bottom w:val="nil"/>
              <w:right w:val="single" w:sz="4" w:space="0" w:color="auto"/>
            </w:tcBorders>
          </w:tcPr>
          <w:p w:rsidR="00A914DE" w:rsidRPr="00051EFB" w:rsidRDefault="00A914DE" w:rsidP="0060676C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A914DE" w:rsidRPr="00051EFB" w:rsidTr="0060676C">
        <w:trPr>
          <w:jc w:val="center"/>
        </w:trPr>
        <w:tc>
          <w:tcPr>
            <w:tcW w:w="1269" w:type="dxa"/>
            <w:vMerge/>
          </w:tcPr>
          <w:p w:rsidR="00A914DE" w:rsidRPr="00051EFB" w:rsidRDefault="00A914DE" w:rsidP="0060676C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93" w:type="dxa"/>
            <w:vMerge/>
          </w:tcPr>
          <w:p w:rsidR="00A914DE" w:rsidRPr="00051EFB" w:rsidRDefault="00A914DE" w:rsidP="0060676C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A914DE" w:rsidRPr="00051EFB" w:rsidRDefault="00A914DE" w:rsidP="0060676C">
            <w:pPr>
              <w:rPr>
                <w:rFonts w:eastAsia="Times New Roman" w:cs="Arial"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51EFB">
              <w:rPr>
                <w:rFonts w:eastAsia="Times New Roman" w:cs="Arial"/>
                <w:bCs/>
                <w:color w:val="000000"/>
                <w:sz w:val="20"/>
                <w:szCs w:val="20"/>
                <w:lang w:eastAsia="en-GB"/>
              </w:rPr>
              <w:t>Mielke</w:t>
            </w:r>
            <w:proofErr w:type="spellEnd"/>
            <w:r w:rsidRPr="00051EFB">
              <w:rPr>
                <w:rFonts w:eastAsia="Times New Roman" w:cs="Arial"/>
                <w:bCs/>
                <w:color w:val="000000"/>
                <w:sz w:val="20"/>
                <w:szCs w:val="20"/>
                <w:lang w:eastAsia="en-GB"/>
              </w:rPr>
              <w:t>, 1994</w:t>
            </w:r>
            <w:r w:rsidR="00CC7987">
              <w:rPr>
                <w:rFonts w:eastAsia="Times New Roman" w:cs="Arial"/>
                <w:bCs/>
                <w:noProof/>
                <w:color w:val="000000"/>
                <w:sz w:val="20"/>
                <w:szCs w:val="20"/>
                <w:vertAlign w:val="superscript"/>
                <w:lang w:eastAsia="en-GB"/>
              </w:rPr>
              <w:t>2</w:t>
            </w:r>
          </w:p>
          <w:p w:rsidR="00A914DE" w:rsidRPr="00051EFB" w:rsidRDefault="00A914DE" w:rsidP="0060676C">
            <w:pPr>
              <w:rPr>
                <w:rFonts w:eastAsia="Times New Roman" w:cs="Arial"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A914DE" w:rsidRPr="00051EFB" w:rsidRDefault="00A914DE" w:rsidP="0060676C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051EFB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A914DE" w:rsidRPr="00051EFB" w:rsidRDefault="00A914DE" w:rsidP="0060676C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051EFB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A914DE" w:rsidRPr="00051EFB" w:rsidRDefault="00A914DE" w:rsidP="0060676C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051EFB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1.1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A914DE" w:rsidRPr="00051EFB" w:rsidRDefault="00A914DE" w:rsidP="0060676C">
            <w:pPr>
              <w:rPr>
                <w:rFonts w:cs="Arial"/>
                <w:color w:val="000000"/>
                <w:sz w:val="20"/>
                <w:szCs w:val="20"/>
              </w:rPr>
            </w:pPr>
            <w:r w:rsidRPr="00051EFB">
              <w:rPr>
                <w:rFonts w:cs="Arial"/>
                <w:color w:val="000000"/>
                <w:sz w:val="20"/>
                <w:szCs w:val="20"/>
              </w:rPr>
              <w:t>R = 0.4</w:t>
            </w:r>
            <w:r w:rsidRPr="00051EFB">
              <w:rPr>
                <w:rFonts w:cs="Arial"/>
                <w:sz w:val="20"/>
                <w:szCs w:val="20"/>
              </w:rPr>
              <w:t>◘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A914DE" w:rsidRPr="00051EFB" w:rsidRDefault="00A914DE" w:rsidP="0060676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914DE" w:rsidRPr="00051EFB" w:rsidRDefault="00A914DE" w:rsidP="0060676C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A914DE" w:rsidRPr="00051EFB" w:rsidTr="0060676C">
        <w:trPr>
          <w:jc w:val="center"/>
        </w:trPr>
        <w:tc>
          <w:tcPr>
            <w:tcW w:w="1269" w:type="dxa"/>
            <w:vMerge/>
          </w:tcPr>
          <w:p w:rsidR="00A914DE" w:rsidRPr="00051EFB" w:rsidRDefault="00A914DE" w:rsidP="0060676C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93" w:type="dxa"/>
            <w:vMerge w:val="restart"/>
          </w:tcPr>
          <w:p w:rsidR="00A914DE" w:rsidRPr="00051EFB" w:rsidRDefault="00A914DE" w:rsidP="0060676C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051EFB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Occipital cortex</w:t>
            </w:r>
          </w:p>
        </w:tc>
        <w:tc>
          <w:tcPr>
            <w:tcW w:w="1984" w:type="dxa"/>
            <w:tcBorders>
              <w:bottom w:val="nil"/>
            </w:tcBorders>
          </w:tcPr>
          <w:p w:rsidR="00A914DE" w:rsidRPr="00051EFB" w:rsidRDefault="00A914DE" w:rsidP="0060676C">
            <w:pPr>
              <w:rPr>
                <w:rFonts w:eastAsia="Times New Roman" w:cs="Arial"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51EFB">
              <w:rPr>
                <w:rFonts w:eastAsia="Times New Roman" w:cs="Arial"/>
                <w:bCs/>
                <w:color w:val="000000"/>
                <w:sz w:val="20"/>
                <w:szCs w:val="20"/>
                <w:lang w:eastAsia="en-GB"/>
              </w:rPr>
              <w:t>Engler</w:t>
            </w:r>
            <w:proofErr w:type="spellEnd"/>
            <w:r w:rsidRPr="00051EFB">
              <w:rPr>
                <w:rFonts w:eastAsia="Times New Roman" w:cs="Arial"/>
                <w:bCs/>
                <w:color w:val="000000"/>
                <w:sz w:val="20"/>
                <w:szCs w:val="20"/>
                <w:lang w:eastAsia="en-GB"/>
              </w:rPr>
              <w:t>, 2006</w:t>
            </w:r>
            <w:r w:rsidR="00CC7987">
              <w:rPr>
                <w:rFonts w:eastAsia="Times New Roman" w:cs="Arial"/>
                <w:bCs/>
                <w:noProof/>
                <w:color w:val="000000"/>
                <w:sz w:val="20"/>
                <w:szCs w:val="20"/>
                <w:vertAlign w:val="superscript"/>
                <w:lang w:eastAsia="en-GB"/>
              </w:rPr>
              <w:t>1</w:t>
            </w:r>
          </w:p>
        </w:tc>
        <w:tc>
          <w:tcPr>
            <w:tcW w:w="1134" w:type="dxa"/>
            <w:tcBorders>
              <w:bottom w:val="nil"/>
            </w:tcBorders>
          </w:tcPr>
          <w:p w:rsidR="00A914DE" w:rsidRPr="00051EFB" w:rsidRDefault="00A914DE" w:rsidP="0060676C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051EFB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1134" w:type="dxa"/>
            <w:tcBorders>
              <w:bottom w:val="nil"/>
            </w:tcBorders>
          </w:tcPr>
          <w:p w:rsidR="00A914DE" w:rsidRPr="00051EFB" w:rsidRDefault="00A914DE" w:rsidP="0060676C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051EFB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560" w:type="dxa"/>
            <w:tcBorders>
              <w:bottom w:val="nil"/>
            </w:tcBorders>
          </w:tcPr>
          <w:p w:rsidR="00A914DE" w:rsidRPr="00051EFB" w:rsidRDefault="00A914DE" w:rsidP="0060676C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051EFB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1.9</w:t>
            </w:r>
          </w:p>
        </w:tc>
        <w:tc>
          <w:tcPr>
            <w:tcW w:w="1984" w:type="dxa"/>
            <w:tcBorders>
              <w:bottom w:val="nil"/>
            </w:tcBorders>
          </w:tcPr>
          <w:p w:rsidR="00A914DE" w:rsidRPr="00051EFB" w:rsidRDefault="00A914DE" w:rsidP="0060676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NSA</w:t>
            </w:r>
          </w:p>
        </w:tc>
        <w:tc>
          <w:tcPr>
            <w:tcW w:w="1985" w:type="dxa"/>
            <w:tcBorders>
              <w:bottom w:val="nil"/>
            </w:tcBorders>
          </w:tcPr>
          <w:p w:rsidR="00A914DE" w:rsidRPr="00051EFB" w:rsidRDefault="00A914DE" w:rsidP="0060676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tcBorders>
              <w:bottom w:val="nil"/>
              <w:right w:val="single" w:sz="4" w:space="0" w:color="auto"/>
            </w:tcBorders>
          </w:tcPr>
          <w:p w:rsidR="00A914DE" w:rsidRPr="00051EFB" w:rsidRDefault="00A914DE" w:rsidP="0060676C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A914DE" w:rsidRPr="00051EFB" w:rsidTr="0060676C">
        <w:trPr>
          <w:jc w:val="center"/>
        </w:trPr>
        <w:tc>
          <w:tcPr>
            <w:tcW w:w="1269" w:type="dxa"/>
            <w:vMerge/>
          </w:tcPr>
          <w:p w:rsidR="00A914DE" w:rsidRPr="00051EFB" w:rsidRDefault="00A914DE" w:rsidP="0060676C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93" w:type="dxa"/>
            <w:vMerge/>
          </w:tcPr>
          <w:p w:rsidR="00A914DE" w:rsidRPr="00051EFB" w:rsidRDefault="00A914DE" w:rsidP="0060676C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A914DE" w:rsidRPr="00051EFB" w:rsidRDefault="00A914DE" w:rsidP="0060676C">
            <w:pPr>
              <w:rPr>
                <w:rFonts w:eastAsia="Times New Roman" w:cs="Arial"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51EFB">
              <w:rPr>
                <w:rFonts w:eastAsia="Times New Roman" w:cs="Arial"/>
                <w:bCs/>
                <w:color w:val="000000"/>
                <w:sz w:val="20"/>
                <w:szCs w:val="20"/>
                <w:lang w:eastAsia="en-GB"/>
              </w:rPr>
              <w:t>Mielke</w:t>
            </w:r>
            <w:proofErr w:type="spellEnd"/>
            <w:r w:rsidRPr="00051EFB">
              <w:rPr>
                <w:rFonts w:eastAsia="Times New Roman" w:cs="Arial"/>
                <w:bCs/>
                <w:color w:val="000000"/>
                <w:sz w:val="20"/>
                <w:szCs w:val="20"/>
                <w:lang w:eastAsia="en-GB"/>
              </w:rPr>
              <w:t>, 1994</w:t>
            </w:r>
            <w:r w:rsidR="00CC7987">
              <w:rPr>
                <w:rFonts w:eastAsia="Times New Roman" w:cs="Arial"/>
                <w:bCs/>
                <w:noProof/>
                <w:color w:val="000000"/>
                <w:sz w:val="20"/>
                <w:szCs w:val="20"/>
                <w:vertAlign w:val="superscript"/>
                <w:lang w:eastAsia="en-GB"/>
              </w:rPr>
              <w:t>2</w:t>
            </w:r>
          </w:p>
          <w:p w:rsidR="00A914DE" w:rsidRPr="00051EFB" w:rsidRDefault="00A914DE" w:rsidP="0060676C">
            <w:pPr>
              <w:rPr>
                <w:rFonts w:eastAsia="Times New Roman" w:cs="Arial"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A914DE" w:rsidRPr="00051EFB" w:rsidRDefault="00A914DE" w:rsidP="0060676C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051EFB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1134" w:type="dxa"/>
            <w:tcBorders>
              <w:top w:val="nil"/>
            </w:tcBorders>
          </w:tcPr>
          <w:p w:rsidR="00A914DE" w:rsidRPr="00051EFB" w:rsidRDefault="00A914DE" w:rsidP="0060676C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051EFB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560" w:type="dxa"/>
            <w:tcBorders>
              <w:top w:val="nil"/>
            </w:tcBorders>
          </w:tcPr>
          <w:p w:rsidR="00A914DE" w:rsidRPr="00051EFB" w:rsidRDefault="00A914DE" w:rsidP="0060676C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051EFB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1.1</w:t>
            </w:r>
          </w:p>
        </w:tc>
        <w:tc>
          <w:tcPr>
            <w:tcW w:w="1984" w:type="dxa"/>
            <w:tcBorders>
              <w:top w:val="nil"/>
            </w:tcBorders>
          </w:tcPr>
          <w:p w:rsidR="00A914DE" w:rsidRPr="00051EFB" w:rsidRDefault="00A914DE" w:rsidP="0060676C">
            <w:pPr>
              <w:rPr>
                <w:rFonts w:cs="Arial"/>
                <w:color w:val="000000"/>
                <w:sz w:val="20"/>
                <w:szCs w:val="20"/>
              </w:rPr>
            </w:pPr>
            <w:r w:rsidRPr="00051EFB">
              <w:rPr>
                <w:rFonts w:cs="Arial"/>
                <w:color w:val="000000"/>
                <w:sz w:val="20"/>
                <w:szCs w:val="20"/>
              </w:rPr>
              <w:t>R = 0.44*</w:t>
            </w:r>
          </w:p>
        </w:tc>
        <w:tc>
          <w:tcPr>
            <w:tcW w:w="1985" w:type="dxa"/>
            <w:tcBorders>
              <w:top w:val="nil"/>
            </w:tcBorders>
          </w:tcPr>
          <w:p w:rsidR="00A914DE" w:rsidRPr="00051EFB" w:rsidRDefault="00A914DE" w:rsidP="0060676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right w:val="single" w:sz="4" w:space="0" w:color="auto"/>
            </w:tcBorders>
          </w:tcPr>
          <w:p w:rsidR="00A914DE" w:rsidRPr="00051EFB" w:rsidRDefault="00A914DE" w:rsidP="0060676C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A914DE" w:rsidRPr="00051EFB" w:rsidTr="0060676C">
        <w:trPr>
          <w:jc w:val="center"/>
        </w:trPr>
        <w:tc>
          <w:tcPr>
            <w:tcW w:w="1269" w:type="dxa"/>
            <w:vMerge/>
          </w:tcPr>
          <w:p w:rsidR="00A914DE" w:rsidRPr="00051EFB" w:rsidRDefault="00A914DE" w:rsidP="0060676C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93" w:type="dxa"/>
          </w:tcPr>
          <w:p w:rsidR="00A914DE" w:rsidRPr="00051EFB" w:rsidRDefault="00A914DE" w:rsidP="0060676C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051EFB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Parietal cortex</w:t>
            </w:r>
          </w:p>
        </w:tc>
        <w:tc>
          <w:tcPr>
            <w:tcW w:w="1984" w:type="dxa"/>
          </w:tcPr>
          <w:p w:rsidR="00A914DE" w:rsidRPr="00051EFB" w:rsidRDefault="00A914DE" w:rsidP="0060676C">
            <w:pPr>
              <w:rPr>
                <w:rFonts w:eastAsia="Times New Roman" w:cs="Arial"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51EFB">
              <w:rPr>
                <w:rFonts w:eastAsia="Times New Roman" w:cs="Arial"/>
                <w:bCs/>
                <w:color w:val="000000"/>
                <w:sz w:val="20"/>
                <w:szCs w:val="20"/>
                <w:lang w:eastAsia="en-GB"/>
              </w:rPr>
              <w:t>Engler</w:t>
            </w:r>
            <w:proofErr w:type="spellEnd"/>
            <w:r w:rsidRPr="00051EFB">
              <w:rPr>
                <w:rFonts w:eastAsia="Times New Roman" w:cs="Arial"/>
                <w:bCs/>
                <w:color w:val="000000"/>
                <w:sz w:val="20"/>
                <w:szCs w:val="20"/>
                <w:lang w:eastAsia="en-GB"/>
              </w:rPr>
              <w:t>, 2006</w:t>
            </w:r>
            <w:r w:rsidR="00CC7987">
              <w:rPr>
                <w:rFonts w:eastAsia="Times New Roman" w:cs="Arial"/>
                <w:bCs/>
                <w:noProof/>
                <w:color w:val="000000"/>
                <w:sz w:val="20"/>
                <w:szCs w:val="20"/>
                <w:vertAlign w:val="superscript"/>
                <w:lang w:eastAsia="en-GB"/>
              </w:rPr>
              <w:t>1</w:t>
            </w:r>
          </w:p>
          <w:p w:rsidR="00A914DE" w:rsidRPr="00051EFB" w:rsidRDefault="00A914DE" w:rsidP="0060676C">
            <w:pPr>
              <w:rPr>
                <w:rFonts w:eastAsia="Times New Roman" w:cs="Arial"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</w:tcPr>
          <w:p w:rsidR="00A914DE" w:rsidRPr="00051EFB" w:rsidRDefault="00A914DE" w:rsidP="0060676C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051EFB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1134" w:type="dxa"/>
          </w:tcPr>
          <w:p w:rsidR="00A914DE" w:rsidRPr="00051EFB" w:rsidRDefault="00A914DE" w:rsidP="0060676C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051EFB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560" w:type="dxa"/>
          </w:tcPr>
          <w:p w:rsidR="00A914DE" w:rsidRPr="00051EFB" w:rsidRDefault="00A914DE" w:rsidP="0060676C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051EFB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1.9</w:t>
            </w:r>
          </w:p>
        </w:tc>
        <w:tc>
          <w:tcPr>
            <w:tcW w:w="1984" w:type="dxa"/>
          </w:tcPr>
          <w:p w:rsidR="00A914DE" w:rsidRPr="00051EFB" w:rsidRDefault="00A914DE" w:rsidP="0060676C">
            <w:pPr>
              <w:rPr>
                <w:rFonts w:cs="Arial"/>
                <w:color w:val="000000"/>
                <w:sz w:val="20"/>
                <w:szCs w:val="20"/>
              </w:rPr>
            </w:pPr>
            <w:r w:rsidRPr="00051EFB">
              <w:rPr>
                <w:rFonts w:cs="Arial"/>
                <w:color w:val="000000"/>
                <w:sz w:val="20"/>
                <w:szCs w:val="20"/>
              </w:rPr>
              <w:t>R = 0.59*</w:t>
            </w:r>
          </w:p>
        </w:tc>
        <w:tc>
          <w:tcPr>
            <w:tcW w:w="1985" w:type="dxa"/>
          </w:tcPr>
          <w:p w:rsidR="00A914DE" w:rsidRPr="00051EFB" w:rsidRDefault="00A914DE" w:rsidP="0060676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tcBorders>
              <w:right w:val="single" w:sz="4" w:space="0" w:color="auto"/>
            </w:tcBorders>
          </w:tcPr>
          <w:p w:rsidR="00A914DE" w:rsidRPr="00051EFB" w:rsidRDefault="00A914DE" w:rsidP="0060676C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A914DE" w:rsidRPr="00051EFB" w:rsidTr="0060676C">
        <w:trPr>
          <w:jc w:val="center"/>
        </w:trPr>
        <w:tc>
          <w:tcPr>
            <w:tcW w:w="1269" w:type="dxa"/>
            <w:vMerge/>
          </w:tcPr>
          <w:p w:rsidR="00A914DE" w:rsidRPr="00051EFB" w:rsidRDefault="00A914DE" w:rsidP="0060676C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93" w:type="dxa"/>
          </w:tcPr>
          <w:p w:rsidR="00A914DE" w:rsidRPr="00051EFB" w:rsidRDefault="00A914DE" w:rsidP="0060676C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051EFB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Temporal cortex</w:t>
            </w:r>
          </w:p>
        </w:tc>
        <w:tc>
          <w:tcPr>
            <w:tcW w:w="1984" w:type="dxa"/>
          </w:tcPr>
          <w:p w:rsidR="00A914DE" w:rsidRPr="00051EFB" w:rsidRDefault="00A914DE" w:rsidP="0060676C">
            <w:pPr>
              <w:rPr>
                <w:rFonts w:eastAsia="Times New Roman" w:cs="Arial"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51EFB">
              <w:rPr>
                <w:rFonts w:eastAsia="Times New Roman" w:cs="Arial"/>
                <w:bCs/>
                <w:color w:val="000000"/>
                <w:sz w:val="20"/>
                <w:szCs w:val="20"/>
                <w:lang w:eastAsia="en-GB"/>
              </w:rPr>
              <w:t>Engler</w:t>
            </w:r>
            <w:proofErr w:type="spellEnd"/>
            <w:r w:rsidRPr="00051EFB">
              <w:rPr>
                <w:rFonts w:eastAsia="Times New Roman" w:cs="Arial"/>
                <w:bCs/>
                <w:color w:val="000000"/>
                <w:sz w:val="20"/>
                <w:szCs w:val="20"/>
                <w:lang w:eastAsia="en-GB"/>
              </w:rPr>
              <w:t>, 2006</w:t>
            </w:r>
            <w:r w:rsidR="00CC7987">
              <w:rPr>
                <w:rFonts w:eastAsia="Times New Roman" w:cs="Arial"/>
                <w:bCs/>
                <w:noProof/>
                <w:color w:val="000000"/>
                <w:sz w:val="20"/>
                <w:szCs w:val="20"/>
                <w:vertAlign w:val="superscript"/>
                <w:lang w:eastAsia="en-GB"/>
              </w:rPr>
              <w:t>1</w:t>
            </w:r>
          </w:p>
          <w:p w:rsidR="00A914DE" w:rsidRPr="00051EFB" w:rsidRDefault="00A914DE" w:rsidP="0060676C">
            <w:pPr>
              <w:rPr>
                <w:rFonts w:eastAsia="Times New Roman" w:cs="Arial"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</w:tcPr>
          <w:p w:rsidR="00A914DE" w:rsidRPr="00051EFB" w:rsidRDefault="00A914DE" w:rsidP="0060676C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051EFB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1134" w:type="dxa"/>
          </w:tcPr>
          <w:p w:rsidR="00A914DE" w:rsidRPr="00051EFB" w:rsidRDefault="00A914DE" w:rsidP="0060676C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051EFB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560" w:type="dxa"/>
          </w:tcPr>
          <w:p w:rsidR="00A914DE" w:rsidRPr="00051EFB" w:rsidRDefault="00A914DE" w:rsidP="0060676C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051EFB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1.9</w:t>
            </w:r>
          </w:p>
        </w:tc>
        <w:tc>
          <w:tcPr>
            <w:tcW w:w="1984" w:type="dxa"/>
          </w:tcPr>
          <w:p w:rsidR="00A914DE" w:rsidRPr="00051EFB" w:rsidRDefault="00A914DE" w:rsidP="0060676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NSA</w:t>
            </w:r>
          </w:p>
        </w:tc>
        <w:tc>
          <w:tcPr>
            <w:tcW w:w="1985" w:type="dxa"/>
          </w:tcPr>
          <w:p w:rsidR="00A914DE" w:rsidRPr="00051EFB" w:rsidRDefault="00A914DE" w:rsidP="0060676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tcBorders>
              <w:right w:val="single" w:sz="4" w:space="0" w:color="auto"/>
            </w:tcBorders>
          </w:tcPr>
          <w:p w:rsidR="00A914DE" w:rsidRPr="00051EFB" w:rsidRDefault="00A914DE" w:rsidP="0060676C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A914DE" w:rsidRPr="00051EFB" w:rsidTr="0060676C">
        <w:trPr>
          <w:jc w:val="center"/>
        </w:trPr>
        <w:tc>
          <w:tcPr>
            <w:tcW w:w="1269" w:type="dxa"/>
            <w:vMerge/>
          </w:tcPr>
          <w:p w:rsidR="00A914DE" w:rsidRPr="00051EFB" w:rsidRDefault="00A914DE" w:rsidP="0060676C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93" w:type="dxa"/>
          </w:tcPr>
          <w:p w:rsidR="00A914DE" w:rsidRPr="00051EFB" w:rsidRDefault="00A914DE" w:rsidP="0060676C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51EFB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Temporoparietal</w:t>
            </w:r>
            <w:proofErr w:type="spellEnd"/>
            <w:r w:rsidRPr="00051EFB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cortex</w:t>
            </w:r>
          </w:p>
        </w:tc>
        <w:tc>
          <w:tcPr>
            <w:tcW w:w="1984" w:type="dxa"/>
          </w:tcPr>
          <w:p w:rsidR="00A914DE" w:rsidRPr="00051EFB" w:rsidRDefault="00A914DE" w:rsidP="0060676C">
            <w:pPr>
              <w:rPr>
                <w:rFonts w:eastAsia="Times New Roman" w:cs="Arial"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51EFB">
              <w:rPr>
                <w:rFonts w:eastAsia="Times New Roman" w:cs="Arial"/>
                <w:bCs/>
                <w:color w:val="000000"/>
                <w:sz w:val="20"/>
                <w:szCs w:val="20"/>
                <w:lang w:eastAsia="en-GB"/>
              </w:rPr>
              <w:t>Mielke</w:t>
            </w:r>
            <w:proofErr w:type="spellEnd"/>
            <w:r w:rsidRPr="00051EFB">
              <w:rPr>
                <w:rFonts w:eastAsia="Times New Roman" w:cs="Arial"/>
                <w:bCs/>
                <w:color w:val="000000"/>
                <w:sz w:val="20"/>
                <w:szCs w:val="20"/>
                <w:lang w:eastAsia="en-GB"/>
              </w:rPr>
              <w:t>, 1994</w:t>
            </w:r>
            <w:r w:rsidR="00CC7987">
              <w:rPr>
                <w:rFonts w:eastAsia="Times New Roman" w:cs="Arial"/>
                <w:bCs/>
                <w:noProof/>
                <w:color w:val="000000"/>
                <w:sz w:val="20"/>
                <w:szCs w:val="20"/>
                <w:vertAlign w:val="superscript"/>
                <w:lang w:eastAsia="en-GB"/>
              </w:rPr>
              <w:t>2</w:t>
            </w:r>
          </w:p>
          <w:p w:rsidR="00A914DE" w:rsidRPr="00051EFB" w:rsidRDefault="00A914DE" w:rsidP="0060676C">
            <w:pPr>
              <w:rPr>
                <w:rFonts w:eastAsia="Times New Roman" w:cs="Arial"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</w:tcPr>
          <w:p w:rsidR="00A914DE" w:rsidRPr="00051EFB" w:rsidRDefault="00A914DE" w:rsidP="0060676C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051EFB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1134" w:type="dxa"/>
          </w:tcPr>
          <w:p w:rsidR="00A914DE" w:rsidRPr="00051EFB" w:rsidRDefault="00A914DE" w:rsidP="0060676C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051EFB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560" w:type="dxa"/>
          </w:tcPr>
          <w:p w:rsidR="00A914DE" w:rsidRPr="00051EFB" w:rsidRDefault="00A914DE" w:rsidP="0060676C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051EFB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1.1</w:t>
            </w:r>
          </w:p>
        </w:tc>
        <w:tc>
          <w:tcPr>
            <w:tcW w:w="1984" w:type="dxa"/>
          </w:tcPr>
          <w:p w:rsidR="00A914DE" w:rsidRPr="00051EFB" w:rsidRDefault="00A914DE" w:rsidP="0060676C">
            <w:pPr>
              <w:rPr>
                <w:rFonts w:cs="Arial"/>
                <w:color w:val="000000"/>
                <w:sz w:val="20"/>
                <w:szCs w:val="20"/>
              </w:rPr>
            </w:pPr>
            <w:r w:rsidRPr="00051EFB">
              <w:rPr>
                <w:rFonts w:cs="Arial"/>
                <w:color w:val="000000"/>
                <w:sz w:val="20"/>
                <w:szCs w:val="20"/>
              </w:rPr>
              <w:t>R = 0.49*</w:t>
            </w:r>
          </w:p>
        </w:tc>
        <w:tc>
          <w:tcPr>
            <w:tcW w:w="1985" w:type="dxa"/>
          </w:tcPr>
          <w:p w:rsidR="00A914DE" w:rsidRPr="00051EFB" w:rsidRDefault="00A914DE" w:rsidP="0060676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tcBorders>
              <w:right w:val="single" w:sz="4" w:space="0" w:color="auto"/>
            </w:tcBorders>
          </w:tcPr>
          <w:p w:rsidR="00A914DE" w:rsidRPr="00051EFB" w:rsidRDefault="00A914DE" w:rsidP="0060676C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A914DE" w:rsidRPr="00051EFB" w:rsidTr="0060676C">
        <w:trPr>
          <w:jc w:val="center"/>
        </w:trPr>
        <w:tc>
          <w:tcPr>
            <w:tcW w:w="1269" w:type="dxa"/>
            <w:vMerge/>
          </w:tcPr>
          <w:p w:rsidR="00A914DE" w:rsidRPr="00051EFB" w:rsidRDefault="00A914DE" w:rsidP="0060676C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93" w:type="dxa"/>
          </w:tcPr>
          <w:p w:rsidR="00A914DE" w:rsidRPr="00051EFB" w:rsidRDefault="00A914DE" w:rsidP="0060676C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051EFB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Striatum</w:t>
            </w:r>
          </w:p>
        </w:tc>
        <w:tc>
          <w:tcPr>
            <w:tcW w:w="1984" w:type="dxa"/>
          </w:tcPr>
          <w:p w:rsidR="00A914DE" w:rsidRPr="00051EFB" w:rsidRDefault="00A914DE" w:rsidP="0060676C">
            <w:pPr>
              <w:rPr>
                <w:rFonts w:eastAsia="Times New Roman" w:cs="Arial"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51EFB">
              <w:rPr>
                <w:rFonts w:eastAsia="Times New Roman" w:cs="Arial"/>
                <w:bCs/>
                <w:color w:val="000000"/>
                <w:sz w:val="20"/>
                <w:szCs w:val="20"/>
                <w:lang w:eastAsia="en-GB"/>
              </w:rPr>
              <w:t>Engler</w:t>
            </w:r>
            <w:proofErr w:type="spellEnd"/>
            <w:r w:rsidRPr="00051EFB">
              <w:rPr>
                <w:rFonts w:eastAsia="Times New Roman" w:cs="Arial"/>
                <w:bCs/>
                <w:color w:val="000000"/>
                <w:sz w:val="20"/>
                <w:szCs w:val="20"/>
                <w:lang w:eastAsia="en-GB"/>
              </w:rPr>
              <w:t>, 2006</w:t>
            </w:r>
            <w:r w:rsidR="00CC7987">
              <w:rPr>
                <w:rFonts w:eastAsia="Times New Roman" w:cs="Arial"/>
                <w:bCs/>
                <w:noProof/>
                <w:color w:val="000000"/>
                <w:sz w:val="20"/>
                <w:szCs w:val="20"/>
                <w:vertAlign w:val="superscript"/>
                <w:lang w:eastAsia="en-GB"/>
              </w:rPr>
              <w:t>1</w:t>
            </w:r>
          </w:p>
          <w:p w:rsidR="00A914DE" w:rsidRPr="00051EFB" w:rsidRDefault="00A914DE" w:rsidP="0060676C">
            <w:pPr>
              <w:rPr>
                <w:rFonts w:eastAsia="Times New Roman" w:cs="Arial"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</w:tcPr>
          <w:p w:rsidR="00A914DE" w:rsidRPr="00051EFB" w:rsidRDefault="00A914DE" w:rsidP="0060676C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051EFB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1134" w:type="dxa"/>
          </w:tcPr>
          <w:p w:rsidR="00A914DE" w:rsidRPr="00051EFB" w:rsidRDefault="00A914DE" w:rsidP="0060676C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051EFB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560" w:type="dxa"/>
          </w:tcPr>
          <w:p w:rsidR="00A914DE" w:rsidRPr="00051EFB" w:rsidRDefault="00A914DE" w:rsidP="0060676C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051EFB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1.9</w:t>
            </w:r>
          </w:p>
        </w:tc>
        <w:tc>
          <w:tcPr>
            <w:tcW w:w="1984" w:type="dxa"/>
          </w:tcPr>
          <w:p w:rsidR="00A914DE" w:rsidRPr="00051EFB" w:rsidRDefault="00A914DE" w:rsidP="0060676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NSA</w:t>
            </w:r>
          </w:p>
        </w:tc>
        <w:tc>
          <w:tcPr>
            <w:tcW w:w="1985" w:type="dxa"/>
          </w:tcPr>
          <w:p w:rsidR="00A914DE" w:rsidRPr="00051EFB" w:rsidRDefault="00A914DE" w:rsidP="0060676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tcBorders>
              <w:right w:val="single" w:sz="4" w:space="0" w:color="auto"/>
            </w:tcBorders>
          </w:tcPr>
          <w:p w:rsidR="00A914DE" w:rsidRPr="00051EFB" w:rsidRDefault="00A914DE" w:rsidP="0060676C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A914DE" w:rsidRPr="00051EFB" w:rsidTr="0060676C">
        <w:trPr>
          <w:jc w:val="center"/>
        </w:trPr>
        <w:tc>
          <w:tcPr>
            <w:tcW w:w="1269" w:type="dxa"/>
            <w:vMerge/>
          </w:tcPr>
          <w:p w:rsidR="00A914DE" w:rsidRPr="00051EFB" w:rsidRDefault="00A914DE" w:rsidP="0060676C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93" w:type="dxa"/>
          </w:tcPr>
          <w:p w:rsidR="00A914DE" w:rsidRPr="00051EFB" w:rsidRDefault="00A914DE" w:rsidP="0060676C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051EFB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Subcortical white matter</w:t>
            </w:r>
          </w:p>
        </w:tc>
        <w:tc>
          <w:tcPr>
            <w:tcW w:w="1984" w:type="dxa"/>
          </w:tcPr>
          <w:p w:rsidR="00A914DE" w:rsidRPr="00051EFB" w:rsidRDefault="00A914DE" w:rsidP="0060676C">
            <w:pPr>
              <w:rPr>
                <w:rFonts w:eastAsia="Times New Roman" w:cs="Arial"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51EFB">
              <w:rPr>
                <w:rFonts w:eastAsia="Times New Roman" w:cs="Arial"/>
                <w:bCs/>
                <w:color w:val="000000"/>
                <w:sz w:val="20"/>
                <w:szCs w:val="20"/>
                <w:lang w:eastAsia="en-GB"/>
              </w:rPr>
              <w:t>Engler</w:t>
            </w:r>
            <w:proofErr w:type="spellEnd"/>
            <w:r w:rsidRPr="00051EFB">
              <w:rPr>
                <w:rFonts w:eastAsia="Times New Roman" w:cs="Arial"/>
                <w:bCs/>
                <w:color w:val="000000"/>
                <w:sz w:val="20"/>
                <w:szCs w:val="20"/>
                <w:lang w:eastAsia="en-GB"/>
              </w:rPr>
              <w:t>, 2006</w:t>
            </w:r>
            <w:r w:rsidR="00CC7987">
              <w:rPr>
                <w:rFonts w:eastAsia="Times New Roman" w:cs="Arial"/>
                <w:bCs/>
                <w:noProof/>
                <w:color w:val="000000"/>
                <w:sz w:val="20"/>
                <w:szCs w:val="20"/>
                <w:vertAlign w:val="superscript"/>
                <w:lang w:eastAsia="en-GB"/>
              </w:rPr>
              <w:t>1</w:t>
            </w:r>
          </w:p>
          <w:p w:rsidR="00A914DE" w:rsidRPr="00051EFB" w:rsidRDefault="00A914DE" w:rsidP="0060676C">
            <w:pPr>
              <w:rPr>
                <w:rFonts w:eastAsia="Times New Roman" w:cs="Arial"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</w:tcPr>
          <w:p w:rsidR="00A914DE" w:rsidRPr="00051EFB" w:rsidRDefault="00A914DE" w:rsidP="0060676C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051EFB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1134" w:type="dxa"/>
          </w:tcPr>
          <w:p w:rsidR="00A914DE" w:rsidRPr="00051EFB" w:rsidRDefault="00A914DE" w:rsidP="0060676C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051EFB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560" w:type="dxa"/>
          </w:tcPr>
          <w:p w:rsidR="00A914DE" w:rsidRPr="00051EFB" w:rsidRDefault="00A914DE" w:rsidP="0060676C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051EFB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1.9</w:t>
            </w:r>
          </w:p>
        </w:tc>
        <w:tc>
          <w:tcPr>
            <w:tcW w:w="1984" w:type="dxa"/>
          </w:tcPr>
          <w:p w:rsidR="00A914DE" w:rsidRPr="00051EFB" w:rsidRDefault="00A914DE" w:rsidP="0060676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NSA</w:t>
            </w:r>
          </w:p>
        </w:tc>
        <w:tc>
          <w:tcPr>
            <w:tcW w:w="1985" w:type="dxa"/>
          </w:tcPr>
          <w:p w:rsidR="00A914DE" w:rsidRPr="00051EFB" w:rsidRDefault="00A914DE" w:rsidP="0060676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tcBorders>
              <w:right w:val="single" w:sz="4" w:space="0" w:color="auto"/>
            </w:tcBorders>
          </w:tcPr>
          <w:p w:rsidR="00A914DE" w:rsidRPr="00051EFB" w:rsidRDefault="00A914DE" w:rsidP="0060676C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A914DE" w:rsidRPr="00051EFB" w:rsidTr="0060676C">
        <w:trPr>
          <w:jc w:val="center"/>
        </w:trPr>
        <w:tc>
          <w:tcPr>
            <w:tcW w:w="1269" w:type="dxa"/>
            <w:vMerge/>
          </w:tcPr>
          <w:p w:rsidR="00A914DE" w:rsidRPr="00051EFB" w:rsidRDefault="00A914DE" w:rsidP="0060676C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93" w:type="dxa"/>
          </w:tcPr>
          <w:p w:rsidR="00A914DE" w:rsidRPr="00051EFB" w:rsidRDefault="00A914DE" w:rsidP="0060676C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051EFB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Cerebellum cortex</w:t>
            </w:r>
          </w:p>
        </w:tc>
        <w:tc>
          <w:tcPr>
            <w:tcW w:w="1984" w:type="dxa"/>
          </w:tcPr>
          <w:p w:rsidR="00A914DE" w:rsidRPr="00051EFB" w:rsidRDefault="00A914DE" w:rsidP="0060676C">
            <w:pPr>
              <w:rPr>
                <w:rFonts w:eastAsia="Times New Roman" w:cs="Arial"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51EFB">
              <w:rPr>
                <w:rFonts w:eastAsia="Times New Roman" w:cs="Arial"/>
                <w:bCs/>
                <w:color w:val="000000"/>
                <w:sz w:val="20"/>
                <w:szCs w:val="20"/>
                <w:lang w:eastAsia="en-GB"/>
              </w:rPr>
              <w:t>Engler</w:t>
            </w:r>
            <w:proofErr w:type="spellEnd"/>
            <w:r w:rsidRPr="00051EFB">
              <w:rPr>
                <w:rFonts w:eastAsia="Times New Roman" w:cs="Arial"/>
                <w:bCs/>
                <w:color w:val="000000"/>
                <w:sz w:val="20"/>
                <w:szCs w:val="20"/>
                <w:lang w:eastAsia="en-GB"/>
              </w:rPr>
              <w:t>, 2006</w:t>
            </w:r>
            <w:r w:rsidR="00CC7987">
              <w:rPr>
                <w:rFonts w:eastAsia="Times New Roman" w:cs="Arial"/>
                <w:bCs/>
                <w:noProof/>
                <w:color w:val="000000"/>
                <w:sz w:val="20"/>
                <w:szCs w:val="20"/>
                <w:vertAlign w:val="superscript"/>
                <w:lang w:eastAsia="en-GB"/>
              </w:rPr>
              <w:t>1</w:t>
            </w:r>
          </w:p>
          <w:p w:rsidR="00A914DE" w:rsidRPr="00051EFB" w:rsidRDefault="00A914DE" w:rsidP="0060676C">
            <w:pPr>
              <w:rPr>
                <w:rFonts w:eastAsia="Times New Roman" w:cs="Arial"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</w:tcPr>
          <w:p w:rsidR="00A914DE" w:rsidRPr="00051EFB" w:rsidRDefault="00A914DE" w:rsidP="0060676C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051EFB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1134" w:type="dxa"/>
          </w:tcPr>
          <w:p w:rsidR="00A914DE" w:rsidRPr="00051EFB" w:rsidRDefault="00A914DE" w:rsidP="0060676C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051EFB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560" w:type="dxa"/>
          </w:tcPr>
          <w:p w:rsidR="00A914DE" w:rsidRPr="00051EFB" w:rsidRDefault="00A914DE" w:rsidP="0060676C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051EFB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1.9</w:t>
            </w:r>
          </w:p>
        </w:tc>
        <w:tc>
          <w:tcPr>
            <w:tcW w:w="1984" w:type="dxa"/>
          </w:tcPr>
          <w:p w:rsidR="00A914DE" w:rsidRPr="00051EFB" w:rsidRDefault="00A914DE" w:rsidP="0060676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NSA</w:t>
            </w:r>
          </w:p>
        </w:tc>
        <w:tc>
          <w:tcPr>
            <w:tcW w:w="1985" w:type="dxa"/>
          </w:tcPr>
          <w:p w:rsidR="00A914DE" w:rsidRPr="00051EFB" w:rsidRDefault="00A914DE" w:rsidP="0060676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tcBorders>
              <w:right w:val="single" w:sz="4" w:space="0" w:color="auto"/>
            </w:tcBorders>
          </w:tcPr>
          <w:p w:rsidR="00A914DE" w:rsidRPr="00051EFB" w:rsidRDefault="00A914DE" w:rsidP="0060676C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A914DE" w:rsidRPr="00051EFB" w:rsidTr="0060676C">
        <w:trPr>
          <w:jc w:val="center"/>
        </w:trPr>
        <w:tc>
          <w:tcPr>
            <w:tcW w:w="1269" w:type="dxa"/>
            <w:vMerge/>
          </w:tcPr>
          <w:p w:rsidR="00A914DE" w:rsidRPr="00051EFB" w:rsidRDefault="00A914DE" w:rsidP="0060676C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93" w:type="dxa"/>
          </w:tcPr>
          <w:p w:rsidR="00A914DE" w:rsidRPr="00051EFB" w:rsidRDefault="00A914DE" w:rsidP="0060676C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051EFB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Pons</w:t>
            </w:r>
          </w:p>
        </w:tc>
        <w:tc>
          <w:tcPr>
            <w:tcW w:w="1984" w:type="dxa"/>
          </w:tcPr>
          <w:p w:rsidR="00A914DE" w:rsidRPr="00051EFB" w:rsidRDefault="00A914DE" w:rsidP="0060676C">
            <w:pPr>
              <w:rPr>
                <w:rFonts w:eastAsia="Times New Roman" w:cs="Arial"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51EFB">
              <w:rPr>
                <w:rFonts w:eastAsia="Times New Roman" w:cs="Arial"/>
                <w:bCs/>
                <w:color w:val="000000"/>
                <w:sz w:val="20"/>
                <w:szCs w:val="20"/>
                <w:lang w:eastAsia="en-GB"/>
              </w:rPr>
              <w:t>Engler</w:t>
            </w:r>
            <w:proofErr w:type="spellEnd"/>
            <w:r w:rsidRPr="00051EFB">
              <w:rPr>
                <w:rFonts w:eastAsia="Times New Roman" w:cs="Arial"/>
                <w:bCs/>
                <w:color w:val="000000"/>
                <w:sz w:val="20"/>
                <w:szCs w:val="20"/>
                <w:lang w:eastAsia="en-GB"/>
              </w:rPr>
              <w:t>, 2006</w:t>
            </w:r>
            <w:r w:rsidR="00CC7987">
              <w:rPr>
                <w:rFonts w:eastAsia="Times New Roman" w:cs="Arial"/>
                <w:bCs/>
                <w:noProof/>
                <w:color w:val="000000"/>
                <w:sz w:val="20"/>
                <w:szCs w:val="20"/>
                <w:vertAlign w:val="superscript"/>
                <w:lang w:eastAsia="en-GB"/>
              </w:rPr>
              <w:t>1</w:t>
            </w:r>
          </w:p>
          <w:p w:rsidR="00A914DE" w:rsidRPr="00051EFB" w:rsidRDefault="00A914DE" w:rsidP="0060676C">
            <w:pPr>
              <w:rPr>
                <w:rFonts w:eastAsia="Times New Roman" w:cs="Arial"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</w:tcPr>
          <w:p w:rsidR="00A914DE" w:rsidRPr="00051EFB" w:rsidRDefault="00A914DE" w:rsidP="0060676C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051EFB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1134" w:type="dxa"/>
          </w:tcPr>
          <w:p w:rsidR="00A914DE" w:rsidRPr="00051EFB" w:rsidRDefault="00A914DE" w:rsidP="0060676C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051EFB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560" w:type="dxa"/>
          </w:tcPr>
          <w:p w:rsidR="00A914DE" w:rsidRPr="00051EFB" w:rsidRDefault="00A914DE" w:rsidP="0060676C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051EFB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1.9</w:t>
            </w:r>
          </w:p>
        </w:tc>
        <w:tc>
          <w:tcPr>
            <w:tcW w:w="1984" w:type="dxa"/>
          </w:tcPr>
          <w:p w:rsidR="00A914DE" w:rsidRPr="00051EFB" w:rsidRDefault="00A914DE" w:rsidP="0060676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NSA</w:t>
            </w:r>
          </w:p>
        </w:tc>
        <w:tc>
          <w:tcPr>
            <w:tcW w:w="1985" w:type="dxa"/>
          </w:tcPr>
          <w:p w:rsidR="00A914DE" w:rsidRPr="00051EFB" w:rsidRDefault="00A914DE" w:rsidP="0060676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tcBorders>
              <w:right w:val="single" w:sz="4" w:space="0" w:color="auto"/>
            </w:tcBorders>
          </w:tcPr>
          <w:p w:rsidR="00A914DE" w:rsidRPr="00051EFB" w:rsidRDefault="00A914DE" w:rsidP="0060676C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A914DE" w:rsidRPr="00051EFB" w:rsidTr="0060676C">
        <w:trPr>
          <w:jc w:val="center"/>
        </w:trPr>
        <w:tc>
          <w:tcPr>
            <w:tcW w:w="1269" w:type="dxa"/>
            <w:vMerge/>
          </w:tcPr>
          <w:p w:rsidR="00A914DE" w:rsidRPr="00051EFB" w:rsidRDefault="00A914DE" w:rsidP="0060676C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93" w:type="dxa"/>
          </w:tcPr>
          <w:p w:rsidR="00A914DE" w:rsidRPr="00051EFB" w:rsidRDefault="00A914DE" w:rsidP="0060676C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051EFB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Entire cerebrum</w:t>
            </w:r>
          </w:p>
        </w:tc>
        <w:tc>
          <w:tcPr>
            <w:tcW w:w="1984" w:type="dxa"/>
          </w:tcPr>
          <w:p w:rsidR="00A914DE" w:rsidRPr="00051EFB" w:rsidRDefault="00A914DE" w:rsidP="0060676C">
            <w:pPr>
              <w:rPr>
                <w:rFonts w:eastAsia="Times New Roman" w:cs="Arial"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51EFB">
              <w:rPr>
                <w:rFonts w:eastAsia="Times New Roman" w:cs="Arial"/>
                <w:bCs/>
                <w:color w:val="000000"/>
                <w:sz w:val="20"/>
                <w:szCs w:val="20"/>
                <w:lang w:eastAsia="en-GB"/>
              </w:rPr>
              <w:t>Mielke</w:t>
            </w:r>
            <w:proofErr w:type="spellEnd"/>
            <w:r w:rsidRPr="00051EFB">
              <w:rPr>
                <w:rFonts w:eastAsia="Times New Roman" w:cs="Arial"/>
                <w:bCs/>
                <w:color w:val="000000"/>
                <w:sz w:val="20"/>
                <w:szCs w:val="20"/>
                <w:lang w:eastAsia="en-GB"/>
              </w:rPr>
              <w:t>, 1994</w:t>
            </w:r>
            <w:r w:rsidR="00CC7987">
              <w:rPr>
                <w:rFonts w:eastAsia="Times New Roman" w:cs="Arial"/>
                <w:bCs/>
                <w:noProof/>
                <w:color w:val="000000"/>
                <w:sz w:val="20"/>
                <w:szCs w:val="20"/>
                <w:vertAlign w:val="superscript"/>
                <w:lang w:eastAsia="en-GB"/>
              </w:rPr>
              <w:t>2</w:t>
            </w:r>
          </w:p>
          <w:p w:rsidR="00A914DE" w:rsidRPr="00051EFB" w:rsidRDefault="00A914DE" w:rsidP="0060676C">
            <w:pPr>
              <w:rPr>
                <w:rFonts w:eastAsia="Times New Roman" w:cs="Arial"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</w:tcPr>
          <w:p w:rsidR="00A914DE" w:rsidRPr="00051EFB" w:rsidRDefault="00A914DE" w:rsidP="0060676C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051EFB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1134" w:type="dxa"/>
          </w:tcPr>
          <w:p w:rsidR="00A914DE" w:rsidRPr="00051EFB" w:rsidRDefault="00A914DE" w:rsidP="0060676C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051EFB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560" w:type="dxa"/>
          </w:tcPr>
          <w:p w:rsidR="00A914DE" w:rsidRPr="00051EFB" w:rsidRDefault="00A914DE" w:rsidP="0060676C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051EFB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1.1</w:t>
            </w:r>
          </w:p>
        </w:tc>
        <w:tc>
          <w:tcPr>
            <w:tcW w:w="1984" w:type="dxa"/>
          </w:tcPr>
          <w:p w:rsidR="00A914DE" w:rsidRPr="00051EFB" w:rsidRDefault="00A914DE" w:rsidP="0060676C">
            <w:pPr>
              <w:rPr>
                <w:rFonts w:cs="Arial"/>
                <w:color w:val="000000"/>
                <w:sz w:val="20"/>
                <w:szCs w:val="20"/>
              </w:rPr>
            </w:pPr>
            <w:r w:rsidRPr="00051EFB">
              <w:rPr>
                <w:rFonts w:cs="Arial"/>
                <w:color w:val="000000"/>
                <w:sz w:val="20"/>
                <w:szCs w:val="20"/>
              </w:rPr>
              <w:t>R = 0.38</w:t>
            </w:r>
          </w:p>
        </w:tc>
        <w:tc>
          <w:tcPr>
            <w:tcW w:w="1985" w:type="dxa"/>
          </w:tcPr>
          <w:p w:rsidR="00A914DE" w:rsidRPr="00051EFB" w:rsidRDefault="00A914DE" w:rsidP="0060676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tcBorders>
              <w:right w:val="single" w:sz="4" w:space="0" w:color="auto"/>
            </w:tcBorders>
          </w:tcPr>
          <w:p w:rsidR="00A914DE" w:rsidRPr="00051EFB" w:rsidRDefault="00A914DE" w:rsidP="0060676C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</w:tr>
    </w:tbl>
    <w:p w:rsidR="00A914DE" w:rsidRDefault="00A914DE" w:rsidP="0060676C">
      <w:pPr>
        <w:spacing w:after="0"/>
        <w:rPr>
          <w:rFonts w:cs="Arial"/>
          <w:b/>
          <w:sz w:val="24"/>
          <w:szCs w:val="24"/>
          <w:u w:val="single"/>
        </w:rPr>
      </w:pPr>
    </w:p>
    <w:p w:rsidR="00A914DE" w:rsidRDefault="00A914DE" w:rsidP="0060676C">
      <w:pPr>
        <w:spacing w:after="0"/>
        <w:rPr>
          <w:rFonts w:cs="Arial"/>
          <w:b/>
          <w:sz w:val="24"/>
          <w:szCs w:val="24"/>
          <w:u w:val="single"/>
        </w:rPr>
      </w:pPr>
    </w:p>
    <w:p w:rsidR="00A914DE" w:rsidRDefault="00A914DE" w:rsidP="0060676C">
      <w:pPr>
        <w:spacing w:after="0"/>
        <w:rPr>
          <w:rFonts w:cs="Arial"/>
          <w:b/>
          <w:sz w:val="24"/>
          <w:szCs w:val="24"/>
          <w:u w:val="single"/>
        </w:rPr>
      </w:pPr>
    </w:p>
    <w:tbl>
      <w:tblPr>
        <w:tblStyle w:val="TableGrid"/>
        <w:tblW w:w="15643" w:type="dxa"/>
        <w:jc w:val="center"/>
        <w:tblLayout w:type="fixed"/>
        <w:tblLook w:val="04A0" w:firstRow="1" w:lastRow="0" w:firstColumn="1" w:lastColumn="0" w:noHBand="0" w:noVBand="1"/>
      </w:tblPr>
      <w:tblGrid>
        <w:gridCol w:w="1269"/>
        <w:gridCol w:w="2693"/>
        <w:gridCol w:w="1984"/>
        <w:gridCol w:w="1134"/>
        <w:gridCol w:w="1134"/>
        <w:gridCol w:w="1560"/>
        <w:gridCol w:w="1984"/>
        <w:gridCol w:w="1985"/>
        <w:gridCol w:w="1900"/>
      </w:tblGrid>
      <w:tr w:rsidR="00A914DE" w:rsidRPr="00E25755" w:rsidTr="0060676C">
        <w:trPr>
          <w:jc w:val="center"/>
        </w:trPr>
        <w:tc>
          <w:tcPr>
            <w:tcW w:w="7080" w:type="dxa"/>
            <w:gridSpan w:val="4"/>
            <w:tcBorders>
              <w:top w:val="nil"/>
              <w:left w:val="nil"/>
              <w:right w:val="nil"/>
            </w:tcBorders>
          </w:tcPr>
          <w:p w:rsidR="00A914DE" w:rsidRPr="00E25755" w:rsidRDefault="00A914DE" w:rsidP="0060676C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A914DE" w:rsidRPr="00E25755" w:rsidRDefault="00A914DE" w:rsidP="0060676C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</w:tcBorders>
          </w:tcPr>
          <w:p w:rsidR="00A914DE" w:rsidRPr="00E25755" w:rsidRDefault="00A914DE" w:rsidP="0060676C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869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914DE" w:rsidRPr="00051EFB" w:rsidRDefault="00A914DE" w:rsidP="0060676C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51EFB">
              <w:rPr>
                <w:rFonts w:cs="Arial"/>
                <w:b/>
                <w:sz w:val="20"/>
                <w:szCs w:val="20"/>
              </w:rPr>
              <w:t xml:space="preserve">Association of change in </w:t>
            </w:r>
            <w:r>
              <w:rPr>
                <w:rFonts w:cs="Arial"/>
                <w:b/>
                <w:sz w:val="20"/>
                <w:szCs w:val="20"/>
              </w:rPr>
              <w:t>ligand binding</w:t>
            </w:r>
            <w:r w:rsidRPr="00051EFB">
              <w:rPr>
                <w:rFonts w:cs="Arial"/>
                <w:b/>
                <w:sz w:val="20"/>
                <w:szCs w:val="20"/>
              </w:rPr>
              <w:t xml:space="preserve"> with change in:</w:t>
            </w:r>
          </w:p>
        </w:tc>
      </w:tr>
      <w:tr w:rsidR="00A914DE" w:rsidRPr="00E25755" w:rsidTr="0060676C">
        <w:trPr>
          <w:jc w:val="center"/>
        </w:trPr>
        <w:tc>
          <w:tcPr>
            <w:tcW w:w="1269" w:type="dxa"/>
          </w:tcPr>
          <w:p w:rsidR="00A914DE" w:rsidRPr="00051EFB" w:rsidRDefault="00A914DE" w:rsidP="0060676C">
            <w:pPr>
              <w:rPr>
                <w:rFonts w:cs="Arial"/>
                <w:b/>
                <w:sz w:val="20"/>
                <w:szCs w:val="20"/>
              </w:rPr>
            </w:pPr>
            <w:r w:rsidRPr="00051EFB">
              <w:rPr>
                <w:rFonts w:cs="Arial"/>
                <w:b/>
                <w:sz w:val="20"/>
                <w:szCs w:val="20"/>
              </w:rPr>
              <w:t>PET ligand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914DE" w:rsidRPr="00051EFB" w:rsidRDefault="00A914DE" w:rsidP="0060676C">
            <w:pPr>
              <w:rPr>
                <w:rFonts w:cs="Arial"/>
                <w:b/>
                <w:sz w:val="20"/>
                <w:szCs w:val="20"/>
              </w:rPr>
            </w:pPr>
            <w:r w:rsidRPr="00051EFB">
              <w:rPr>
                <w:rFonts w:cs="Arial"/>
                <w:b/>
                <w:sz w:val="20"/>
                <w:szCs w:val="20"/>
              </w:rPr>
              <w:t>Region in which change in binding measured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914DE" w:rsidRPr="00051EFB" w:rsidRDefault="00A914DE" w:rsidP="0060676C">
            <w:pPr>
              <w:rPr>
                <w:rFonts w:cs="Arial"/>
                <w:b/>
                <w:sz w:val="20"/>
                <w:szCs w:val="20"/>
              </w:rPr>
            </w:pPr>
            <w:r w:rsidRPr="00051EFB">
              <w:rPr>
                <w:rFonts w:cs="Arial"/>
                <w:b/>
                <w:sz w:val="20"/>
                <w:szCs w:val="20"/>
              </w:rPr>
              <w:t>Reference</w:t>
            </w:r>
          </w:p>
          <w:p w:rsidR="00A914DE" w:rsidRPr="00051EFB" w:rsidRDefault="00A914DE" w:rsidP="0060676C">
            <w:pPr>
              <w:rPr>
                <w:rFonts w:cs="Arial"/>
                <w:b/>
                <w:sz w:val="20"/>
                <w:szCs w:val="20"/>
              </w:rPr>
            </w:pPr>
            <w:r w:rsidRPr="00051EFB">
              <w:rPr>
                <w:rFonts w:cs="Arial"/>
                <w:b/>
                <w:sz w:val="20"/>
                <w:szCs w:val="20"/>
              </w:rPr>
              <w:t>(first author, year)</w:t>
            </w:r>
          </w:p>
          <w:p w:rsidR="00A914DE" w:rsidRPr="00051EFB" w:rsidRDefault="00A914DE" w:rsidP="0060676C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14DE" w:rsidRPr="00051EFB" w:rsidRDefault="00A914DE" w:rsidP="0060676C">
            <w:pPr>
              <w:rPr>
                <w:rFonts w:cs="Arial"/>
                <w:b/>
                <w:sz w:val="20"/>
                <w:szCs w:val="20"/>
              </w:rPr>
            </w:pPr>
            <w:r w:rsidRPr="00051EFB">
              <w:rPr>
                <w:rFonts w:cs="Arial"/>
                <w:b/>
                <w:sz w:val="20"/>
                <w:szCs w:val="20"/>
              </w:rPr>
              <w:t>n at baseline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14DE" w:rsidRPr="00051EFB" w:rsidRDefault="00A914DE" w:rsidP="0060676C">
            <w:pPr>
              <w:rPr>
                <w:rFonts w:cs="Arial"/>
                <w:b/>
                <w:sz w:val="20"/>
                <w:szCs w:val="20"/>
              </w:rPr>
            </w:pPr>
            <w:r w:rsidRPr="00051EFB">
              <w:rPr>
                <w:rFonts w:cs="Arial"/>
                <w:b/>
                <w:sz w:val="20"/>
                <w:szCs w:val="20"/>
              </w:rPr>
              <w:t>Number of scans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914DE" w:rsidRPr="00051EFB" w:rsidRDefault="00A914DE" w:rsidP="0060676C">
            <w:pPr>
              <w:rPr>
                <w:rFonts w:cs="Arial"/>
                <w:b/>
                <w:sz w:val="20"/>
                <w:szCs w:val="20"/>
              </w:rPr>
            </w:pPr>
            <w:r w:rsidRPr="00051EFB">
              <w:rPr>
                <w:rFonts w:cs="Arial"/>
                <w:b/>
                <w:sz w:val="20"/>
                <w:szCs w:val="20"/>
              </w:rPr>
              <w:t>Time between first and last scan (years)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914DE" w:rsidRPr="00051EFB" w:rsidRDefault="00A914DE" w:rsidP="0060676C">
            <w:pPr>
              <w:rPr>
                <w:rFonts w:cs="Arial"/>
                <w:b/>
                <w:sz w:val="20"/>
                <w:szCs w:val="20"/>
              </w:rPr>
            </w:pPr>
            <w:r w:rsidRPr="00051EFB">
              <w:rPr>
                <w:rFonts w:cs="Arial"/>
                <w:b/>
                <w:sz w:val="20"/>
                <w:szCs w:val="20"/>
              </w:rPr>
              <w:t>MMSE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14DE" w:rsidRPr="00051EFB" w:rsidRDefault="00A914DE" w:rsidP="0060676C">
            <w:pPr>
              <w:rPr>
                <w:rFonts w:cs="Arial"/>
                <w:b/>
                <w:sz w:val="20"/>
                <w:szCs w:val="20"/>
              </w:rPr>
            </w:pPr>
            <w:r w:rsidRPr="00051EFB">
              <w:rPr>
                <w:rFonts w:cs="Arial"/>
                <w:b/>
                <w:sz w:val="20"/>
                <w:szCs w:val="20"/>
              </w:rPr>
              <w:t>ADAS-cog</w:t>
            </w:r>
          </w:p>
        </w:tc>
        <w:tc>
          <w:tcPr>
            <w:tcW w:w="1900" w:type="dxa"/>
            <w:tcBorders>
              <w:bottom w:val="single" w:sz="4" w:space="0" w:color="auto"/>
              <w:right w:val="single" w:sz="4" w:space="0" w:color="auto"/>
            </w:tcBorders>
          </w:tcPr>
          <w:p w:rsidR="00A914DE" w:rsidRPr="00051EFB" w:rsidRDefault="00A914DE" w:rsidP="0060676C">
            <w:pPr>
              <w:rPr>
                <w:rFonts w:cs="Arial"/>
                <w:b/>
                <w:sz w:val="20"/>
                <w:szCs w:val="20"/>
              </w:rPr>
            </w:pPr>
            <w:r w:rsidRPr="00051EFB">
              <w:rPr>
                <w:rFonts w:cs="Arial"/>
                <w:b/>
                <w:sz w:val="20"/>
                <w:szCs w:val="20"/>
              </w:rPr>
              <w:t>CDR-SB</w:t>
            </w:r>
          </w:p>
        </w:tc>
      </w:tr>
      <w:tr w:rsidR="00A914DE" w:rsidRPr="00E25755" w:rsidTr="0060676C">
        <w:trPr>
          <w:jc w:val="center"/>
        </w:trPr>
        <w:tc>
          <w:tcPr>
            <w:tcW w:w="1269" w:type="dxa"/>
            <w:vMerge w:val="restart"/>
          </w:tcPr>
          <w:p w:rsidR="00A914DE" w:rsidRPr="00051EFB" w:rsidRDefault="00A914DE" w:rsidP="0060676C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051EFB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FDG</w:t>
            </w:r>
          </w:p>
          <w:p w:rsidR="00A914DE" w:rsidRPr="00051EFB" w:rsidRDefault="00A914DE" w:rsidP="0060676C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051EFB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(continued)</w:t>
            </w:r>
          </w:p>
        </w:tc>
        <w:tc>
          <w:tcPr>
            <w:tcW w:w="2693" w:type="dxa"/>
          </w:tcPr>
          <w:p w:rsidR="00A914DE" w:rsidRPr="00051EFB" w:rsidRDefault="00A914DE" w:rsidP="0060676C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051EFB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Left cingulate</w:t>
            </w:r>
          </w:p>
        </w:tc>
        <w:tc>
          <w:tcPr>
            <w:tcW w:w="1984" w:type="dxa"/>
            <w:tcBorders>
              <w:bottom w:val="nil"/>
            </w:tcBorders>
          </w:tcPr>
          <w:p w:rsidR="00A914DE" w:rsidRPr="00051EFB" w:rsidRDefault="00A914DE" w:rsidP="0060676C">
            <w:pPr>
              <w:rPr>
                <w:rFonts w:eastAsia="Times New Roman" w:cs="Arial"/>
                <w:bCs/>
                <w:color w:val="000000"/>
                <w:sz w:val="20"/>
                <w:szCs w:val="20"/>
                <w:lang w:eastAsia="en-GB"/>
              </w:rPr>
            </w:pPr>
            <w:r w:rsidRPr="00051EFB">
              <w:rPr>
                <w:rFonts w:eastAsia="Times New Roman" w:cs="Arial"/>
                <w:bCs/>
                <w:color w:val="000000"/>
                <w:sz w:val="20"/>
                <w:szCs w:val="20"/>
                <w:lang w:eastAsia="en-GB"/>
              </w:rPr>
              <w:t>Mega, 2005</w:t>
            </w:r>
            <w:r w:rsidR="00CC7987">
              <w:rPr>
                <w:rFonts w:eastAsia="Times New Roman" w:cs="Arial"/>
                <w:bCs/>
                <w:noProof/>
                <w:color w:val="000000"/>
                <w:sz w:val="20"/>
                <w:szCs w:val="20"/>
                <w:vertAlign w:val="superscript"/>
                <w:lang w:eastAsia="en-GB"/>
              </w:rPr>
              <w:t>3</w:t>
            </w:r>
          </w:p>
          <w:p w:rsidR="00A914DE" w:rsidRPr="00051EFB" w:rsidRDefault="00A914DE" w:rsidP="0060676C">
            <w:pPr>
              <w:rPr>
                <w:rFonts w:eastAsia="Times New Roman" w:cs="Arial"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A914DE" w:rsidRPr="00051EFB" w:rsidRDefault="00A914DE" w:rsidP="0060676C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051EFB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134" w:type="dxa"/>
            <w:tcBorders>
              <w:bottom w:val="nil"/>
            </w:tcBorders>
          </w:tcPr>
          <w:p w:rsidR="00A914DE" w:rsidRPr="00051EFB" w:rsidRDefault="00A914DE" w:rsidP="0060676C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051EFB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560" w:type="dxa"/>
            <w:tcBorders>
              <w:bottom w:val="nil"/>
            </w:tcBorders>
          </w:tcPr>
          <w:p w:rsidR="00A914DE" w:rsidRPr="00051EFB" w:rsidRDefault="00A914DE" w:rsidP="0060676C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051EFB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0.2</w:t>
            </w:r>
          </w:p>
        </w:tc>
        <w:tc>
          <w:tcPr>
            <w:tcW w:w="1984" w:type="dxa"/>
            <w:tcBorders>
              <w:bottom w:val="nil"/>
            </w:tcBorders>
          </w:tcPr>
          <w:p w:rsidR="00A914DE" w:rsidRPr="00051EFB" w:rsidRDefault="00A914DE" w:rsidP="0060676C">
            <w:pPr>
              <w:rPr>
                <w:rFonts w:cs="Arial"/>
                <w:color w:val="000000"/>
                <w:sz w:val="20"/>
                <w:szCs w:val="20"/>
              </w:rPr>
            </w:pPr>
            <w:r w:rsidRPr="00051EFB">
              <w:rPr>
                <w:rFonts w:cs="Arial"/>
                <w:color w:val="000000"/>
                <w:sz w:val="20"/>
                <w:szCs w:val="20"/>
              </w:rPr>
              <w:t>R = 0.70*</w:t>
            </w:r>
          </w:p>
        </w:tc>
        <w:tc>
          <w:tcPr>
            <w:tcW w:w="1985" w:type="dxa"/>
            <w:tcBorders>
              <w:bottom w:val="nil"/>
            </w:tcBorders>
          </w:tcPr>
          <w:p w:rsidR="00A914DE" w:rsidRPr="00051EFB" w:rsidRDefault="00A914DE" w:rsidP="0060676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tcBorders>
              <w:bottom w:val="nil"/>
              <w:right w:val="single" w:sz="4" w:space="0" w:color="auto"/>
            </w:tcBorders>
          </w:tcPr>
          <w:p w:rsidR="00A914DE" w:rsidRPr="00051EFB" w:rsidRDefault="00A914DE" w:rsidP="0060676C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A914DE" w:rsidRPr="00E25755" w:rsidTr="0060676C">
        <w:trPr>
          <w:jc w:val="center"/>
        </w:trPr>
        <w:tc>
          <w:tcPr>
            <w:tcW w:w="1269" w:type="dxa"/>
            <w:vMerge/>
          </w:tcPr>
          <w:p w:rsidR="00A914DE" w:rsidRPr="00051EFB" w:rsidRDefault="00A914DE" w:rsidP="0060676C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93" w:type="dxa"/>
          </w:tcPr>
          <w:p w:rsidR="00A914DE" w:rsidRPr="00051EFB" w:rsidRDefault="00A914DE" w:rsidP="0060676C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051EFB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Metabolic rate</w:t>
            </w:r>
            <w:r w:rsidRPr="00051EFB">
              <w:rPr>
                <w:rFonts w:cs="Arial"/>
                <w:sz w:val="20"/>
                <w:szCs w:val="20"/>
              </w:rPr>
              <w:t>†</w:t>
            </w:r>
          </w:p>
        </w:tc>
        <w:tc>
          <w:tcPr>
            <w:tcW w:w="1984" w:type="dxa"/>
          </w:tcPr>
          <w:p w:rsidR="00A914DE" w:rsidRPr="00051EFB" w:rsidRDefault="00A914DE" w:rsidP="0060676C">
            <w:pPr>
              <w:rPr>
                <w:rFonts w:eastAsia="Times New Roman" w:cs="Arial"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51EFB">
              <w:rPr>
                <w:rFonts w:eastAsia="Times New Roman" w:cs="Arial"/>
                <w:bCs/>
                <w:color w:val="000000"/>
                <w:sz w:val="20"/>
                <w:szCs w:val="20"/>
                <w:lang w:eastAsia="en-GB"/>
              </w:rPr>
              <w:t>Mielke</w:t>
            </w:r>
            <w:proofErr w:type="spellEnd"/>
            <w:r w:rsidRPr="00051EFB">
              <w:rPr>
                <w:rFonts w:eastAsia="Times New Roman" w:cs="Arial"/>
                <w:bCs/>
                <w:color w:val="000000"/>
                <w:sz w:val="20"/>
                <w:szCs w:val="20"/>
                <w:lang w:eastAsia="en-GB"/>
              </w:rPr>
              <w:t>, 1994</w:t>
            </w:r>
            <w:r w:rsidR="00CC7987">
              <w:rPr>
                <w:rFonts w:eastAsia="Times New Roman" w:cs="Arial"/>
                <w:bCs/>
                <w:noProof/>
                <w:color w:val="000000"/>
                <w:sz w:val="20"/>
                <w:szCs w:val="20"/>
                <w:vertAlign w:val="superscript"/>
                <w:lang w:eastAsia="en-GB"/>
              </w:rPr>
              <w:t>2</w:t>
            </w:r>
          </w:p>
          <w:p w:rsidR="00A914DE" w:rsidRPr="00051EFB" w:rsidRDefault="00A914DE" w:rsidP="0060676C">
            <w:pPr>
              <w:rPr>
                <w:rFonts w:eastAsia="Times New Roman" w:cs="Arial"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</w:tcPr>
          <w:p w:rsidR="00A914DE" w:rsidRPr="00051EFB" w:rsidRDefault="00A914DE" w:rsidP="0060676C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051EFB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1134" w:type="dxa"/>
          </w:tcPr>
          <w:p w:rsidR="00A914DE" w:rsidRPr="00051EFB" w:rsidRDefault="00A914DE" w:rsidP="0060676C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051EFB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560" w:type="dxa"/>
          </w:tcPr>
          <w:p w:rsidR="00A914DE" w:rsidRPr="00051EFB" w:rsidRDefault="00A914DE" w:rsidP="0060676C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051EFB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1.1</w:t>
            </w:r>
          </w:p>
        </w:tc>
        <w:tc>
          <w:tcPr>
            <w:tcW w:w="1984" w:type="dxa"/>
          </w:tcPr>
          <w:p w:rsidR="00A914DE" w:rsidRPr="00051EFB" w:rsidRDefault="00A914DE" w:rsidP="0060676C">
            <w:pPr>
              <w:rPr>
                <w:rFonts w:cs="Arial"/>
                <w:color w:val="000000"/>
                <w:sz w:val="20"/>
                <w:szCs w:val="20"/>
              </w:rPr>
            </w:pPr>
            <w:r w:rsidRPr="00051EFB">
              <w:rPr>
                <w:rFonts w:cs="Arial"/>
                <w:color w:val="000000"/>
                <w:sz w:val="20"/>
                <w:szCs w:val="20"/>
              </w:rPr>
              <w:t>R = 0.28</w:t>
            </w:r>
          </w:p>
        </w:tc>
        <w:tc>
          <w:tcPr>
            <w:tcW w:w="1985" w:type="dxa"/>
          </w:tcPr>
          <w:p w:rsidR="00A914DE" w:rsidRPr="00051EFB" w:rsidRDefault="00A914DE" w:rsidP="0060676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tcBorders>
              <w:right w:val="single" w:sz="4" w:space="0" w:color="auto"/>
            </w:tcBorders>
          </w:tcPr>
          <w:p w:rsidR="00A914DE" w:rsidRPr="00051EFB" w:rsidRDefault="00A914DE" w:rsidP="0060676C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A914DE" w:rsidRPr="00E25755" w:rsidTr="0060676C">
        <w:trPr>
          <w:jc w:val="center"/>
        </w:trPr>
        <w:tc>
          <w:tcPr>
            <w:tcW w:w="1269" w:type="dxa"/>
            <w:vMerge/>
          </w:tcPr>
          <w:p w:rsidR="00A914DE" w:rsidRPr="00051EFB" w:rsidRDefault="00A914DE" w:rsidP="0060676C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93" w:type="dxa"/>
          </w:tcPr>
          <w:p w:rsidR="00A914DE" w:rsidRPr="00051EFB" w:rsidRDefault="00A914DE" w:rsidP="0060676C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051EFB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PET score</w:t>
            </w:r>
            <w:r w:rsidRPr="00051EFB">
              <w:rPr>
                <w:rFonts w:cs="Arial"/>
                <w:sz w:val="20"/>
                <w:szCs w:val="20"/>
              </w:rPr>
              <w:t>‡</w:t>
            </w:r>
          </w:p>
        </w:tc>
        <w:tc>
          <w:tcPr>
            <w:tcW w:w="1984" w:type="dxa"/>
          </w:tcPr>
          <w:p w:rsidR="00A914DE" w:rsidRPr="00051EFB" w:rsidRDefault="00A914DE" w:rsidP="0060676C">
            <w:pPr>
              <w:rPr>
                <w:rFonts w:eastAsia="Times New Roman" w:cs="Arial"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51EFB">
              <w:rPr>
                <w:rFonts w:eastAsia="Times New Roman" w:cs="Arial"/>
                <w:bCs/>
                <w:color w:val="000000"/>
                <w:sz w:val="20"/>
                <w:szCs w:val="20"/>
                <w:lang w:eastAsia="en-GB"/>
              </w:rPr>
              <w:t>Herholz</w:t>
            </w:r>
            <w:proofErr w:type="spellEnd"/>
            <w:r w:rsidRPr="00051EFB">
              <w:rPr>
                <w:rFonts w:eastAsia="Times New Roman" w:cs="Arial"/>
                <w:bCs/>
                <w:color w:val="000000"/>
                <w:sz w:val="20"/>
                <w:szCs w:val="20"/>
                <w:lang w:eastAsia="en-GB"/>
              </w:rPr>
              <w:t>, 2011</w:t>
            </w:r>
            <w:r w:rsidR="00CC7987">
              <w:rPr>
                <w:rFonts w:eastAsia="Times New Roman" w:cs="Arial"/>
                <w:bCs/>
                <w:noProof/>
                <w:color w:val="000000"/>
                <w:sz w:val="20"/>
                <w:szCs w:val="20"/>
                <w:vertAlign w:val="superscript"/>
                <w:lang w:eastAsia="en-GB"/>
              </w:rPr>
              <w:t>4</w:t>
            </w:r>
          </w:p>
          <w:p w:rsidR="00A914DE" w:rsidRPr="00051EFB" w:rsidRDefault="00A914DE" w:rsidP="0060676C">
            <w:pPr>
              <w:rPr>
                <w:rFonts w:eastAsia="Times New Roman" w:cs="Arial"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</w:tcPr>
          <w:p w:rsidR="00A914DE" w:rsidRPr="00051EFB" w:rsidRDefault="00A914DE" w:rsidP="0060676C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051EFB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1134" w:type="dxa"/>
          </w:tcPr>
          <w:p w:rsidR="00A914DE" w:rsidRPr="00051EFB" w:rsidRDefault="00A914DE" w:rsidP="0060676C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051EFB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560" w:type="dxa"/>
          </w:tcPr>
          <w:p w:rsidR="00A914DE" w:rsidRPr="00051EFB" w:rsidRDefault="00A914DE" w:rsidP="0060676C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051EFB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2.0</w:t>
            </w:r>
          </w:p>
        </w:tc>
        <w:tc>
          <w:tcPr>
            <w:tcW w:w="1984" w:type="dxa"/>
          </w:tcPr>
          <w:p w:rsidR="00A914DE" w:rsidRPr="00051EFB" w:rsidRDefault="00A914DE" w:rsidP="0060676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A914DE" w:rsidRPr="00051EFB" w:rsidRDefault="00A914DE" w:rsidP="0060676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tcBorders>
              <w:right w:val="single" w:sz="4" w:space="0" w:color="auto"/>
            </w:tcBorders>
          </w:tcPr>
          <w:p w:rsidR="00A914DE" w:rsidRPr="00051EFB" w:rsidRDefault="00A914DE" w:rsidP="0060676C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A914DE" w:rsidRPr="00E25755" w:rsidTr="0060676C">
        <w:trPr>
          <w:jc w:val="center"/>
        </w:trPr>
        <w:tc>
          <w:tcPr>
            <w:tcW w:w="1269" w:type="dxa"/>
            <w:vMerge/>
          </w:tcPr>
          <w:p w:rsidR="00A914DE" w:rsidRPr="00051EFB" w:rsidRDefault="00A914DE" w:rsidP="0060676C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93" w:type="dxa"/>
          </w:tcPr>
          <w:p w:rsidR="00A914DE" w:rsidRPr="00051EFB" w:rsidRDefault="00A914DE" w:rsidP="0060676C">
            <w:pPr>
              <w:rPr>
                <w:rFonts w:cs="Arial"/>
                <w:sz w:val="20"/>
                <w:szCs w:val="20"/>
              </w:rPr>
            </w:pPr>
            <w:r w:rsidRPr="00051EFB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Statistical region-of-interest</w:t>
            </w:r>
            <w:r w:rsidRPr="00051EFB">
              <w:rPr>
                <w:rFonts w:cs="Arial"/>
                <w:sz w:val="20"/>
                <w:szCs w:val="20"/>
              </w:rPr>
              <w:t>§</w:t>
            </w:r>
          </w:p>
          <w:p w:rsidR="00A914DE" w:rsidRPr="00051EFB" w:rsidRDefault="00A914DE" w:rsidP="0060676C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84" w:type="dxa"/>
          </w:tcPr>
          <w:p w:rsidR="00A914DE" w:rsidRPr="00051EFB" w:rsidRDefault="00A914DE" w:rsidP="0060676C">
            <w:pPr>
              <w:rPr>
                <w:rFonts w:eastAsia="Times New Roman" w:cs="Arial"/>
                <w:bCs/>
                <w:color w:val="000000"/>
                <w:sz w:val="20"/>
                <w:szCs w:val="20"/>
                <w:lang w:eastAsia="en-GB"/>
              </w:rPr>
            </w:pPr>
            <w:r w:rsidRPr="00051EFB">
              <w:rPr>
                <w:rFonts w:eastAsia="Times New Roman" w:cs="Arial"/>
                <w:bCs/>
                <w:color w:val="000000"/>
                <w:sz w:val="20"/>
                <w:szCs w:val="20"/>
                <w:lang w:eastAsia="en-GB"/>
              </w:rPr>
              <w:t>Chen, 2010</w:t>
            </w:r>
            <w:r w:rsidR="00CC7987">
              <w:rPr>
                <w:rFonts w:eastAsia="Times New Roman" w:cs="Arial"/>
                <w:bCs/>
                <w:noProof/>
                <w:color w:val="000000"/>
                <w:sz w:val="20"/>
                <w:szCs w:val="20"/>
                <w:vertAlign w:val="superscript"/>
                <w:lang w:eastAsia="en-GB"/>
              </w:rPr>
              <w:t>5</w:t>
            </w:r>
          </w:p>
          <w:p w:rsidR="00A914DE" w:rsidRPr="00051EFB" w:rsidRDefault="00A914DE" w:rsidP="0060676C">
            <w:pPr>
              <w:rPr>
                <w:rFonts w:eastAsia="Times New Roman" w:cs="Arial"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</w:tcPr>
          <w:p w:rsidR="00A914DE" w:rsidRPr="00051EFB" w:rsidRDefault="00A914DE" w:rsidP="0060676C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051EFB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69</w:t>
            </w:r>
          </w:p>
        </w:tc>
        <w:tc>
          <w:tcPr>
            <w:tcW w:w="1134" w:type="dxa"/>
          </w:tcPr>
          <w:p w:rsidR="00A914DE" w:rsidRPr="00051EFB" w:rsidRDefault="00A914DE" w:rsidP="0060676C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051EFB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560" w:type="dxa"/>
          </w:tcPr>
          <w:p w:rsidR="00A914DE" w:rsidRPr="00051EFB" w:rsidRDefault="00A914DE" w:rsidP="0060676C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051EFB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1.0</w:t>
            </w:r>
          </w:p>
        </w:tc>
        <w:tc>
          <w:tcPr>
            <w:tcW w:w="1984" w:type="dxa"/>
          </w:tcPr>
          <w:p w:rsidR="00A914DE" w:rsidRPr="00051EFB" w:rsidRDefault="00A914DE" w:rsidP="0060676C">
            <w:pPr>
              <w:rPr>
                <w:rFonts w:cs="Arial"/>
                <w:color w:val="000000"/>
                <w:sz w:val="20"/>
                <w:szCs w:val="20"/>
              </w:rPr>
            </w:pPr>
            <w:r w:rsidRPr="00051EFB">
              <w:rPr>
                <w:rFonts w:cs="Arial"/>
                <w:color w:val="000000"/>
                <w:sz w:val="20"/>
                <w:szCs w:val="20"/>
              </w:rPr>
              <w:t>R</w:t>
            </w:r>
            <w:r w:rsidRPr="00051EFB">
              <w:rPr>
                <w:rFonts w:cs="Arial"/>
                <w:color w:val="000000"/>
                <w:sz w:val="20"/>
                <w:szCs w:val="20"/>
                <w:vertAlign w:val="subscript"/>
              </w:rPr>
              <w:t xml:space="preserve">? </w:t>
            </w:r>
            <w:r w:rsidRPr="00051EFB">
              <w:rPr>
                <w:rFonts w:cs="Arial"/>
                <w:color w:val="000000"/>
                <w:sz w:val="20"/>
                <w:szCs w:val="20"/>
              </w:rPr>
              <w:t>= 0.23</w:t>
            </w:r>
            <w:r w:rsidRPr="00051EFB">
              <w:rPr>
                <w:rFonts w:cs="Arial"/>
                <w:sz w:val="20"/>
                <w:szCs w:val="20"/>
              </w:rPr>
              <w:t>◘</w:t>
            </w:r>
          </w:p>
        </w:tc>
        <w:tc>
          <w:tcPr>
            <w:tcW w:w="1985" w:type="dxa"/>
          </w:tcPr>
          <w:p w:rsidR="00A914DE" w:rsidRPr="00051EFB" w:rsidRDefault="00A914DE" w:rsidP="0060676C">
            <w:pPr>
              <w:rPr>
                <w:rFonts w:cs="Arial"/>
                <w:color w:val="000000"/>
                <w:sz w:val="20"/>
                <w:szCs w:val="20"/>
              </w:rPr>
            </w:pPr>
            <w:r w:rsidRPr="00051EFB">
              <w:rPr>
                <w:rFonts w:cs="Arial"/>
                <w:color w:val="000000"/>
                <w:sz w:val="20"/>
                <w:szCs w:val="20"/>
              </w:rPr>
              <w:t>R</w:t>
            </w:r>
            <w:r w:rsidRPr="00051EFB">
              <w:rPr>
                <w:rFonts w:cs="Arial"/>
                <w:color w:val="000000"/>
                <w:sz w:val="20"/>
                <w:szCs w:val="20"/>
                <w:vertAlign w:val="subscript"/>
              </w:rPr>
              <w:t xml:space="preserve">? </w:t>
            </w:r>
            <w:r w:rsidRPr="00051EFB">
              <w:rPr>
                <w:rFonts w:cs="Arial"/>
                <w:color w:val="000000"/>
                <w:sz w:val="20"/>
                <w:szCs w:val="20"/>
              </w:rPr>
              <w:t>= 0.59</w:t>
            </w:r>
          </w:p>
        </w:tc>
        <w:tc>
          <w:tcPr>
            <w:tcW w:w="1900" w:type="dxa"/>
            <w:tcBorders>
              <w:right w:val="single" w:sz="4" w:space="0" w:color="auto"/>
            </w:tcBorders>
          </w:tcPr>
          <w:p w:rsidR="00A914DE" w:rsidRPr="00051EFB" w:rsidRDefault="00A914DE" w:rsidP="0060676C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051EFB">
              <w:rPr>
                <w:rFonts w:cs="Arial"/>
                <w:color w:val="000000"/>
                <w:sz w:val="20"/>
                <w:szCs w:val="20"/>
              </w:rPr>
              <w:t>R</w:t>
            </w:r>
            <w:r w:rsidRPr="00051EFB">
              <w:rPr>
                <w:rFonts w:cs="Arial"/>
                <w:color w:val="000000"/>
                <w:sz w:val="20"/>
                <w:szCs w:val="20"/>
                <w:vertAlign w:val="subscript"/>
              </w:rPr>
              <w:t xml:space="preserve">? </w:t>
            </w:r>
            <w:r w:rsidRPr="00051EFB">
              <w:rPr>
                <w:rFonts w:cs="Arial"/>
                <w:color w:val="000000"/>
                <w:sz w:val="20"/>
                <w:szCs w:val="20"/>
              </w:rPr>
              <w:t>= 0.25*</w:t>
            </w:r>
          </w:p>
        </w:tc>
      </w:tr>
      <w:tr w:rsidR="00A914DE" w:rsidRPr="00E25755" w:rsidTr="0060676C">
        <w:trPr>
          <w:jc w:val="center"/>
        </w:trPr>
        <w:tc>
          <w:tcPr>
            <w:tcW w:w="1269" w:type="dxa"/>
            <w:vMerge w:val="restart"/>
          </w:tcPr>
          <w:p w:rsidR="00A914DE" w:rsidRPr="00051EFB" w:rsidRDefault="00A914DE" w:rsidP="0060676C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51EFB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PiB</w:t>
            </w:r>
            <w:proofErr w:type="spellEnd"/>
          </w:p>
        </w:tc>
        <w:tc>
          <w:tcPr>
            <w:tcW w:w="2693" w:type="dxa"/>
          </w:tcPr>
          <w:p w:rsidR="00A914DE" w:rsidRPr="00051EFB" w:rsidRDefault="00A914DE" w:rsidP="0060676C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051EFB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Frontal cortex</w:t>
            </w:r>
          </w:p>
        </w:tc>
        <w:tc>
          <w:tcPr>
            <w:tcW w:w="1984" w:type="dxa"/>
          </w:tcPr>
          <w:p w:rsidR="00A914DE" w:rsidRPr="00051EFB" w:rsidRDefault="00A914DE" w:rsidP="0060676C">
            <w:pPr>
              <w:rPr>
                <w:rFonts w:eastAsia="Times New Roman" w:cs="Arial"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51EFB">
              <w:rPr>
                <w:rFonts w:eastAsia="Times New Roman" w:cs="Arial"/>
                <w:bCs/>
                <w:color w:val="000000"/>
                <w:sz w:val="20"/>
                <w:szCs w:val="20"/>
                <w:lang w:eastAsia="en-GB"/>
              </w:rPr>
              <w:t>Engler</w:t>
            </w:r>
            <w:proofErr w:type="spellEnd"/>
            <w:r w:rsidRPr="00051EFB">
              <w:rPr>
                <w:rFonts w:eastAsia="Times New Roman" w:cs="Arial"/>
                <w:bCs/>
                <w:color w:val="000000"/>
                <w:sz w:val="20"/>
                <w:szCs w:val="20"/>
                <w:lang w:eastAsia="en-GB"/>
              </w:rPr>
              <w:t>, 2006</w:t>
            </w:r>
            <w:r w:rsidR="00CC7987">
              <w:rPr>
                <w:rFonts w:eastAsia="Times New Roman" w:cs="Arial"/>
                <w:bCs/>
                <w:noProof/>
                <w:color w:val="000000"/>
                <w:sz w:val="20"/>
                <w:szCs w:val="20"/>
                <w:vertAlign w:val="superscript"/>
                <w:lang w:eastAsia="en-GB"/>
              </w:rPr>
              <w:t>1</w:t>
            </w:r>
          </w:p>
          <w:p w:rsidR="00A914DE" w:rsidRPr="00051EFB" w:rsidRDefault="00A914DE" w:rsidP="0060676C">
            <w:pPr>
              <w:rPr>
                <w:rFonts w:eastAsia="Times New Roman" w:cs="Arial"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</w:tcPr>
          <w:p w:rsidR="00A914DE" w:rsidRPr="00051EFB" w:rsidRDefault="00A914DE" w:rsidP="0060676C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051EFB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1134" w:type="dxa"/>
          </w:tcPr>
          <w:p w:rsidR="00A914DE" w:rsidRPr="00051EFB" w:rsidRDefault="00A914DE" w:rsidP="0060676C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051EFB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560" w:type="dxa"/>
          </w:tcPr>
          <w:p w:rsidR="00A914DE" w:rsidRPr="00051EFB" w:rsidRDefault="00A914DE" w:rsidP="0060676C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051EFB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1.9</w:t>
            </w:r>
          </w:p>
        </w:tc>
        <w:tc>
          <w:tcPr>
            <w:tcW w:w="1984" w:type="dxa"/>
          </w:tcPr>
          <w:p w:rsidR="00A914DE" w:rsidRPr="00051EFB" w:rsidRDefault="00A914DE" w:rsidP="0060676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NSA</w:t>
            </w:r>
          </w:p>
        </w:tc>
        <w:tc>
          <w:tcPr>
            <w:tcW w:w="1985" w:type="dxa"/>
          </w:tcPr>
          <w:p w:rsidR="00A914DE" w:rsidRPr="00051EFB" w:rsidRDefault="00A914DE" w:rsidP="0060676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tcBorders>
              <w:right w:val="single" w:sz="4" w:space="0" w:color="auto"/>
            </w:tcBorders>
          </w:tcPr>
          <w:p w:rsidR="00A914DE" w:rsidRPr="00051EFB" w:rsidRDefault="00A914DE" w:rsidP="0060676C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A914DE" w:rsidRPr="00E25755" w:rsidTr="0060676C">
        <w:trPr>
          <w:jc w:val="center"/>
        </w:trPr>
        <w:tc>
          <w:tcPr>
            <w:tcW w:w="1269" w:type="dxa"/>
            <w:vMerge/>
          </w:tcPr>
          <w:p w:rsidR="00A914DE" w:rsidRPr="00051EFB" w:rsidRDefault="00A914DE" w:rsidP="0060676C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93" w:type="dxa"/>
          </w:tcPr>
          <w:p w:rsidR="00A914DE" w:rsidRPr="00051EFB" w:rsidRDefault="00A914DE" w:rsidP="0060676C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051EFB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Occipital cortex</w:t>
            </w:r>
          </w:p>
        </w:tc>
        <w:tc>
          <w:tcPr>
            <w:tcW w:w="1984" w:type="dxa"/>
          </w:tcPr>
          <w:p w:rsidR="00A914DE" w:rsidRPr="00051EFB" w:rsidRDefault="00A914DE" w:rsidP="0060676C">
            <w:pPr>
              <w:rPr>
                <w:rFonts w:eastAsia="Times New Roman" w:cs="Arial"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51EFB">
              <w:rPr>
                <w:rFonts w:eastAsia="Times New Roman" w:cs="Arial"/>
                <w:bCs/>
                <w:color w:val="000000"/>
                <w:sz w:val="20"/>
                <w:szCs w:val="20"/>
                <w:lang w:eastAsia="en-GB"/>
              </w:rPr>
              <w:t>Engler</w:t>
            </w:r>
            <w:proofErr w:type="spellEnd"/>
            <w:r w:rsidRPr="00051EFB">
              <w:rPr>
                <w:rFonts w:eastAsia="Times New Roman" w:cs="Arial"/>
                <w:bCs/>
                <w:color w:val="000000"/>
                <w:sz w:val="20"/>
                <w:szCs w:val="20"/>
                <w:lang w:eastAsia="en-GB"/>
              </w:rPr>
              <w:t>, 2006</w:t>
            </w:r>
            <w:r w:rsidR="00CC7987">
              <w:rPr>
                <w:rFonts w:eastAsia="Times New Roman" w:cs="Arial"/>
                <w:bCs/>
                <w:noProof/>
                <w:color w:val="000000"/>
                <w:sz w:val="20"/>
                <w:szCs w:val="20"/>
                <w:vertAlign w:val="superscript"/>
                <w:lang w:eastAsia="en-GB"/>
              </w:rPr>
              <w:t>1</w:t>
            </w:r>
          </w:p>
          <w:p w:rsidR="00A914DE" w:rsidRPr="00051EFB" w:rsidRDefault="00A914DE" w:rsidP="0060676C">
            <w:pPr>
              <w:rPr>
                <w:rFonts w:eastAsia="Times New Roman" w:cs="Arial"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</w:tcPr>
          <w:p w:rsidR="00A914DE" w:rsidRPr="00051EFB" w:rsidRDefault="00A914DE" w:rsidP="0060676C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051EFB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1134" w:type="dxa"/>
          </w:tcPr>
          <w:p w:rsidR="00A914DE" w:rsidRPr="00051EFB" w:rsidRDefault="00A914DE" w:rsidP="0060676C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051EFB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560" w:type="dxa"/>
          </w:tcPr>
          <w:p w:rsidR="00A914DE" w:rsidRPr="00051EFB" w:rsidRDefault="00A914DE" w:rsidP="0060676C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051EFB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1.9</w:t>
            </w:r>
          </w:p>
        </w:tc>
        <w:tc>
          <w:tcPr>
            <w:tcW w:w="1984" w:type="dxa"/>
          </w:tcPr>
          <w:p w:rsidR="00A914DE" w:rsidRPr="00051EFB" w:rsidRDefault="00A914DE" w:rsidP="0060676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NSA</w:t>
            </w:r>
          </w:p>
        </w:tc>
        <w:tc>
          <w:tcPr>
            <w:tcW w:w="1985" w:type="dxa"/>
          </w:tcPr>
          <w:p w:rsidR="00A914DE" w:rsidRPr="00051EFB" w:rsidRDefault="00A914DE" w:rsidP="0060676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tcBorders>
              <w:right w:val="single" w:sz="4" w:space="0" w:color="auto"/>
            </w:tcBorders>
          </w:tcPr>
          <w:p w:rsidR="00A914DE" w:rsidRPr="00051EFB" w:rsidRDefault="00A914DE" w:rsidP="0060676C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A914DE" w:rsidRPr="00E25755" w:rsidTr="0060676C">
        <w:trPr>
          <w:jc w:val="center"/>
        </w:trPr>
        <w:tc>
          <w:tcPr>
            <w:tcW w:w="1269" w:type="dxa"/>
            <w:vMerge/>
          </w:tcPr>
          <w:p w:rsidR="00A914DE" w:rsidRPr="00051EFB" w:rsidRDefault="00A914DE" w:rsidP="0060676C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93" w:type="dxa"/>
          </w:tcPr>
          <w:p w:rsidR="00A914DE" w:rsidRPr="00051EFB" w:rsidRDefault="00A914DE" w:rsidP="0060676C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051EFB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Parietal cortex</w:t>
            </w:r>
          </w:p>
        </w:tc>
        <w:tc>
          <w:tcPr>
            <w:tcW w:w="1984" w:type="dxa"/>
          </w:tcPr>
          <w:p w:rsidR="00A914DE" w:rsidRPr="00051EFB" w:rsidRDefault="00A914DE" w:rsidP="0060676C">
            <w:pPr>
              <w:rPr>
                <w:rFonts w:eastAsia="Times New Roman" w:cs="Arial"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51EFB">
              <w:rPr>
                <w:rFonts w:eastAsia="Times New Roman" w:cs="Arial"/>
                <w:bCs/>
                <w:color w:val="000000"/>
                <w:sz w:val="20"/>
                <w:szCs w:val="20"/>
                <w:lang w:eastAsia="en-GB"/>
              </w:rPr>
              <w:t>Engler</w:t>
            </w:r>
            <w:proofErr w:type="spellEnd"/>
            <w:r w:rsidRPr="00051EFB">
              <w:rPr>
                <w:rFonts w:eastAsia="Times New Roman" w:cs="Arial"/>
                <w:bCs/>
                <w:color w:val="000000"/>
                <w:sz w:val="20"/>
                <w:szCs w:val="20"/>
                <w:lang w:eastAsia="en-GB"/>
              </w:rPr>
              <w:t>, 2006</w:t>
            </w:r>
            <w:r w:rsidR="00CC7987">
              <w:rPr>
                <w:rFonts w:eastAsia="Times New Roman" w:cs="Arial"/>
                <w:bCs/>
                <w:noProof/>
                <w:color w:val="000000"/>
                <w:sz w:val="20"/>
                <w:szCs w:val="20"/>
                <w:vertAlign w:val="superscript"/>
                <w:lang w:eastAsia="en-GB"/>
              </w:rPr>
              <w:t>1</w:t>
            </w:r>
          </w:p>
          <w:p w:rsidR="00A914DE" w:rsidRPr="00051EFB" w:rsidRDefault="00A914DE" w:rsidP="0060676C">
            <w:pPr>
              <w:rPr>
                <w:rFonts w:eastAsia="Times New Roman" w:cs="Arial"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</w:tcPr>
          <w:p w:rsidR="00A914DE" w:rsidRPr="00051EFB" w:rsidRDefault="00A914DE" w:rsidP="0060676C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051EFB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1134" w:type="dxa"/>
          </w:tcPr>
          <w:p w:rsidR="00A914DE" w:rsidRPr="00051EFB" w:rsidRDefault="00A914DE" w:rsidP="0060676C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051EFB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560" w:type="dxa"/>
          </w:tcPr>
          <w:p w:rsidR="00A914DE" w:rsidRPr="00051EFB" w:rsidRDefault="00A914DE" w:rsidP="0060676C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051EFB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1.9</w:t>
            </w:r>
          </w:p>
        </w:tc>
        <w:tc>
          <w:tcPr>
            <w:tcW w:w="1984" w:type="dxa"/>
          </w:tcPr>
          <w:p w:rsidR="00A914DE" w:rsidRPr="00051EFB" w:rsidRDefault="00A914DE" w:rsidP="0060676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NSA</w:t>
            </w:r>
          </w:p>
        </w:tc>
        <w:tc>
          <w:tcPr>
            <w:tcW w:w="1985" w:type="dxa"/>
          </w:tcPr>
          <w:p w:rsidR="00A914DE" w:rsidRPr="00051EFB" w:rsidRDefault="00A914DE" w:rsidP="0060676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tcBorders>
              <w:right w:val="single" w:sz="4" w:space="0" w:color="auto"/>
            </w:tcBorders>
          </w:tcPr>
          <w:p w:rsidR="00A914DE" w:rsidRPr="00051EFB" w:rsidRDefault="00A914DE" w:rsidP="0060676C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A914DE" w:rsidRPr="00E25755" w:rsidTr="0060676C">
        <w:trPr>
          <w:jc w:val="center"/>
        </w:trPr>
        <w:tc>
          <w:tcPr>
            <w:tcW w:w="1269" w:type="dxa"/>
            <w:vMerge/>
          </w:tcPr>
          <w:p w:rsidR="00A914DE" w:rsidRPr="00051EFB" w:rsidRDefault="00A914DE" w:rsidP="0060676C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93" w:type="dxa"/>
          </w:tcPr>
          <w:p w:rsidR="00A914DE" w:rsidRPr="00051EFB" w:rsidRDefault="00A914DE" w:rsidP="0060676C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051EFB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Temporal cortex</w:t>
            </w:r>
          </w:p>
        </w:tc>
        <w:tc>
          <w:tcPr>
            <w:tcW w:w="1984" w:type="dxa"/>
          </w:tcPr>
          <w:p w:rsidR="00A914DE" w:rsidRPr="00051EFB" w:rsidRDefault="00A914DE" w:rsidP="0060676C">
            <w:pPr>
              <w:rPr>
                <w:rFonts w:eastAsia="Times New Roman" w:cs="Arial"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51EFB">
              <w:rPr>
                <w:rFonts w:eastAsia="Times New Roman" w:cs="Arial"/>
                <w:bCs/>
                <w:color w:val="000000"/>
                <w:sz w:val="20"/>
                <w:szCs w:val="20"/>
                <w:lang w:eastAsia="en-GB"/>
              </w:rPr>
              <w:t>Engler</w:t>
            </w:r>
            <w:proofErr w:type="spellEnd"/>
            <w:r w:rsidRPr="00051EFB">
              <w:rPr>
                <w:rFonts w:eastAsia="Times New Roman" w:cs="Arial"/>
                <w:bCs/>
                <w:color w:val="000000"/>
                <w:sz w:val="20"/>
                <w:szCs w:val="20"/>
                <w:lang w:eastAsia="en-GB"/>
              </w:rPr>
              <w:t>, 2006</w:t>
            </w:r>
            <w:r w:rsidR="00CC7987">
              <w:rPr>
                <w:rFonts w:eastAsia="Times New Roman" w:cs="Arial"/>
                <w:bCs/>
                <w:noProof/>
                <w:color w:val="000000"/>
                <w:sz w:val="20"/>
                <w:szCs w:val="20"/>
                <w:vertAlign w:val="superscript"/>
                <w:lang w:eastAsia="en-GB"/>
              </w:rPr>
              <w:t>1</w:t>
            </w:r>
          </w:p>
          <w:p w:rsidR="00A914DE" w:rsidRPr="00051EFB" w:rsidRDefault="00A914DE" w:rsidP="0060676C">
            <w:pPr>
              <w:rPr>
                <w:rFonts w:eastAsia="Times New Roman" w:cs="Arial"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</w:tcPr>
          <w:p w:rsidR="00A914DE" w:rsidRPr="00051EFB" w:rsidRDefault="00A914DE" w:rsidP="0060676C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051EFB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1134" w:type="dxa"/>
          </w:tcPr>
          <w:p w:rsidR="00A914DE" w:rsidRPr="00051EFB" w:rsidRDefault="00A914DE" w:rsidP="0060676C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051EFB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560" w:type="dxa"/>
          </w:tcPr>
          <w:p w:rsidR="00A914DE" w:rsidRPr="00051EFB" w:rsidRDefault="00A914DE" w:rsidP="0060676C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051EFB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1.9</w:t>
            </w:r>
          </w:p>
        </w:tc>
        <w:tc>
          <w:tcPr>
            <w:tcW w:w="1984" w:type="dxa"/>
          </w:tcPr>
          <w:p w:rsidR="00A914DE" w:rsidRPr="00051EFB" w:rsidRDefault="00A914DE" w:rsidP="0060676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NSA</w:t>
            </w:r>
          </w:p>
        </w:tc>
        <w:tc>
          <w:tcPr>
            <w:tcW w:w="1985" w:type="dxa"/>
          </w:tcPr>
          <w:p w:rsidR="00A914DE" w:rsidRPr="00051EFB" w:rsidRDefault="00A914DE" w:rsidP="0060676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tcBorders>
              <w:right w:val="single" w:sz="4" w:space="0" w:color="auto"/>
            </w:tcBorders>
          </w:tcPr>
          <w:p w:rsidR="00A914DE" w:rsidRPr="00051EFB" w:rsidRDefault="00A914DE" w:rsidP="0060676C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A914DE" w:rsidRPr="00E25755" w:rsidTr="0060676C">
        <w:trPr>
          <w:jc w:val="center"/>
        </w:trPr>
        <w:tc>
          <w:tcPr>
            <w:tcW w:w="1269" w:type="dxa"/>
            <w:vMerge/>
          </w:tcPr>
          <w:p w:rsidR="00A914DE" w:rsidRPr="00051EFB" w:rsidRDefault="00A914DE" w:rsidP="0060676C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93" w:type="dxa"/>
          </w:tcPr>
          <w:p w:rsidR="00A914DE" w:rsidRPr="00051EFB" w:rsidRDefault="00A914DE" w:rsidP="0060676C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051EFB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Striatum</w:t>
            </w:r>
          </w:p>
        </w:tc>
        <w:tc>
          <w:tcPr>
            <w:tcW w:w="1984" w:type="dxa"/>
          </w:tcPr>
          <w:p w:rsidR="00A914DE" w:rsidRPr="00051EFB" w:rsidRDefault="00A914DE" w:rsidP="0060676C">
            <w:pPr>
              <w:rPr>
                <w:rFonts w:eastAsia="Times New Roman" w:cs="Arial"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51EFB">
              <w:rPr>
                <w:rFonts w:eastAsia="Times New Roman" w:cs="Arial"/>
                <w:bCs/>
                <w:color w:val="000000"/>
                <w:sz w:val="20"/>
                <w:szCs w:val="20"/>
                <w:lang w:eastAsia="en-GB"/>
              </w:rPr>
              <w:t>Engler</w:t>
            </w:r>
            <w:proofErr w:type="spellEnd"/>
            <w:r w:rsidRPr="00051EFB">
              <w:rPr>
                <w:rFonts w:eastAsia="Times New Roman" w:cs="Arial"/>
                <w:bCs/>
                <w:color w:val="000000"/>
                <w:sz w:val="20"/>
                <w:szCs w:val="20"/>
                <w:lang w:eastAsia="en-GB"/>
              </w:rPr>
              <w:t>, 2006</w:t>
            </w:r>
            <w:r w:rsidR="00CC7987">
              <w:rPr>
                <w:rFonts w:eastAsia="Times New Roman" w:cs="Arial"/>
                <w:bCs/>
                <w:noProof/>
                <w:color w:val="000000"/>
                <w:sz w:val="20"/>
                <w:szCs w:val="20"/>
                <w:vertAlign w:val="superscript"/>
                <w:lang w:eastAsia="en-GB"/>
              </w:rPr>
              <w:t>1</w:t>
            </w:r>
          </w:p>
          <w:p w:rsidR="00A914DE" w:rsidRPr="00051EFB" w:rsidRDefault="00A914DE" w:rsidP="0060676C">
            <w:pPr>
              <w:rPr>
                <w:rFonts w:eastAsia="Times New Roman" w:cs="Arial"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</w:tcPr>
          <w:p w:rsidR="00A914DE" w:rsidRPr="00051EFB" w:rsidRDefault="00A914DE" w:rsidP="0060676C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051EFB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1134" w:type="dxa"/>
          </w:tcPr>
          <w:p w:rsidR="00A914DE" w:rsidRPr="00051EFB" w:rsidRDefault="00A914DE" w:rsidP="0060676C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051EFB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560" w:type="dxa"/>
          </w:tcPr>
          <w:p w:rsidR="00A914DE" w:rsidRPr="00051EFB" w:rsidRDefault="00A914DE" w:rsidP="0060676C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051EFB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1.9</w:t>
            </w:r>
          </w:p>
        </w:tc>
        <w:tc>
          <w:tcPr>
            <w:tcW w:w="1984" w:type="dxa"/>
          </w:tcPr>
          <w:p w:rsidR="00A914DE" w:rsidRPr="00051EFB" w:rsidRDefault="00A914DE" w:rsidP="0060676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NSA</w:t>
            </w:r>
          </w:p>
        </w:tc>
        <w:tc>
          <w:tcPr>
            <w:tcW w:w="1985" w:type="dxa"/>
          </w:tcPr>
          <w:p w:rsidR="00A914DE" w:rsidRPr="00051EFB" w:rsidRDefault="00A914DE" w:rsidP="0060676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tcBorders>
              <w:right w:val="single" w:sz="4" w:space="0" w:color="auto"/>
            </w:tcBorders>
          </w:tcPr>
          <w:p w:rsidR="00A914DE" w:rsidRPr="00051EFB" w:rsidRDefault="00A914DE" w:rsidP="0060676C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A914DE" w:rsidRPr="00E25755" w:rsidTr="0060676C">
        <w:trPr>
          <w:jc w:val="center"/>
        </w:trPr>
        <w:tc>
          <w:tcPr>
            <w:tcW w:w="1269" w:type="dxa"/>
            <w:vMerge/>
          </w:tcPr>
          <w:p w:rsidR="00A914DE" w:rsidRPr="00051EFB" w:rsidRDefault="00A914DE" w:rsidP="0060676C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93" w:type="dxa"/>
          </w:tcPr>
          <w:p w:rsidR="00A914DE" w:rsidRPr="00051EFB" w:rsidRDefault="00A914DE" w:rsidP="0060676C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051EFB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Subcortical white matter</w:t>
            </w:r>
          </w:p>
        </w:tc>
        <w:tc>
          <w:tcPr>
            <w:tcW w:w="1984" w:type="dxa"/>
          </w:tcPr>
          <w:p w:rsidR="00A914DE" w:rsidRPr="00051EFB" w:rsidRDefault="00A914DE" w:rsidP="0060676C">
            <w:pPr>
              <w:rPr>
                <w:rFonts w:eastAsia="Times New Roman" w:cs="Arial"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51EFB">
              <w:rPr>
                <w:rFonts w:eastAsia="Times New Roman" w:cs="Arial"/>
                <w:bCs/>
                <w:color w:val="000000"/>
                <w:sz w:val="20"/>
                <w:szCs w:val="20"/>
                <w:lang w:eastAsia="en-GB"/>
              </w:rPr>
              <w:t>Engler</w:t>
            </w:r>
            <w:proofErr w:type="spellEnd"/>
            <w:r w:rsidRPr="00051EFB">
              <w:rPr>
                <w:rFonts w:eastAsia="Times New Roman" w:cs="Arial"/>
                <w:bCs/>
                <w:color w:val="000000"/>
                <w:sz w:val="20"/>
                <w:szCs w:val="20"/>
                <w:lang w:eastAsia="en-GB"/>
              </w:rPr>
              <w:t>, 2006</w:t>
            </w:r>
            <w:r w:rsidR="00CC7987">
              <w:rPr>
                <w:rFonts w:eastAsia="Times New Roman" w:cs="Arial"/>
                <w:bCs/>
                <w:noProof/>
                <w:color w:val="000000"/>
                <w:sz w:val="20"/>
                <w:szCs w:val="20"/>
                <w:vertAlign w:val="superscript"/>
                <w:lang w:eastAsia="en-GB"/>
              </w:rPr>
              <w:t>1</w:t>
            </w:r>
          </w:p>
          <w:p w:rsidR="00A914DE" w:rsidRPr="00051EFB" w:rsidRDefault="00A914DE" w:rsidP="0060676C">
            <w:pPr>
              <w:rPr>
                <w:rFonts w:eastAsia="Times New Roman" w:cs="Arial"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</w:tcPr>
          <w:p w:rsidR="00A914DE" w:rsidRPr="00051EFB" w:rsidRDefault="00A914DE" w:rsidP="0060676C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051EFB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1134" w:type="dxa"/>
          </w:tcPr>
          <w:p w:rsidR="00A914DE" w:rsidRPr="00051EFB" w:rsidRDefault="00A914DE" w:rsidP="0060676C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051EFB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560" w:type="dxa"/>
          </w:tcPr>
          <w:p w:rsidR="00A914DE" w:rsidRPr="00051EFB" w:rsidRDefault="00A914DE" w:rsidP="0060676C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051EFB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1.9</w:t>
            </w:r>
          </w:p>
        </w:tc>
        <w:tc>
          <w:tcPr>
            <w:tcW w:w="1984" w:type="dxa"/>
          </w:tcPr>
          <w:p w:rsidR="00A914DE" w:rsidRPr="00051EFB" w:rsidRDefault="00A914DE" w:rsidP="0060676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NSA</w:t>
            </w:r>
          </w:p>
        </w:tc>
        <w:tc>
          <w:tcPr>
            <w:tcW w:w="1985" w:type="dxa"/>
          </w:tcPr>
          <w:p w:rsidR="00A914DE" w:rsidRPr="00051EFB" w:rsidRDefault="00A914DE" w:rsidP="0060676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tcBorders>
              <w:right w:val="single" w:sz="4" w:space="0" w:color="auto"/>
            </w:tcBorders>
          </w:tcPr>
          <w:p w:rsidR="00A914DE" w:rsidRPr="00051EFB" w:rsidRDefault="00A914DE" w:rsidP="0060676C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A914DE" w:rsidRPr="00E25755" w:rsidTr="0060676C">
        <w:trPr>
          <w:jc w:val="center"/>
        </w:trPr>
        <w:tc>
          <w:tcPr>
            <w:tcW w:w="1269" w:type="dxa"/>
            <w:vMerge/>
          </w:tcPr>
          <w:p w:rsidR="00A914DE" w:rsidRPr="00051EFB" w:rsidRDefault="00A914DE" w:rsidP="0060676C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93" w:type="dxa"/>
          </w:tcPr>
          <w:p w:rsidR="00A914DE" w:rsidRPr="00051EFB" w:rsidRDefault="00A914DE" w:rsidP="0060676C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051EFB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Cerebellum cortex</w:t>
            </w:r>
          </w:p>
        </w:tc>
        <w:tc>
          <w:tcPr>
            <w:tcW w:w="1984" w:type="dxa"/>
          </w:tcPr>
          <w:p w:rsidR="00A914DE" w:rsidRPr="00051EFB" w:rsidRDefault="00A914DE" w:rsidP="0060676C">
            <w:pPr>
              <w:rPr>
                <w:rFonts w:eastAsia="Times New Roman" w:cs="Arial"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51EFB">
              <w:rPr>
                <w:rFonts w:eastAsia="Times New Roman" w:cs="Arial"/>
                <w:bCs/>
                <w:color w:val="000000"/>
                <w:sz w:val="20"/>
                <w:szCs w:val="20"/>
                <w:lang w:eastAsia="en-GB"/>
              </w:rPr>
              <w:t>Engler</w:t>
            </w:r>
            <w:proofErr w:type="spellEnd"/>
            <w:r w:rsidRPr="00051EFB">
              <w:rPr>
                <w:rFonts w:eastAsia="Times New Roman" w:cs="Arial"/>
                <w:bCs/>
                <w:color w:val="000000"/>
                <w:sz w:val="20"/>
                <w:szCs w:val="20"/>
                <w:lang w:eastAsia="en-GB"/>
              </w:rPr>
              <w:t>, 2006</w:t>
            </w:r>
            <w:r w:rsidR="00CC7987">
              <w:rPr>
                <w:rFonts w:eastAsia="Times New Roman" w:cs="Arial"/>
                <w:bCs/>
                <w:noProof/>
                <w:color w:val="000000"/>
                <w:sz w:val="20"/>
                <w:szCs w:val="20"/>
                <w:vertAlign w:val="superscript"/>
                <w:lang w:eastAsia="en-GB"/>
              </w:rPr>
              <w:t>1</w:t>
            </w:r>
          </w:p>
          <w:p w:rsidR="00A914DE" w:rsidRPr="00051EFB" w:rsidRDefault="00A914DE" w:rsidP="0060676C">
            <w:pPr>
              <w:rPr>
                <w:rFonts w:eastAsia="Times New Roman" w:cs="Arial"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</w:tcPr>
          <w:p w:rsidR="00A914DE" w:rsidRPr="00051EFB" w:rsidRDefault="00A914DE" w:rsidP="0060676C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051EFB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1134" w:type="dxa"/>
          </w:tcPr>
          <w:p w:rsidR="00A914DE" w:rsidRPr="00051EFB" w:rsidRDefault="00A914DE" w:rsidP="0060676C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051EFB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560" w:type="dxa"/>
          </w:tcPr>
          <w:p w:rsidR="00A914DE" w:rsidRPr="00051EFB" w:rsidRDefault="00A914DE" w:rsidP="0060676C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051EFB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1.9</w:t>
            </w:r>
          </w:p>
        </w:tc>
        <w:tc>
          <w:tcPr>
            <w:tcW w:w="1984" w:type="dxa"/>
          </w:tcPr>
          <w:p w:rsidR="00A914DE" w:rsidRPr="00051EFB" w:rsidRDefault="00A914DE" w:rsidP="0060676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NSA</w:t>
            </w:r>
          </w:p>
        </w:tc>
        <w:tc>
          <w:tcPr>
            <w:tcW w:w="1985" w:type="dxa"/>
          </w:tcPr>
          <w:p w:rsidR="00A914DE" w:rsidRPr="00051EFB" w:rsidRDefault="00A914DE" w:rsidP="0060676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tcBorders>
              <w:right w:val="single" w:sz="4" w:space="0" w:color="auto"/>
            </w:tcBorders>
          </w:tcPr>
          <w:p w:rsidR="00A914DE" w:rsidRPr="00051EFB" w:rsidRDefault="00A914DE" w:rsidP="0060676C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A914DE" w:rsidRPr="00E25755" w:rsidTr="0060676C">
        <w:trPr>
          <w:jc w:val="center"/>
        </w:trPr>
        <w:tc>
          <w:tcPr>
            <w:tcW w:w="1269" w:type="dxa"/>
            <w:vMerge/>
          </w:tcPr>
          <w:p w:rsidR="00A914DE" w:rsidRPr="00051EFB" w:rsidRDefault="00A914DE" w:rsidP="0060676C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93" w:type="dxa"/>
          </w:tcPr>
          <w:p w:rsidR="00A914DE" w:rsidRPr="00051EFB" w:rsidRDefault="00A914DE" w:rsidP="0060676C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051EFB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Pons</w:t>
            </w:r>
          </w:p>
        </w:tc>
        <w:tc>
          <w:tcPr>
            <w:tcW w:w="1984" w:type="dxa"/>
          </w:tcPr>
          <w:p w:rsidR="00A914DE" w:rsidRPr="00051EFB" w:rsidRDefault="00A914DE" w:rsidP="0060676C">
            <w:pPr>
              <w:rPr>
                <w:rFonts w:eastAsia="Times New Roman" w:cs="Arial"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51EFB">
              <w:rPr>
                <w:rFonts w:eastAsia="Times New Roman" w:cs="Arial"/>
                <w:bCs/>
                <w:color w:val="000000"/>
                <w:sz w:val="20"/>
                <w:szCs w:val="20"/>
                <w:lang w:eastAsia="en-GB"/>
              </w:rPr>
              <w:t>Engler</w:t>
            </w:r>
            <w:proofErr w:type="spellEnd"/>
            <w:r w:rsidRPr="00051EFB">
              <w:rPr>
                <w:rFonts w:eastAsia="Times New Roman" w:cs="Arial"/>
                <w:bCs/>
                <w:color w:val="000000"/>
                <w:sz w:val="20"/>
                <w:szCs w:val="20"/>
                <w:lang w:eastAsia="en-GB"/>
              </w:rPr>
              <w:t>, 2006</w:t>
            </w:r>
            <w:r w:rsidR="00CC7987">
              <w:rPr>
                <w:rFonts w:eastAsia="Times New Roman" w:cs="Arial"/>
                <w:bCs/>
                <w:noProof/>
                <w:color w:val="000000"/>
                <w:sz w:val="20"/>
                <w:szCs w:val="20"/>
                <w:vertAlign w:val="superscript"/>
                <w:lang w:eastAsia="en-GB"/>
              </w:rPr>
              <w:t>1</w:t>
            </w:r>
          </w:p>
          <w:p w:rsidR="00A914DE" w:rsidRPr="00051EFB" w:rsidRDefault="00A914DE" w:rsidP="0060676C">
            <w:pPr>
              <w:rPr>
                <w:rFonts w:eastAsia="Times New Roman" w:cs="Arial"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</w:tcPr>
          <w:p w:rsidR="00A914DE" w:rsidRPr="00051EFB" w:rsidRDefault="00A914DE" w:rsidP="0060676C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051EFB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1134" w:type="dxa"/>
          </w:tcPr>
          <w:p w:rsidR="00A914DE" w:rsidRPr="00051EFB" w:rsidRDefault="00A914DE" w:rsidP="0060676C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051EFB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560" w:type="dxa"/>
          </w:tcPr>
          <w:p w:rsidR="00A914DE" w:rsidRPr="00051EFB" w:rsidRDefault="00A914DE" w:rsidP="0060676C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051EFB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1.9</w:t>
            </w:r>
          </w:p>
        </w:tc>
        <w:tc>
          <w:tcPr>
            <w:tcW w:w="1984" w:type="dxa"/>
          </w:tcPr>
          <w:p w:rsidR="00A914DE" w:rsidRPr="00051EFB" w:rsidRDefault="00A914DE" w:rsidP="0060676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NSA</w:t>
            </w:r>
          </w:p>
        </w:tc>
        <w:tc>
          <w:tcPr>
            <w:tcW w:w="1985" w:type="dxa"/>
          </w:tcPr>
          <w:p w:rsidR="00A914DE" w:rsidRPr="00051EFB" w:rsidRDefault="00A914DE" w:rsidP="0060676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tcBorders>
              <w:right w:val="single" w:sz="4" w:space="0" w:color="auto"/>
            </w:tcBorders>
          </w:tcPr>
          <w:p w:rsidR="00A914DE" w:rsidRPr="00051EFB" w:rsidRDefault="00A914DE" w:rsidP="0060676C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A914DE" w:rsidRPr="00E25755" w:rsidTr="0060676C">
        <w:trPr>
          <w:jc w:val="center"/>
        </w:trPr>
        <w:tc>
          <w:tcPr>
            <w:tcW w:w="1269" w:type="dxa"/>
            <w:vMerge/>
          </w:tcPr>
          <w:p w:rsidR="00A914DE" w:rsidRPr="00051EFB" w:rsidRDefault="00A914DE" w:rsidP="0060676C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93" w:type="dxa"/>
          </w:tcPr>
          <w:p w:rsidR="00A914DE" w:rsidRPr="00051EFB" w:rsidRDefault="00A914DE" w:rsidP="0060676C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051EFB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Neocortical Aβ burden </w:t>
            </w:r>
            <w:r w:rsidRPr="00051EFB">
              <w:rPr>
                <w:rFonts w:cs="Arial"/>
                <w:sz w:val="20"/>
                <w:szCs w:val="20"/>
              </w:rPr>
              <w:t>(</w:t>
            </w:r>
            <w:r w:rsidRPr="00051EFB">
              <w:rPr>
                <w:rFonts w:cs="Arial"/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104775" cy="114300"/>
                  <wp:effectExtent l="19050" t="0" r="9525" b="0"/>
                  <wp:docPr id="49" name="Picture 1" descr="\bar{x} \!\,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bar{x} \!\,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1EFB">
              <w:rPr>
                <w:rFonts w:cs="Arial"/>
                <w:sz w:val="20"/>
                <w:szCs w:val="20"/>
              </w:rPr>
              <w:t>)</w:t>
            </w:r>
            <w:r w:rsidRPr="00051EFB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•</w:t>
            </w:r>
            <w:r w:rsidRPr="00051EFB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A914DE" w:rsidRPr="00051EFB" w:rsidRDefault="00A914DE" w:rsidP="0060676C">
            <w:pPr>
              <w:rPr>
                <w:rFonts w:eastAsia="Times New Roman" w:cs="Arial"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51EFB">
              <w:rPr>
                <w:rFonts w:eastAsia="Times New Roman" w:cs="Arial"/>
                <w:bCs/>
                <w:color w:val="000000"/>
                <w:sz w:val="20"/>
                <w:szCs w:val="20"/>
                <w:lang w:eastAsia="en-GB"/>
              </w:rPr>
              <w:t>Villemagne</w:t>
            </w:r>
            <w:proofErr w:type="spellEnd"/>
            <w:r w:rsidRPr="00051EFB">
              <w:rPr>
                <w:rFonts w:eastAsia="Times New Roman" w:cs="Arial"/>
                <w:bCs/>
                <w:color w:val="000000"/>
                <w:sz w:val="20"/>
                <w:szCs w:val="20"/>
                <w:lang w:eastAsia="en-GB"/>
              </w:rPr>
              <w:t>, 2011</w:t>
            </w:r>
            <w:r w:rsidR="00CC7987">
              <w:rPr>
                <w:rFonts w:eastAsia="Times New Roman" w:cs="Arial"/>
                <w:bCs/>
                <w:noProof/>
                <w:color w:val="000000"/>
                <w:sz w:val="20"/>
                <w:szCs w:val="20"/>
                <w:vertAlign w:val="superscript"/>
                <w:lang w:eastAsia="en-GB"/>
              </w:rPr>
              <w:t>6</w:t>
            </w:r>
          </w:p>
          <w:p w:rsidR="00A914DE" w:rsidRPr="00051EFB" w:rsidRDefault="00A914DE" w:rsidP="0060676C">
            <w:pPr>
              <w:rPr>
                <w:rFonts w:eastAsia="Times New Roman" w:cs="Arial"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</w:tcPr>
          <w:p w:rsidR="00A914DE" w:rsidRPr="00051EFB" w:rsidRDefault="00A914DE" w:rsidP="0060676C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051EFB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1134" w:type="dxa"/>
          </w:tcPr>
          <w:p w:rsidR="00A914DE" w:rsidRPr="00051EFB" w:rsidRDefault="00A914DE" w:rsidP="0060676C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051EFB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560" w:type="dxa"/>
          </w:tcPr>
          <w:p w:rsidR="00A914DE" w:rsidRPr="00051EFB" w:rsidRDefault="00A914DE" w:rsidP="0060676C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051EFB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3.3</w:t>
            </w:r>
          </w:p>
        </w:tc>
        <w:tc>
          <w:tcPr>
            <w:tcW w:w="1984" w:type="dxa"/>
          </w:tcPr>
          <w:p w:rsidR="00A914DE" w:rsidRPr="00051EFB" w:rsidRDefault="00A914DE" w:rsidP="0060676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NSA</w:t>
            </w:r>
          </w:p>
        </w:tc>
        <w:tc>
          <w:tcPr>
            <w:tcW w:w="1985" w:type="dxa"/>
          </w:tcPr>
          <w:p w:rsidR="00A914DE" w:rsidRPr="00051EFB" w:rsidRDefault="00A914DE" w:rsidP="0060676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tcBorders>
              <w:right w:val="single" w:sz="4" w:space="0" w:color="auto"/>
            </w:tcBorders>
          </w:tcPr>
          <w:p w:rsidR="00A914DE" w:rsidRPr="00051EFB" w:rsidRDefault="00A914DE" w:rsidP="0060676C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</w:tr>
    </w:tbl>
    <w:p w:rsidR="00A914DE" w:rsidRDefault="00A914DE" w:rsidP="0060676C">
      <w:pPr>
        <w:rPr>
          <w:rFonts w:cs="Arial"/>
          <w:b/>
          <w:sz w:val="24"/>
          <w:szCs w:val="24"/>
          <w:u w:val="single"/>
        </w:rPr>
      </w:pPr>
    </w:p>
    <w:p w:rsidR="00A914DE" w:rsidRDefault="00A914DE" w:rsidP="0060676C">
      <w:pPr>
        <w:rPr>
          <w:rFonts w:cs="Arial"/>
          <w:b/>
          <w:sz w:val="28"/>
          <w:szCs w:val="28"/>
          <w:u w:val="single"/>
        </w:rPr>
      </w:pPr>
    </w:p>
    <w:p w:rsidR="00A914DE" w:rsidRPr="001F67B7" w:rsidRDefault="00A914DE" w:rsidP="0060676C">
      <w:pPr>
        <w:spacing w:after="0"/>
        <w:rPr>
          <w:rFonts w:cs="Arial"/>
          <w:b/>
          <w:sz w:val="24"/>
          <w:szCs w:val="24"/>
        </w:rPr>
      </w:pPr>
      <w:r w:rsidRPr="001F67B7">
        <w:rPr>
          <w:rFonts w:cs="Arial"/>
          <w:b/>
          <w:sz w:val="24"/>
          <w:szCs w:val="24"/>
        </w:rPr>
        <w:lastRenderedPageBreak/>
        <w:t>Key</w:t>
      </w:r>
    </w:p>
    <w:p w:rsidR="00A914DE" w:rsidRPr="00E25755" w:rsidRDefault="00A914DE" w:rsidP="0060676C">
      <w:pPr>
        <w:spacing w:after="0"/>
        <w:ind w:left="720" w:hanging="720"/>
        <w:rPr>
          <w:rFonts w:cs="Arial"/>
          <w:sz w:val="20"/>
          <w:szCs w:val="20"/>
        </w:rPr>
      </w:pPr>
      <w:r w:rsidRPr="00E25755">
        <w:rPr>
          <w:rFonts w:cs="Arial"/>
          <w:sz w:val="20"/>
          <w:szCs w:val="20"/>
        </w:rPr>
        <w:t>†</w:t>
      </w:r>
      <w:r w:rsidRPr="00E25755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>The ‘</w:t>
      </w:r>
      <w:r>
        <w:rPr>
          <w:rFonts w:eastAsia="Times New Roman" w:cs="Arial"/>
          <w:color w:val="000000"/>
          <w:sz w:val="20"/>
          <w:szCs w:val="20"/>
          <w:lang w:eastAsia="en-GB"/>
        </w:rPr>
        <w:t>metabolic rate’ equals the</w:t>
      </w:r>
      <w:r w:rsidRPr="002078F6">
        <w:rPr>
          <w:rFonts w:eastAsia="Times New Roman" w:cs="Arial"/>
          <w:color w:val="000000"/>
          <w:sz w:val="20"/>
          <w:szCs w:val="20"/>
          <w:lang w:eastAsia="en-GB"/>
        </w:rPr>
        <w:t xml:space="preserve"> mean regional cerebral glucose metabolism in </w:t>
      </w:r>
      <w:r>
        <w:rPr>
          <w:rFonts w:eastAsia="Times New Roman" w:cs="Arial"/>
          <w:color w:val="000000"/>
          <w:sz w:val="20"/>
          <w:szCs w:val="20"/>
          <w:lang w:eastAsia="en-GB"/>
        </w:rPr>
        <w:t xml:space="preserve">regions </w:t>
      </w:r>
      <w:r w:rsidRPr="002078F6">
        <w:rPr>
          <w:rFonts w:eastAsia="Times New Roman" w:cs="Arial"/>
          <w:color w:val="000000"/>
          <w:sz w:val="20"/>
          <w:szCs w:val="20"/>
          <w:lang w:eastAsia="en-GB"/>
        </w:rPr>
        <w:t xml:space="preserve">typically affected </w:t>
      </w:r>
      <w:r>
        <w:rPr>
          <w:rFonts w:eastAsia="Times New Roman" w:cs="Arial"/>
          <w:color w:val="000000"/>
          <w:sz w:val="20"/>
          <w:szCs w:val="20"/>
          <w:lang w:eastAsia="en-GB"/>
        </w:rPr>
        <w:t>by Alzheimer’s disease (</w:t>
      </w:r>
      <w:proofErr w:type="spellStart"/>
      <w:r w:rsidRPr="002078F6">
        <w:rPr>
          <w:rFonts w:eastAsia="Times New Roman" w:cs="Arial"/>
          <w:color w:val="000000"/>
          <w:sz w:val="20"/>
          <w:szCs w:val="20"/>
          <w:lang w:eastAsia="en-GB"/>
        </w:rPr>
        <w:t>temporoparietal</w:t>
      </w:r>
      <w:proofErr w:type="spellEnd"/>
      <w:r w:rsidRPr="002078F6">
        <w:rPr>
          <w:rFonts w:eastAsia="Times New Roman" w:cs="Arial"/>
          <w:color w:val="000000"/>
          <w:sz w:val="20"/>
          <w:szCs w:val="20"/>
          <w:lang w:eastAsia="en-GB"/>
        </w:rPr>
        <w:t xml:space="preserve"> and frontal association cortex</w:t>
      </w:r>
      <w:r>
        <w:rPr>
          <w:rFonts w:eastAsia="Times New Roman" w:cs="Arial"/>
          <w:color w:val="000000"/>
          <w:sz w:val="20"/>
          <w:szCs w:val="20"/>
          <w:lang w:eastAsia="en-GB"/>
        </w:rPr>
        <w:t>)</w:t>
      </w:r>
      <w:r w:rsidRPr="002078F6">
        <w:rPr>
          <w:rFonts w:eastAsia="Times New Roman" w:cs="Arial"/>
          <w:color w:val="000000"/>
          <w:sz w:val="20"/>
          <w:szCs w:val="20"/>
          <w:lang w:eastAsia="en-GB"/>
        </w:rPr>
        <w:t xml:space="preserve"> divided by the mean regional cerebral glucose metabolism in unaffected regions </w:t>
      </w:r>
      <w:r>
        <w:rPr>
          <w:rFonts w:eastAsia="Times New Roman" w:cs="Arial"/>
          <w:color w:val="000000"/>
          <w:sz w:val="20"/>
          <w:szCs w:val="20"/>
          <w:lang w:eastAsia="en-GB"/>
        </w:rPr>
        <w:t>(</w:t>
      </w:r>
      <w:r w:rsidRPr="002078F6">
        <w:rPr>
          <w:rFonts w:eastAsia="Times New Roman" w:cs="Arial"/>
          <w:color w:val="000000"/>
          <w:sz w:val="20"/>
          <w:szCs w:val="20"/>
          <w:lang w:eastAsia="en-GB"/>
        </w:rPr>
        <w:t xml:space="preserve">cerebellum, brainstem, </w:t>
      </w:r>
      <w:proofErr w:type="spellStart"/>
      <w:proofErr w:type="gramStart"/>
      <w:r w:rsidRPr="002078F6">
        <w:rPr>
          <w:rFonts w:eastAsia="Times New Roman" w:cs="Arial"/>
          <w:color w:val="000000"/>
          <w:sz w:val="20"/>
          <w:szCs w:val="20"/>
          <w:lang w:eastAsia="en-GB"/>
        </w:rPr>
        <w:t>lentiform</w:t>
      </w:r>
      <w:proofErr w:type="spellEnd"/>
      <w:proofErr w:type="gramEnd"/>
      <w:r w:rsidRPr="002078F6">
        <w:rPr>
          <w:rFonts w:eastAsia="Times New Roman" w:cs="Arial"/>
          <w:color w:val="000000"/>
          <w:sz w:val="20"/>
          <w:szCs w:val="20"/>
          <w:lang w:eastAsia="en-GB"/>
        </w:rPr>
        <w:t xml:space="preserve"> nucleus, primary visual and sensorimotor cortex)</w:t>
      </w:r>
      <w:r>
        <w:rPr>
          <w:rFonts w:eastAsia="Times New Roman" w:cs="Arial"/>
          <w:color w:val="000000"/>
          <w:sz w:val="20"/>
          <w:szCs w:val="20"/>
          <w:lang w:eastAsia="en-GB"/>
        </w:rPr>
        <w:t>.</w:t>
      </w:r>
    </w:p>
    <w:p w:rsidR="00A914DE" w:rsidRPr="00E25755" w:rsidRDefault="00A914DE" w:rsidP="0060676C">
      <w:pPr>
        <w:spacing w:after="0"/>
        <w:ind w:left="720" w:hanging="7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‡</w:t>
      </w:r>
      <w:r>
        <w:rPr>
          <w:rFonts w:cs="Arial"/>
          <w:sz w:val="20"/>
          <w:szCs w:val="20"/>
        </w:rPr>
        <w:tab/>
        <w:t xml:space="preserve">PET score = </w:t>
      </w:r>
      <w:r w:rsidRPr="00BF7DFC">
        <w:rPr>
          <w:rFonts w:cs="Arial"/>
          <w:sz w:val="20"/>
          <w:szCs w:val="20"/>
        </w:rPr>
        <w:t>log2</w:t>
      </w:r>
      <w:r>
        <w:rPr>
          <w:rFonts w:cs="Arial"/>
          <w:sz w:val="20"/>
          <w:szCs w:val="20"/>
        </w:rPr>
        <w:t xml:space="preserve"> [(</w:t>
      </w:r>
      <w:proofErr w:type="spellStart"/>
      <w:r>
        <w:rPr>
          <w:rFonts w:cs="Arial"/>
          <w:sz w:val="20"/>
          <w:szCs w:val="20"/>
        </w:rPr>
        <w:t>ADtsum</w:t>
      </w:r>
      <w:proofErr w:type="spellEnd"/>
      <w:r>
        <w:rPr>
          <w:rFonts w:cs="Arial"/>
          <w:sz w:val="20"/>
          <w:szCs w:val="20"/>
        </w:rPr>
        <w:t>/11</w:t>
      </w:r>
      <w:r w:rsidRPr="00BF7DFC">
        <w:rPr>
          <w:rFonts w:cs="Arial"/>
          <w:sz w:val="20"/>
          <w:szCs w:val="20"/>
        </w:rPr>
        <w:t>089)</w:t>
      </w:r>
      <w:r>
        <w:rPr>
          <w:rFonts w:cs="Arial"/>
          <w:sz w:val="20"/>
          <w:szCs w:val="20"/>
        </w:rPr>
        <w:t xml:space="preserve"> </w:t>
      </w:r>
      <w:r w:rsidRPr="00BF7DFC">
        <w:rPr>
          <w:rFonts w:cs="Arial"/>
          <w:sz w:val="20"/>
          <w:szCs w:val="20"/>
        </w:rPr>
        <w:t>+</w:t>
      </w:r>
      <w:r>
        <w:rPr>
          <w:rFonts w:cs="Arial"/>
          <w:sz w:val="20"/>
          <w:szCs w:val="20"/>
        </w:rPr>
        <w:t xml:space="preserve"> </w:t>
      </w:r>
      <w:r w:rsidRPr="00BF7DFC">
        <w:rPr>
          <w:rFonts w:cs="Arial"/>
          <w:sz w:val="20"/>
          <w:szCs w:val="20"/>
        </w:rPr>
        <w:t>1</w:t>
      </w:r>
      <w:r>
        <w:rPr>
          <w:rFonts w:cs="Arial"/>
          <w:sz w:val="20"/>
          <w:szCs w:val="20"/>
        </w:rPr>
        <w:t xml:space="preserve">]. AD t-sum indicates the severity of the metabolic decrease in brain areas that are typically affected by Alzheimer’s disease (multimodal association </w:t>
      </w:r>
      <w:r w:rsidRPr="00BF7DFC">
        <w:rPr>
          <w:rFonts w:cs="Arial"/>
          <w:sz w:val="20"/>
          <w:szCs w:val="20"/>
        </w:rPr>
        <w:t>cortices mostly located in the temporal and parietal lobes)</w:t>
      </w:r>
      <w:r>
        <w:rPr>
          <w:rFonts w:cs="Arial"/>
          <w:sz w:val="20"/>
          <w:szCs w:val="20"/>
        </w:rPr>
        <w:t>,</w:t>
      </w:r>
      <w:r w:rsidRPr="00BF7DFC">
        <w:rPr>
          <w:rFonts w:cs="Arial"/>
          <w:sz w:val="20"/>
          <w:szCs w:val="20"/>
        </w:rPr>
        <w:t xml:space="preserve"> in</w:t>
      </w:r>
      <w:r>
        <w:rPr>
          <w:rFonts w:cs="Arial"/>
          <w:sz w:val="20"/>
          <w:szCs w:val="20"/>
        </w:rPr>
        <w:t>cluding an adjustment for age.</w:t>
      </w:r>
    </w:p>
    <w:p w:rsidR="00A914DE" w:rsidRPr="00E614B9" w:rsidRDefault="00A914DE" w:rsidP="0060676C">
      <w:pPr>
        <w:spacing w:after="0"/>
        <w:ind w:left="720" w:hanging="720"/>
        <w:rPr>
          <w:rFonts w:ascii="Calibri" w:eastAsia="Times New Roman" w:hAnsi="Calibri" w:cs="Times New Roman"/>
          <w:color w:val="000000"/>
          <w:lang w:eastAsia="en-GB"/>
        </w:rPr>
      </w:pPr>
      <w:r>
        <w:rPr>
          <w:rFonts w:cs="Arial"/>
          <w:sz w:val="20"/>
          <w:szCs w:val="20"/>
        </w:rPr>
        <w:t>§</w:t>
      </w:r>
      <w:r>
        <w:rPr>
          <w:rFonts w:cs="Arial"/>
          <w:sz w:val="20"/>
          <w:szCs w:val="20"/>
        </w:rPr>
        <w:tab/>
      </w:r>
      <w:r>
        <w:rPr>
          <w:rFonts w:eastAsia="Times New Roman" w:cs="Arial"/>
          <w:color w:val="000000"/>
          <w:sz w:val="20"/>
          <w:szCs w:val="20"/>
          <w:lang w:eastAsia="en-GB"/>
        </w:rPr>
        <w:t>This study examined the c</w:t>
      </w:r>
      <w:r w:rsidRPr="00640195">
        <w:rPr>
          <w:rFonts w:eastAsia="Times New Roman" w:cs="Arial"/>
          <w:color w:val="000000"/>
          <w:sz w:val="20"/>
          <w:szCs w:val="20"/>
          <w:lang w:eastAsia="en-GB"/>
        </w:rPr>
        <w:t xml:space="preserve">hange in </w:t>
      </w:r>
      <w:r>
        <w:rPr>
          <w:rFonts w:eastAsia="Times New Roman" w:cs="Arial"/>
          <w:color w:val="000000"/>
          <w:sz w:val="20"/>
          <w:szCs w:val="20"/>
          <w:lang w:eastAsia="en-GB"/>
        </w:rPr>
        <w:t xml:space="preserve">the </w:t>
      </w:r>
      <w:r w:rsidRPr="00640195">
        <w:rPr>
          <w:rFonts w:eastAsia="Times New Roman" w:cs="Arial"/>
          <w:color w:val="000000"/>
          <w:sz w:val="20"/>
          <w:szCs w:val="20"/>
          <w:lang w:eastAsia="en-GB"/>
        </w:rPr>
        <w:t xml:space="preserve">regional cerebral metabolic rate for glucose in </w:t>
      </w:r>
      <w:r>
        <w:rPr>
          <w:rFonts w:eastAsia="Times New Roman" w:cs="Arial"/>
          <w:color w:val="000000"/>
          <w:sz w:val="20"/>
          <w:szCs w:val="20"/>
          <w:lang w:eastAsia="en-GB"/>
        </w:rPr>
        <w:t>a pre-defined statistical region-of-interest. This included voxels consistently associated with decline as determined by the application of statistical parametric mapping (SPM) to a training data set.</w:t>
      </w:r>
    </w:p>
    <w:p w:rsidR="00A914DE" w:rsidRDefault="00A914DE" w:rsidP="0060676C">
      <w:pPr>
        <w:spacing w:after="0"/>
        <w:ind w:left="720" w:hanging="720"/>
        <w:rPr>
          <w:rFonts w:eastAsia="Times New Roman" w:cs="Arial"/>
          <w:color w:val="000000"/>
          <w:sz w:val="20"/>
          <w:szCs w:val="20"/>
          <w:lang w:eastAsia="en-GB"/>
        </w:rPr>
      </w:pPr>
      <w:r w:rsidRPr="00E25755">
        <w:rPr>
          <w:rFonts w:eastAsia="Times New Roman" w:cs="Arial"/>
          <w:color w:val="000000"/>
          <w:sz w:val="20"/>
          <w:szCs w:val="20"/>
          <w:lang w:eastAsia="en-GB"/>
        </w:rPr>
        <w:t>•</w:t>
      </w:r>
      <w:r w:rsidRPr="00E25755">
        <w:rPr>
          <w:rFonts w:eastAsia="Times New Roman" w:cs="Arial"/>
          <w:color w:val="000000"/>
          <w:sz w:val="20"/>
          <w:szCs w:val="20"/>
          <w:lang w:eastAsia="en-GB"/>
        </w:rPr>
        <w:tab/>
      </w:r>
      <w:proofErr w:type="spellStart"/>
      <w:r>
        <w:rPr>
          <w:rFonts w:cs="Arial"/>
          <w:sz w:val="20"/>
          <w:szCs w:val="20"/>
        </w:rPr>
        <w:t>Neocortial</w:t>
      </w:r>
      <w:proofErr w:type="spellEnd"/>
      <w:r>
        <w:rPr>
          <w:rFonts w:cs="Arial"/>
          <w:sz w:val="20"/>
          <w:szCs w:val="20"/>
        </w:rPr>
        <w:t xml:space="preserve"> Aβ burden was expressed as the average standardised uptake values (SUVR) of the area-weighted mean (i.e. averaged across both hemispheres) of frontal, superior parietal, lateral temporal, lateral occipital, and anterior and posterior cingulated regions.</w:t>
      </w:r>
    </w:p>
    <w:p w:rsidR="00A914DE" w:rsidRPr="00E25755" w:rsidRDefault="00A914DE" w:rsidP="0060676C">
      <w:pPr>
        <w:spacing w:after="0"/>
        <w:ind w:left="720" w:hanging="720"/>
        <w:rPr>
          <w:rFonts w:cs="Arial"/>
          <w:sz w:val="20"/>
          <w:szCs w:val="20"/>
        </w:rPr>
      </w:pPr>
      <w:r w:rsidRPr="00E25755">
        <w:rPr>
          <w:rFonts w:cs="Arial"/>
          <w:noProof/>
          <w:sz w:val="20"/>
          <w:szCs w:val="20"/>
          <w:lang w:eastAsia="en-GB"/>
        </w:rPr>
        <w:drawing>
          <wp:inline distT="0" distB="0" distL="0" distR="0">
            <wp:extent cx="104775" cy="114300"/>
            <wp:effectExtent l="19050" t="0" r="9525" b="0"/>
            <wp:docPr id="51" name="Picture 1" descr="\bar{x} \!\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bar{x} \!\,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5755">
        <w:rPr>
          <w:rFonts w:cs="Arial"/>
          <w:sz w:val="20"/>
          <w:szCs w:val="20"/>
        </w:rPr>
        <w:t xml:space="preserve"> </w:t>
      </w:r>
      <w:r w:rsidRPr="00E25755">
        <w:rPr>
          <w:rFonts w:cs="Arial"/>
          <w:sz w:val="20"/>
          <w:szCs w:val="20"/>
        </w:rPr>
        <w:tab/>
        <w:t>Where this symbol is show then the value given is the average of left and right hemispheric structures.</w:t>
      </w:r>
      <w:r>
        <w:rPr>
          <w:rFonts w:cs="Arial"/>
          <w:sz w:val="20"/>
          <w:szCs w:val="20"/>
        </w:rPr>
        <w:t xml:space="preserve"> </w:t>
      </w:r>
      <w:r w:rsidRPr="00E25755">
        <w:rPr>
          <w:rFonts w:cs="Arial"/>
          <w:sz w:val="20"/>
          <w:szCs w:val="20"/>
        </w:rPr>
        <w:t>If not shown then it is unclear from the text whether the value represents an average or a total (left and right hemispheric structures combined) value.</w:t>
      </w:r>
    </w:p>
    <w:p w:rsidR="00A914DE" w:rsidRDefault="00A914DE" w:rsidP="0060676C">
      <w:pPr>
        <w:spacing w:after="0"/>
        <w:rPr>
          <w:rFonts w:cs="Arial"/>
          <w:b/>
          <w:sz w:val="20"/>
          <w:szCs w:val="20"/>
        </w:rPr>
      </w:pPr>
    </w:p>
    <w:p w:rsidR="00A914DE" w:rsidRDefault="00A914DE" w:rsidP="0060676C">
      <w:pPr>
        <w:spacing w:after="0"/>
        <w:rPr>
          <w:rFonts w:cs="Arial"/>
          <w:b/>
          <w:sz w:val="20"/>
          <w:szCs w:val="20"/>
        </w:rPr>
      </w:pPr>
      <w:r w:rsidRPr="00E25755">
        <w:rPr>
          <w:rFonts w:cs="Arial"/>
          <w:b/>
          <w:sz w:val="20"/>
          <w:szCs w:val="20"/>
        </w:rPr>
        <w:t>PET ligands</w:t>
      </w:r>
    </w:p>
    <w:p w:rsidR="00A914DE" w:rsidRDefault="00A914DE" w:rsidP="0060676C">
      <w:pPr>
        <w:spacing w:after="0"/>
        <w:rPr>
          <w:rFonts w:cs="Arial"/>
          <w:b/>
          <w:sz w:val="20"/>
          <w:szCs w:val="20"/>
        </w:rPr>
      </w:pPr>
      <w:r w:rsidRPr="00512A41">
        <w:rPr>
          <w:rFonts w:cs="Arial"/>
          <w:sz w:val="20"/>
          <w:szCs w:val="20"/>
        </w:rPr>
        <w:t>FDG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512A41">
        <w:rPr>
          <w:rFonts w:cs="Arial"/>
          <w:sz w:val="20"/>
          <w:szCs w:val="20"/>
        </w:rPr>
        <w:t>[</w:t>
      </w:r>
      <w:r w:rsidRPr="00512A41">
        <w:rPr>
          <w:rFonts w:cs="Arial"/>
          <w:sz w:val="20"/>
          <w:szCs w:val="20"/>
          <w:vertAlign w:val="superscript"/>
        </w:rPr>
        <w:t>18</w:t>
      </w:r>
      <w:r w:rsidRPr="00512A41">
        <w:rPr>
          <w:rFonts w:cs="Arial"/>
          <w:sz w:val="20"/>
          <w:szCs w:val="20"/>
        </w:rPr>
        <w:t>F]-2-fluoro-2-deoxyglucose</w:t>
      </w:r>
    </w:p>
    <w:p w:rsidR="00A914DE" w:rsidRDefault="00A914DE" w:rsidP="0060676C">
      <w:pPr>
        <w:spacing w:after="0"/>
        <w:rPr>
          <w:rFonts w:cs="Arial"/>
          <w:sz w:val="20"/>
          <w:szCs w:val="20"/>
        </w:rPr>
      </w:pPr>
      <w:proofErr w:type="spellStart"/>
      <w:r>
        <w:rPr>
          <w:rFonts w:cs="Arial"/>
          <w:sz w:val="20"/>
          <w:szCs w:val="20"/>
        </w:rPr>
        <w:t>PiB</w:t>
      </w:r>
      <w:proofErr w:type="spellEnd"/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[</w:t>
      </w:r>
      <w:r w:rsidRPr="00262ECD">
        <w:rPr>
          <w:rFonts w:cs="Arial"/>
          <w:sz w:val="20"/>
          <w:szCs w:val="20"/>
          <w:vertAlign w:val="superscript"/>
        </w:rPr>
        <w:t>11</w:t>
      </w:r>
      <w:r w:rsidRPr="00262ECD">
        <w:rPr>
          <w:rFonts w:cs="Arial"/>
          <w:sz w:val="20"/>
          <w:szCs w:val="20"/>
        </w:rPr>
        <w:t>C</w:t>
      </w:r>
      <w:proofErr w:type="gramStart"/>
      <w:r>
        <w:rPr>
          <w:rFonts w:cs="Arial"/>
          <w:sz w:val="20"/>
          <w:szCs w:val="20"/>
        </w:rPr>
        <w:t>]Pittsburgh</w:t>
      </w:r>
      <w:proofErr w:type="gramEnd"/>
      <w:r>
        <w:rPr>
          <w:rFonts w:cs="Arial"/>
          <w:sz w:val="20"/>
          <w:szCs w:val="20"/>
        </w:rPr>
        <w:t xml:space="preserve"> compound B</w:t>
      </w:r>
    </w:p>
    <w:p w:rsidR="00A914DE" w:rsidRDefault="00A914DE" w:rsidP="00CC7987">
      <w:pPr>
        <w:spacing w:after="0"/>
        <w:rPr>
          <w:rFonts w:cs="Arial"/>
          <w:sz w:val="20"/>
          <w:szCs w:val="20"/>
        </w:rPr>
      </w:pPr>
    </w:p>
    <w:p w:rsidR="00A914DE" w:rsidRPr="00E25755" w:rsidRDefault="00A914DE" w:rsidP="0060676C">
      <w:pPr>
        <w:spacing w:after="0"/>
        <w:rPr>
          <w:rFonts w:cs="Arial"/>
          <w:sz w:val="20"/>
          <w:szCs w:val="20"/>
        </w:rPr>
      </w:pPr>
      <w:r w:rsidRPr="00E25755">
        <w:rPr>
          <w:rFonts w:cs="Arial"/>
          <w:sz w:val="20"/>
          <w:szCs w:val="20"/>
        </w:rPr>
        <w:t>Superscript numbers correspond to the list of references</w:t>
      </w:r>
    </w:p>
    <w:p w:rsidR="00A914DE" w:rsidRPr="00EB43B2" w:rsidRDefault="00A914DE" w:rsidP="0060676C">
      <w:pPr>
        <w:spacing w:after="0"/>
        <w:rPr>
          <w:rFonts w:cs="Arial"/>
          <w:sz w:val="20"/>
          <w:szCs w:val="20"/>
        </w:rPr>
      </w:pPr>
    </w:p>
    <w:p w:rsidR="00A914DE" w:rsidRPr="00512A41" w:rsidRDefault="00A914DE" w:rsidP="0060676C">
      <w:pPr>
        <w:spacing w:after="0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Correlations</w:t>
      </w:r>
    </w:p>
    <w:p w:rsidR="00A914DE" w:rsidRDefault="00A914DE" w:rsidP="0060676C">
      <w:pPr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Pearson’s correlation coefficient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R</w:t>
      </w:r>
    </w:p>
    <w:p w:rsidR="00A914DE" w:rsidRDefault="00A914DE" w:rsidP="0060676C">
      <w:pPr>
        <w:spacing w:after="0"/>
        <w:rPr>
          <w:rFonts w:cs="Arial"/>
          <w:sz w:val="20"/>
          <w:szCs w:val="20"/>
          <w:vertAlign w:val="subscript"/>
        </w:rPr>
      </w:pPr>
      <w:r>
        <w:rPr>
          <w:rFonts w:cs="Arial"/>
          <w:sz w:val="20"/>
          <w:szCs w:val="20"/>
        </w:rPr>
        <w:t>Correlation coefficient unspecified</w:t>
      </w:r>
      <w:r>
        <w:rPr>
          <w:rFonts w:cs="Arial"/>
          <w:sz w:val="20"/>
          <w:szCs w:val="20"/>
        </w:rPr>
        <w:tab/>
        <w:t>R</w:t>
      </w:r>
      <w:r w:rsidRPr="00D852E2">
        <w:rPr>
          <w:rFonts w:cs="Arial"/>
          <w:sz w:val="20"/>
          <w:szCs w:val="20"/>
          <w:vertAlign w:val="subscript"/>
        </w:rPr>
        <w:t>?</w:t>
      </w:r>
    </w:p>
    <w:p w:rsidR="00A914DE" w:rsidRDefault="00A914DE" w:rsidP="0060676C">
      <w:pPr>
        <w:spacing w:after="0"/>
        <w:rPr>
          <w:rFonts w:cs="Arial"/>
          <w:sz w:val="20"/>
          <w:szCs w:val="20"/>
        </w:rPr>
      </w:pPr>
    </w:p>
    <w:p w:rsidR="00A914DE" w:rsidRPr="00E25755" w:rsidRDefault="00A914DE" w:rsidP="0060676C">
      <w:pPr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NSA</w:t>
      </w:r>
      <w:r w:rsidRPr="00E25755">
        <w:rPr>
          <w:rFonts w:cs="Arial"/>
          <w:sz w:val="20"/>
          <w:szCs w:val="20"/>
        </w:rPr>
        <w:tab/>
      </w:r>
      <w:r w:rsidRPr="00E25755">
        <w:rPr>
          <w:rFonts w:cs="Arial"/>
          <w:sz w:val="20"/>
          <w:szCs w:val="20"/>
        </w:rPr>
        <w:tab/>
        <w:t xml:space="preserve">No significant </w:t>
      </w:r>
      <w:r>
        <w:rPr>
          <w:rFonts w:cs="Arial"/>
          <w:sz w:val="20"/>
          <w:szCs w:val="20"/>
        </w:rPr>
        <w:t>association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E25755">
        <w:rPr>
          <w:rFonts w:cs="Arial"/>
          <w:sz w:val="20"/>
          <w:szCs w:val="20"/>
        </w:rPr>
        <w:t>No symbol:</w:t>
      </w:r>
      <w:r w:rsidRPr="00E25755">
        <w:rPr>
          <w:rFonts w:cs="Arial"/>
          <w:sz w:val="20"/>
          <w:szCs w:val="20"/>
        </w:rPr>
        <w:tab/>
        <w:t xml:space="preserve">P not significant, but actual value not stated </w:t>
      </w:r>
      <w:r w:rsidRPr="00E25755">
        <w:rPr>
          <w:rFonts w:cs="Arial"/>
          <w:sz w:val="20"/>
          <w:szCs w:val="20"/>
        </w:rPr>
        <w:tab/>
      </w:r>
      <w:r w:rsidRPr="00E25755">
        <w:rPr>
          <w:rFonts w:cs="Arial"/>
          <w:sz w:val="20"/>
          <w:szCs w:val="20"/>
        </w:rPr>
        <w:tab/>
      </w:r>
      <w:r w:rsidRPr="00E25755">
        <w:rPr>
          <w:rFonts w:cs="Arial"/>
          <w:sz w:val="20"/>
          <w:szCs w:val="20"/>
        </w:rPr>
        <w:tab/>
      </w:r>
      <w:r w:rsidRPr="00E25755">
        <w:rPr>
          <w:rFonts w:cs="Arial"/>
          <w:sz w:val="20"/>
          <w:szCs w:val="20"/>
        </w:rPr>
        <w:tab/>
      </w:r>
    </w:p>
    <w:p w:rsidR="00A914DE" w:rsidRPr="00E25755" w:rsidRDefault="00A914DE" w:rsidP="0060676C">
      <w:pPr>
        <w:spacing w:after="0"/>
        <w:rPr>
          <w:rFonts w:cs="Arial"/>
          <w:sz w:val="20"/>
          <w:szCs w:val="20"/>
        </w:rPr>
      </w:pPr>
      <w:r w:rsidRPr="00E25755">
        <w:rPr>
          <w:rFonts w:cs="Arial"/>
          <w:sz w:val="20"/>
          <w:szCs w:val="20"/>
        </w:rPr>
        <w:t>POS</w:t>
      </w:r>
      <w:r w:rsidRPr="00E25755">
        <w:rPr>
          <w:rFonts w:cs="Arial"/>
          <w:sz w:val="20"/>
          <w:szCs w:val="20"/>
        </w:rPr>
        <w:tab/>
      </w:r>
      <w:r w:rsidRPr="00E25755">
        <w:rPr>
          <w:rFonts w:cs="Arial"/>
          <w:sz w:val="20"/>
          <w:szCs w:val="20"/>
        </w:rPr>
        <w:tab/>
        <w:t xml:space="preserve">Significant positive </w:t>
      </w:r>
      <w:r>
        <w:rPr>
          <w:rFonts w:cs="Arial"/>
          <w:sz w:val="20"/>
          <w:szCs w:val="20"/>
        </w:rPr>
        <w:t>association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E25755">
        <w:rPr>
          <w:rFonts w:cs="Arial"/>
          <w:sz w:val="20"/>
          <w:szCs w:val="20"/>
        </w:rPr>
        <w:t xml:space="preserve"> ◘</w:t>
      </w:r>
      <w:r w:rsidRPr="00E25755">
        <w:rPr>
          <w:rFonts w:cs="Arial"/>
          <w:sz w:val="20"/>
          <w:szCs w:val="20"/>
        </w:rPr>
        <w:tab/>
      </w:r>
      <w:r w:rsidRPr="00E25755">
        <w:rPr>
          <w:rFonts w:cs="Arial"/>
          <w:sz w:val="20"/>
          <w:szCs w:val="20"/>
        </w:rPr>
        <w:tab/>
        <w:t xml:space="preserve">P ≥ 0.05 </w:t>
      </w:r>
      <w:r w:rsidRPr="00E25755">
        <w:rPr>
          <w:rFonts w:cs="Arial"/>
          <w:sz w:val="20"/>
          <w:szCs w:val="20"/>
        </w:rPr>
        <w:tab/>
      </w:r>
      <w:r w:rsidRPr="00E25755">
        <w:rPr>
          <w:rFonts w:cs="Arial"/>
          <w:sz w:val="20"/>
          <w:szCs w:val="20"/>
        </w:rPr>
        <w:tab/>
      </w:r>
      <w:r w:rsidRPr="00E25755">
        <w:rPr>
          <w:rFonts w:cs="Arial"/>
          <w:sz w:val="20"/>
          <w:szCs w:val="20"/>
        </w:rPr>
        <w:tab/>
      </w:r>
      <w:r w:rsidRPr="00E25755">
        <w:rPr>
          <w:rFonts w:cs="Arial"/>
          <w:sz w:val="20"/>
          <w:szCs w:val="20"/>
        </w:rPr>
        <w:tab/>
      </w:r>
      <w:r w:rsidRPr="00E25755">
        <w:rPr>
          <w:rFonts w:cs="Arial"/>
          <w:sz w:val="20"/>
          <w:szCs w:val="20"/>
        </w:rPr>
        <w:tab/>
      </w:r>
      <w:r w:rsidRPr="00E25755">
        <w:rPr>
          <w:rFonts w:cs="Arial"/>
          <w:sz w:val="20"/>
          <w:szCs w:val="20"/>
        </w:rPr>
        <w:tab/>
      </w:r>
      <w:r w:rsidRPr="00E25755">
        <w:rPr>
          <w:rFonts w:cs="Arial"/>
          <w:sz w:val="20"/>
          <w:szCs w:val="20"/>
        </w:rPr>
        <w:tab/>
      </w:r>
      <w:r w:rsidRPr="00E25755">
        <w:rPr>
          <w:rFonts w:cs="Arial"/>
          <w:sz w:val="20"/>
          <w:szCs w:val="20"/>
        </w:rPr>
        <w:tab/>
      </w:r>
    </w:p>
    <w:p w:rsidR="00A914DE" w:rsidRDefault="00A914DE" w:rsidP="0060676C">
      <w:pPr>
        <w:spacing w:after="0"/>
        <w:rPr>
          <w:rFonts w:cs="Arial"/>
          <w:sz w:val="20"/>
          <w:szCs w:val="20"/>
          <w:vertAlign w:val="superscript"/>
        </w:rPr>
      </w:pPr>
      <w:r w:rsidRPr="00E25755">
        <w:rPr>
          <w:rFonts w:cs="Arial"/>
          <w:sz w:val="20"/>
          <w:szCs w:val="20"/>
        </w:rPr>
        <w:t>NEG</w:t>
      </w:r>
      <w:r w:rsidRPr="00E25755">
        <w:rPr>
          <w:rFonts w:cs="Arial"/>
          <w:sz w:val="20"/>
          <w:szCs w:val="20"/>
        </w:rPr>
        <w:tab/>
      </w:r>
      <w:r w:rsidRPr="00E25755">
        <w:rPr>
          <w:rFonts w:cs="Arial"/>
          <w:sz w:val="20"/>
          <w:szCs w:val="20"/>
        </w:rPr>
        <w:tab/>
        <w:t xml:space="preserve">Significant negative </w:t>
      </w:r>
      <w:r>
        <w:rPr>
          <w:rFonts w:cs="Arial"/>
          <w:sz w:val="20"/>
          <w:szCs w:val="20"/>
        </w:rPr>
        <w:t>association</w:t>
      </w:r>
      <w:r>
        <w:rPr>
          <w:rFonts w:cs="Arial"/>
          <w:sz w:val="20"/>
          <w:szCs w:val="20"/>
          <w:vertAlign w:val="superscript"/>
        </w:rPr>
        <w:tab/>
      </w:r>
      <w:r>
        <w:rPr>
          <w:rFonts w:cs="Arial"/>
          <w:sz w:val="20"/>
          <w:szCs w:val="20"/>
          <w:vertAlign w:val="superscript"/>
        </w:rPr>
        <w:tab/>
      </w:r>
      <w:r>
        <w:rPr>
          <w:rFonts w:cs="Arial"/>
          <w:sz w:val="20"/>
          <w:szCs w:val="20"/>
          <w:vertAlign w:val="superscript"/>
        </w:rPr>
        <w:tab/>
      </w:r>
      <w:r w:rsidRPr="00E25755">
        <w:rPr>
          <w:rFonts w:cs="Arial"/>
          <w:sz w:val="20"/>
          <w:szCs w:val="20"/>
          <w:vertAlign w:val="superscript"/>
        </w:rPr>
        <w:t>(</w:t>
      </w:r>
      <w:r w:rsidRPr="00E25755">
        <w:rPr>
          <w:rFonts w:cs="Arial"/>
          <w:sz w:val="20"/>
          <w:szCs w:val="20"/>
        </w:rPr>
        <w:t>*</w:t>
      </w:r>
      <w:r w:rsidRPr="00E25755">
        <w:rPr>
          <w:rFonts w:cs="Arial"/>
          <w:sz w:val="20"/>
          <w:szCs w:val="20"/>
          <w:vertAlign w:val="superscript"/>
        </w:rPr>
        <w:t>)</w:t>
      </w:r>
      <w:r w:rsidRPr="00E25755">
        <w:rPr>
          <w:rFonts w:cs="Arial"/>
          <w:sz w:val="20"/>
          <w:szCs w:val="20"/>
        </w:rPr>
        <w:tab/>
      </w:r>
      <w:r w:rsidRPr="00E25755">
        <w:rPr>
          <w:rFonts w:cs="Arial"/>
          <w:sz w:val="20"/>
          <w:szCs w:val="20"/>
        </w:rPr>
        <w:tab/>
        <w:t xml:space="preserve">P significant, but actual value not stated </w:t>
      </w:r>
      <w:r w:rsidRPr="00E25755">
        <w:rPr>
          <w:rFonts w:cs="Arial"/>
          <w:sz w:val="20"/>
          <w:szCs w:val="20"/>
        </w:rPr>
        <w:tab/>
      </w:r>
      <w:r w:rsidRPr="00E25755">
        <w:rPr>
          <w:rFonts w:cs="Arial"/>
          <w:sz w:val="20"/>
          <w:szCs w:val="20"/>
        </w:rPr>
        <w:tab/>
      </w:r>
      <w:r w:rsidRPr="00E25755">
        <w:rPr>
          <w:rFonts w:cs="Arial"/>
          <w:sz w:val="20"/>
          <w:szCs w:val="20"/>
        </w:rPr>
        <w:tab/>
      </w:r>
      <w:r w:rsidRPr="00E25755">
        <w:rPr>
          <w:rFonts w:cs="Arial"/>
          <w:sz w:val="20"/>
          <w:szCs w:val="20"/>
        </w:rPr>
        <w:tab/>
      </w:r>
      <w:r w:rsidRPr="00E25755">
        <w:rPr>
          <w:rFonts w:cs="Arial"/>
          <w:sz w:val="20"/>
          <w:szCs w:val="20"/>
        </w:rPr>
        <w:tab/>
      </w:r>
    </w:p>
    <w:p w:rsidR="00A914DE" w:rsidRPr="006E3C10" w:rsidRDefault="00A914DE" w:rsidP="0060676C">
      <w:pPr>
        <w:spacing w:after="0"/>
        <w:rPr>
          <w:rFonts w:cs="Arial"/>
          <w:sz w:val="20"/>
          <w:szCs w:val="20"/>
          <w:vertAlign w:val="superscript"/>
        </w:rPr>
      </w:pPr>
      <w:r>
        <w:rPr>
          <w:rFonts w:cs="Arial"/>
          <w:sz w:val="20"/>
          <w:szCs w:val="20"/>
        </w:rPr>
        <w:t>SIG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Significant association direction not stated</w:t>
      </w:r>
      <w:r>
        <w:rPr>
          <w:rFonts w:cs="Arial"/>
          <w:sz w:val="20"/>
          <w:szCs w:val="20"/>
        </w:rPr>
        <w:tab/>
      </w:r>
      <w:r w:rsidRPr="00E25755">
        <w:rPr>
          <w:rFonts w:cs="Arial"/>
          <w:sz w:val="20"/>
          <w:szCs w:val="20"/>
        </w:rPr>
        <w:t>*</w:t>
      </w:r>
      <w:r w:rsidRPr="00E25755">
        <w:rPr>
          <w:rFonts w:cs="Arial"/>
          <w:sz w:val="20"/>
          <w:szCs w:val="20"/>
        </w:rPr>
        <w:tab/>
      </w:r>
      <w:r w:rsidRPr="00E25755">
        <w:rPr>
          <w:rFonts w:cs="Arial"/>
          <w:sz w:val="20"/>
          <w:szCs w:val="20"/>
        </w:rPr>
        <w:tab/>
        <w:t>P &lt; 0.05</w:t>
      </w:r>
    </w:p>
    <w:p w:rsidR="00A914DE" w:rsidRPr="00E25755" w:rsidRDefault="00A914DE" w:rsidP="0060676C">
      <w:pPr>
        <w:spacing w:after="0"/>
        <w:ind w:left="5040" w:firstLine="720"/>
        <w:rPr>
          <w:rFonts w:cs="Arial"/>
          <w:sz w:val="20"/>
          <w:szCs w:val="20"/>
        </w:rPr>
      </w:pPr>
      <w:r w:rsidRPr="00E25755">
        <w:rPr>
          <w:rFonts w:cs="Arial"/>
          <w:sz w:val="20"/>
          <w:szCs w:val="20"/>
        </w:rPr>
        <w:t>**</w:t>
      </w:r>
      <w:r w:rsidRPr="00E25755">
        <w:rPr>
          <w:rFonts w:cs="Arial"/>
          <w:sz w:val="20"/>
          <w:szCs w:val="20"/>
        </w:rPr>
        <w:tab/>
      </w:r>
      <w:r w:rsidRPr="00E25755">
        <w:rPr>
          <w:rFonts w:cs="Arial"/>
          <w:sz w:val="20"/>
          <w:szCs w:val="20"/>
        </w:rPr>
        <w:tab/>
        <w:t>P &lt; 0.01</w:t>
      </w:r>
    </w:p>
    <w:p w:rsidR="00A914DE" w:rsidRPr="004941C1" w:rsidRDefault="00A914DE" w:rsidP="0060676C">
      <w:pPr>
        <w:spacing w:after="0"/>
        <w:ind w:left="5040" w:firstLine="720"/>
        <w:rPr>
          <w:rFonts w:cs="Arial"/>
          <w:sz w:val="20"/>
          <w:szCs w:val="20"/>
        </w:rPr>
      </w:pPr>
      <w:r w:rsidRPr="00E25755">
        <w:rPr>
          <w:rFonts w:cs="Arial"/>
          <w:sz w:val="20"/>
          <w:szCs w:val="20"/>
        </w:rPr>
        <w:t>***</w:t>
      </w:r>
      <w:r w:rsidRPr="00E25755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E25755">
        <w:rPr>
          <w:rFonts w:cs="Arial"/>
          <w:sz w:val="20"/>
          <w:szCs w:val="20"/>
        </w:rPr>
        <w:t>P &lt; 0.001</w:t>
      </w:r>
    </w:p>
    <w:p w:rsidR="00A914DE" w:rsidRDefault="00A914DE" w:rsidP="0060676C">
      <w:pPr>
        <w:spacing w:after="0"/>
        <w:rPr>
          <w:rFonts w:cs="Arial"/>
          <w:b/>
          <w:sz w:val="20"/>
          <w:szCs w:val="20"/>
        </w:rPr>
      </w:pPr>
    </w:p>
    <w:p w:rsidR="00CC7987" w:rsidRDefault="00CC7987" w:rsidP="0060676C">
      <w:pPr>
        <w:spacing w:after="0"/>
        <w:rPr>
          <w:rFonts w:cs="Arial"/>
          <w:b/>
          <w:sz w:val="20"/>
          <w:szCs w:val="20"/>
        </w:rPr>
      </w:pPr>
    </w:p>
    <w:p w:rsidR="00A914DE" w:rsidRPr="002954AA" w:rsidRDefault="00A914DE" w:rsidP="0060676C">
      <w:pPr>
        <w:spacing w:after="0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lastRenderedPageBreak/>
        <w:t>Clinical Rating Scales</w:t>
      </w:r>
    </w:p>
    <w:p w:rsidR="00A914DE" w:rsidRPr="0025143D" w:rsidRDefault="00A914DE" w:rsidP="0060676C">
      <w:pPr>
        <w:spacing w:after="0"/>
        <w:rPr>
          <w:rFonts w:cs="Arial"/>
          <w:color w:val="000000" w:themeColor="text1"/>
          <w:sz w:val="20"/>
          <w:szCs w:val="20"/>
        </w:rPr>
      </w:pPr>
      <w:r w:rsidRPr="0025143D">
        <w:rPr>
          <w:rFonts w:cs="Arial"/>
          <w:color w:val="000000" w:themeColor="text1"/>
          <w:sz w:val="20"/>
          <w:szCs w:val="20"/>
        </w:rPr>
        <w:t xml:space="preserve">ADAS-cog </w:t>
      </w:r>
      <w:r w:rsidRPr="0025143D">
        <w:rPr>
          <w:rFonts w:cs="Arial"/>
          <w:color w:val="000000" w:themeColor="text1"/>
          <w:sz w:val="20"/>
          <w:szCs w:val="20"/>
        </w:rPr>
        <w:tab/>
      </w:r>
      <w:r w:rsidRPr="0025143D">
        <w:rPr>
          <w:rFonts w:cs="Arial"/>
          <w:color w:val="000000" w:themeColor="text1"/>
          <w:sz w:val="20"/>
          <w:szCs w:val="20"/>
        </w:rPr>
        <w:tab/>
      </w:r>
      <w:r w:rsidRPr="0025143D">
        <w:rPr>
          <w:rFonts w:cs="Arial"/>
          <w:color w:val="000000" w:themeColor="text1"/>
          <w:sz w:val="20"/>
          <w:szCs w:val="20"/>
        </w:rPr>
        <w:tab/>
      </w:r>
      <w:proofErr w:type="gramStart"/>
      <w:r w:rsidRPr="0025143D">
        <w:rPr>
          <w:rFonts w:cs="Arial"/>
          <w:color w:val="000000" w:themeColor="text1"/>
          <w:sz w:val="20"/>
          <w:szCs w:val="20"/>
        </w:rPr>
        <w:t>Alzheimer’s Disease</w:t>
      </w:r>
      <w:proofErr w:type="gramEnd"/>
      <w:r w:rsidRPr="0025143D">
        <w:rPr>
          <w:rFonts w:cs="Arial"/>
          <w:color w:val="000000" w:themeColor="text1"/>
          <w:sz w:val="20"/>
          <w:szCs w:val="20"/>
        </w:rPr>
        <w:t xml:space="preserve"> Assessment Scale – cognitive subscale</w:t>
      </w:r>
      <w:r w:rsidR="00EB43B2">
        <w:rPr>
          <w:rFonts w:cs="Arial"/>
          <w:noProof/>
          <w:color w:val="000000" w:themeColor="text1"/>
          <w:sz w:val="20"/>
          <w:szCs w:val="20"/>
          <w:vertAlign w:val="superscript"/>
        </w:rPr>
        <w:t>7</w:t>
      </w:r>
    </w:p>
    <w:p w:rsidR="00A914DE" w:rsidRPr="0025143D" w:rsidRDefault="00A914DE" w:rsidP="0060676C">
      <w:pPr>
        <w:spacing w:after="0"/>
        <w:rPr>
          <w:rFonts w:cs="Arial"/>
          <w:color w:val="000000" w:themeColor="text1"/>
          <w:sz w:val="20"/>
          <w:szCs w:val="20"/>
        </w:rPr>
      </w:pPr>
      <w:r w:rsidRPr="0025143D">
        <w:rPr>
          <w:rFonts w:cs="Arial"/>
          <w:color w:val="000000" w:themeColor="text1"/>
          <w:sz w:val="20"/>
          <w:szCs w:val="20"/>
        </w:rPr>
        <w:t xml:space="preserve">CDR-SB </w:t>
      </w:r>
      <w:r w:rsidRPr="0025143D">
        <w:rPr>
          <w:rFonts w:cs="Arial"/>
          <w:color w:val="000000" w:themeColor="text1"/>
          <w:sz w:val="20"/>
          <w:szCs w:val="20"/>
        </w:rPr>
        <w:tab/>
      </w:r>
      <w:r w:rsidRPr="0025143D">
        <w:rPr>
          <w:rFonts w:cs="Arial"/>
          <w:color w:val="000000" w:themeColor="text1"/>
          <w:sz w:val="20"/>
          <w:szCs w:val="20"/>
        </w:rPr>
        <w:tab/>
      </w:r>
      <w:r w:rsidRPr="0025143D">
        <w:rPr>
          <w:rFonts w:cs="Arial"/>
          <w:color w:val="000000" w:themeColor="text1"/>
          <w:sz w:val="20"/>
          <w:szCs w:val="20"/>
        </w:rPr>
        <w:tab/>
        <w:t xml:space="preserve">The Washington University Clinical Dementia Rating </w:t>
      </w:r>
      <w:r>
        <w:rPr>
          <w:rFonts w:cs="Arial"/>
          <w:color w:val="000000" w:themeColor="text1"/>
          <w:sz w:val="20"/>
          <w:szCs w:val="20"/>
        </w:rPr>
        <w:t>S</w:t>
      </w:r>
      <w:r w:rsidRPr="0025143D">
        <w:rPr>
          <w:rFonts w:cs="Arial"/>
          <w:color w:val="000000" w:themeColor="text1"/>
          <w:sz w:val="20"/>
          <w:szCs w:val="20"/>
        </w:rPr>
        <w:t>um-of-</w:t>
      </w:r>
      <w:r>
        <w:rPr>
          <w:rFonts w:cs="Arial"/>
          <w:color w:val="000000" w:themeColor="text1"/>
          <w:sz w:val="20"/>
          <w:szCs w:val="20"/>
        </w:rPr>
        <w:t>B</w:t>
      </w:r>
      <w:r w:rsidRPr="0025143D">
        <w:rPr>
          <w:rFonts w:cs="Arial"/>
          <w:color w:val="000000" w:themeColor="text1"/>
          <w:sz w:val="20"/>
          <w:szCs w:val="20"/>
        </w:rPr>
        <w:t>oxes score</w:t>
      </w:r>
      <w:r w:rsidR="00EB43B2">
        <w:rPr>
          <w:rFonts w:cs="Arial"/>
          <w:noProof/>
          <w:color w:val="000000" w:themeColor="text1"/>
          <w:sz w:val="20"/>
          <w:szCs w:val="20"/>
          <w:vertAlign w:val="superscript"/>
        </w:rPr>
        <w:t>8</w:t>
      </w:r>
    </w:p>
    <w:p w:rsidR="00A914DE" w:rsidRPr="0025143D" w:rsidRDefault="00A914DE" w:rsidP="0060676C">
      <w:pPr>
        <w:spacing w:after="0"/>
        <w:rPr>
          <w:rFonts w:cs="Arial"/>
          <w:color w:val="000000" w:themeColor="text1"/>
          <w:sz w:val="20"/>
          <w:szCs w:val="20"/>
        </w:rPr>
      </w:pPr>
      <w:r w:rsidRPr="0025143D">
        <w:rPr>
          <w:rFonts w:cs="Arial"/>
          <w:color w:val="000000" w:themeColor="text1"/>
          <w:sz w:val="20"/>
          <w:szCs w:val="20"/>
        </w:rPr>
        <w:t>MMSE</w:t>
      </w:r>
      <w:r w:rsidRPr="0025143D">
        <w:rPr>
          <w:rFonts w:cs="Arial"/>
          <w:color w:val="000000" w:themeColor="text1"/>
          <w:sz w:val="20"/>
          <w:szCs w:val="20"/>
        </w:rPr>
        <w:tab/>
      </w:r>
      <w:r w:rsidRPr="0025143D">
        <w:rPr>
          <w:rFonts w:cs="Arial"/>
          <w:color w:val="000000" w:themeColor="text1"/>
          <w:sz w:val="20"/>
          <w:szCs w:val="20"/>
        </w:rPr>
        <w:tab/>
      </w:r>
      <w:r w:rsidRPr="0025143D">
        <w:rPr>
          <w:rFonts w:cs="Arial"/>
          <w:color w:val="000000" w:themeColor="text1"/>
          <w:sz w:val="20"/>
          <w:szCs w:val="20"/>
        </w:rPr>
        <w:tab/>
      </w:r>
      <w:r w:rsidRPr="0025143D">
        <w:rPr>
          <w:rFonts w:cs="Arial"/>
          <w:color w:val="000000" w:themeColor="text1"/>
          <w:sz w:val="20"/>
          <w:szCs w:val="20"/>
        </w:rPr>
        <w:tab/>
        <w:t>Mini-Mental State Examination</w:t>
      </w:r>
      <w:r w:rsidR="00EB43B2">
        <w:rPr>
          <w:rFonts w:cs="Arial"/>
          <w:noProof/>
          <w:color w:val="000000" w:themeColor="text1"/>
          <w:sz w:val="20"/>
          <w:szCs w:val="20"/>
          <w:vertAlign w:val="superscript"/>
        </w:rPr>
        <w:t>9</w:t>
      </w:r>
    </w:p>
    <w:p w:rsidR="00A914DE" w:rsidRDefault="00A914DE" w:rsidP="0060676C">
      <w:pPr>
        <w:spacing w:after="0"/>
        <w:rPr>
          <w:rFonts w:cs="Arial"/>
          <w:sz w:val="20"/>
          <w:szCs w:val="20"/>
        </w:rPr>
      </w:pPr>
    </w:p>
    <w:p w:rsidR="00257CB0" w:rsidRDefault="00257CB0" w:rsidP="0060676C">
      <w:pPr>
        <w:jc w:val="center"/>
        <w:rPr>
          <w:rFonts w:cs="Arial"/>
          <w:noProof/>
          <w:sz w:val="24"/>
          <w:szCs w:val="20"/>
        </w:rPr>
      </w:pPr>
    </w:p>
    <w:p w:rsidR="00257CB0" w:rsidRDefault="00257CB0" w:rsidP="0060676C">
      <w:pPr>
        <w:jc w:val="center"/>
        <w:rPr>
          <w:rFonts w:cs="Arial"/>
          <w:noProof/>
          <w:sz w:val="24"/>
          <w:szCs w:val="20"/>
        </w:rPr>
      </w:pPr>
    </w:p>
    <w:p w:rsidR="00257CB0" w:rsidRDefault="00257CB0" w:rsidP="0060676C">
      <w:pPr>
        <w:jc w:val="center"/>
        <w:rPr>
          <w:rFonts w:cs="Arial"/>
          <w:noProof/>
          <w:sz w:val="24"/>
          <w:szCs w:val="20"/>
        </w:rPr>
      </w:pPr>
    </w:p>
    <w:p w:rsidR="00257CB0" w:rsidRDefault="00257CB0" w:rsidP="0060676C">
      <w:pPr>
        <w:jc w:val="center"/>
        <w:rPr>
          <w:rFonts w:cs="Arial"/>
          <w:noProof/>
          <w:sz w:val="24"/>
          <w:szCs w:val="20"/>
        </w:rPr>
      </w:pPr>
    </w:p>
    <w:p w:rsidR="00257CB0" w:rsidRDefault="00257CB0" w:rsidP="0060676C">
      <w:pPr>
        <w:jc w:val="center"/>
        <w:rPr>
          <w:rFonts w:cs="Arial"/>
          <w:noProof/>
          <w:sz w:val="24"/>
          <w:szCs w:val="20"/>
        </w:rPr>
      </w:pPr>
    </w:p>
    <w:p w:rsidR="00257CB0" w:rsidRDefault="00257CB0" w:rsidP="0060676C">
      <w:pPr>
        <w:jc w:val="center"/>
        <w:rPr>
          <w:rFonts w:cs="Arial"/>
          <w:noProof/>
          <w:sz w:val="24"/>
          <w:szCs w:val="20"/>
        </w:rPr>
      </w:pPr>
    </w:p>
    <w:p w:rsidR="00257CB0" w:rsidRDefault="00257CB0" w:rsidP="0060676C">
      <w:pPr>
        <w:jc w:val="center"/>
        <w:rPr>
          <w:rFonts w:cs="Arial"/>
          <w:noProof/>
          <w:sz w:val="24"/>
          <w:szCs w:val="20"/>
        </w:rPr>
      </w:pPr>
    </w:p>
    <w:p w:rsidR="00257CB0" w:rsidRDefault="00257CB0" w:rsidP="0060676C">
      <w:pPr>
        <w:jc w:val="center"/>
        <w:rPr>
          <w:rFonts w:cs="Arial"/>
          <w:noProof/>
          <w:sz w:val="24"/>
          <w:szCs w:val="20"/>
        </w:rPr>
      </w:pPr>
    </w:p>
    <w:p w:rsidR="00257CB0" w:rsidRDefault="00257CB0" w:rsidP="0060676C">
      <w:pPr>
        <w:jc w:val="center"/>
        <w:rPr>
          <w:rFonts w:cs="Arial"/>
          <w:noProof/>
          <w:sz w:val="24"/>
          <w:szCs w:val="20"/>
        </w:rPr>
      </w:pPr>
    </w:p>
    <w:p w:rsidR="00EB43B2" w:rsidRDefault="00EB43B2" w:rsidP="0060676C">
      <w:pPr>
        <w:jc w:val="center"/>
        <w:rPr>
          <w:rFonts w:cs="Arial"/>
          <w:noProof/>
          <w:sz w:val="24"/>
          <w:szCs w:val="20"/>
        </w:rPr>
      </w:pPr>
    </w:p>
    <w:p w:rsidR="00257CB0" w:rsidRDefault="00257CB0" w:rsidP="0060676C">
      <w:pPr>
        <w:jc w:val="center"/>
        <w:rPr>
          <w:rFonts w:cs="Arial"/>
          <w:noProof/>
          <w:sz w:val="24"/>
          <w:szCs w:val="20"/>
        </w:rPr>
      </w:pPr>
    </w:p>
    <w:p w:rsidR="00257CB0" w:rsidRDefault="00257CB0" w:rsidP="0060676C">
      <w:pPr>
        <w:jc w:val="center"/>
        <w:rPr>
          <w:rFonts w:cs="Arial"/>
          <w:noProof/>
          <w:sz w:val="24"/>
          <w:szCs w:val="20"/>
        </w:rPr>
      </w:pPr>
    </w:p>
    <w:p w:rsidR="00257CB0" w:rsidRDefault="00257CB0" w:rsidP="0060676C">
      <w:pPr>
        <w:jc w:val="center"/>
        <w:rPr>
          <w:rFonts w:cs="Arial"/>
          <w:noProof/>
          <w:sz w:val="24"/>
          <w:szCs w:val="20"/>
        </w:rPr>
      </w:pPr>
    </w:p>
    <w:p w:rsidR="00257CB0" w:rsidRDefault="00257CB0" w:rsidP="0060676C">
      <w:pPr>
        <w:jc w:val="center"/>
        <w:rPr>
          <w:rFonts w:cs="Arial"/>
          <w:noProof/>
          <w:sz w:val="24"/>
          <w:szCs w:val="20"/>
        </w:rPr>
      </w:pPr>
    </w:p>
    <w:p w:rsidR="00F45CB3" w:rsidRPr="0072080B" w:rsidRDefault="009A6AF3" w:rsidP="0072080B">
      <w:pPr>
        <w:rPr>
          <w:rFonts w:cs="Arial"/>
          <w:b/>
          <w:noProof/>
          <w:sz w:val="28"/>
          <w:szCs w:val="28"/>
        </w:rPr>
      </w:pPr>
      <w:r w:rsidRPr="009A6AF3">
        <w:rPr>
          <w:rFonts w:cs="Arial"/>
          <w:b/>
          <w:noProof/>
          <w:sz w:val="28"/>
          <w:szCs w:val="28"/>
        </w:rPr>
        <w:lastRenderedPageBreak/>
        <w:t>References</w:t>
      </w:r>
    </w:p>
    <w:p w:rsidR="00F45CB3" w:rsidRDefault="0072080B" w:rsidP="00227F06">
      <w:pPr>
        <w:tabs>
          <w:tab w:val="right" w:pos="540"/>
          <w:tab w:val="left" w:pos="720"/>
        </w:tabs>
        <w:spacing w:after="240" w:line="240" w:lineRule="auto"/>
        <w:ind w:left="709" w:hanging="709"/>
        <w:rPr>
          <w:rFonts w:cs="Arial"/>
          <w:noProof/>
          <w:sz w:val="24"/>
          <w:szCs w:val="20"/>
        </w:rPr>
      </w:pPr>
      <w:r>
        <w:rPr>
          <w:rFonts w:cs="Arial"/>
          <w:noProof/>
          <w:sz w:val="24"/>
          <w:szCs w:val="20"/>
        </w:rPr>
        <w:tab/>
        <w:t>1</w:t>
      </w:r>
      <w:r w:rsidR="00F45CB3">
        <w:rPr>
          <w:rFonts w:cs="Arial"/>
          <w:noProof/>
          <w:sz w:val="24"/>
          <w:szCs w:val="20"/>
        </w:rPr>
        <w:t xml:space="preserve">. </w:t>
      </w:r>
      <w:r w:rsidR="00F45CB3">
        <w:rPr>
          <w:rFonts w:cs="Arial"/>
          <w:noProof/>
          <w:sz w:val="24"/>
          <w:szCs w:val="20"/>
        </w:rPr>
        <w:tab/>
        <w:t xml:space="preserve">Engler H, Forsberg A, Almkvist O, Blomquist G, Larsson E, </w:t>
      </w:r>
      <w:r w:rsidR="004D3EED">
        <w:rPr>
          <w:rFonts w:cs="Arial"/>
          <w:noProof/>
          <w:sz w:val="24"/>
          <w:szCs w:val="20"/>
        </w:rPr>
        <w:t>et al.</w:t>
      </w:r>
      <w:r w:rsidR="00F45CB3">
        <w:rPr>
          <w:rFonts w:cs="Arial"/>
          <w:noProof/>
          <w:sz w:val="24"/>
          <w:szCs w:val="20"/>
        </w:rPr>
        <w:t xml:space="preserve"> (2006) Two-year follow-up of amyloid deposition in patients with Alzheimer's</w:t>
      </w:r>
      <w:r w:rsidR="004D3EED">
        <w:rPr>
          <w:rFonts w:cs="Arial"/>
          <w:noProof/>
          <w:sz w:val="24"/>
          <w:szCs w:val="20"/>
        </w:rPr>
        <w:t xml:space="preserve"> disease. Brain 129: 2856-2866.</w:t>
      </w:r>
    </w:p>
    <w:p w:rsidR="00F45CB3" w:rsidRDefault="0072080B" w:rsidP="00227F06">
      <w:pPr>
        <w:tabs>
          <w:tab w:val="right" w:pos="540"/>
          <w:tab w:val="left" w:pos="720"/>
        </w:tabs>
        <w:spacing w:after="240" w:line="240" w:lineRule="auto"/>
        <w:ind w:left="709" w:hanging="709"/>
        <w:rPr>
          <w:rFonts w:cs="Arial"/>
          <w:noProof/>
          <w:sz w:val="24"/>
          <w:szCs w:val="20"/>
        </w:rPr>
      </w:pPr>
      <w:r>
        <w:rPr>
          <w:rFonts w:cs="Arial"/>
          <w:noProof/>
          <w:sz w:val="24"/>
          <w:szCs w:val="20"/>
        </w:rPr>
        <w:tab/>
        <w:t>2</w:t>
      </w:r>
      <w:r w:rsidR="00F45CB3">
        <w:rPr>
          <w:rFonts w:cs="Arial"/>
          <w:noProof/>
          <w:sz w:val="24"/>
          <w:szCs w:val="20"/>
        </w:rPr>
        <w:t xml:space="preserve">. </w:t>
      </w:r>
      <w:r w:rsidR="00F45CB3">
        <w:rPr>
          <w:rFonts w:cs="Arial"/>
          <w:noProof/>
          <w:sz w:val="24"/>
          <w:szCs w:val="20"/>
        </w:rPr>
        <w:tab/>
        <w:t>Mielke R, Herholz K, Grond M, Kessler J, Heiss WD (1994) Clinical deterioration in probable Alzheimer's disease correlates with progressive metabolic impairment of association areas. Dementia 5: 36-41.</w:t>
      </w:r>
    </w:p>
    <w:p w:rsidR="00F45CB3" w:rsidRDefault="0072080B" w:rsidP="00227F06">
      <w:pPr>
        <w:tabs>
          <w:tab w:val="right" w:pos="540"/>
          <w:tab w:val="left" w:pos="720"/>
        </w:tabs>
        <w:spacing w:after="240" w:line="240" w:lineRule="auto"/>
        <w:ind w:left="709" w:hanging="709"/>
        <w:rPr>
          <w:rFonts w:cs="Arial"/>
          <w:noProof/>
          <w:sz w:val="24"/>
          <w:szCs w:val="20"/>
        </w:rPr>
      </w:pPr>
      <w:r>
        <w:rPr>
          <w:rFonts w:cs="Arial"/>
          <w:noProof/>
          <w:sz w:val="24"/>
          <w:szCs w:val="20"/>
        </w:rPr>
        <w:tab/>
        <w:t>3</w:t>
      </w:r>
      <w:r w:rsidR="00F45CB3">
        <w:rPr>
          <w:rFonts w:cs="Arial"/>
          <w:noProof/>
          <w:sz w:val="24"/>
          <w:szCs w:val="20"/>
        </w:rPr>
        <w:t xml:space="preserve">. </w:t>
      </w:r>
      <w:r w:rsidR="00F45CB3">
        <w:rPr>
          <w:rFonts w:cs="Arial"/>
          <w:noProof/>
          <w:sz w:val="24"/>
          <w:szCs w:val="20"/>
        </w:rPr>
        <w:tab/>
        <w:t xml:space="preserve">Mega MS, Dinov ID, Porter V, Chow G, Reback E, </w:t>
      </w:r>
      <w:r w:rsidR="004D3EED">
        <w:rPr>
          <w:rFonts w:cs="Arial"/>
          <w:noProof/>
          <w:sz w:val="24"/>
          <w:szCs w:val="20"/>
        </w:rPr>
        <w:t>et al.</w:t>
      </w:r>
      <w:r w:rsidR="00F45CB3">
        <w:rPr>
          <w:rFonts w:cs="Arial"/>
          <w:noProof/>
          <w:sz w:val="24"/>
          <w:szCs w:val="20"/>
        </w:rPr>
        <w:t xml:space="preserve"> (2005) Metabolic patterns associated with the clinical response to galantamine therapy: a fludeoxyglucose f 18 positron emission tomographic </w:t>
      </w:r>
      <w:r w:rsidR="004D3EED">
        <w:rPr>
          <w:rFonts w:cs="Arial"/>
          <w:noProof/>
          <w:sz w:val="24"/>
          <w:szCs w:val="20"/>
        </w:rPr>
        <w:t>study. Arch Neurol 62: 721-728.</w:t>
      </w:r>
    </w:p>
    <w:p w:rsidR="00F45CB3" w:rsidRDefault="0072080B" w:rsidP="00227F06">
      <w:pPr>
        <w:tabs>
          <w:tab w:val="right" w:pos="540"/>
          <w:tab w:val="left" w:pos="720"/>
        </w:tabs>
        <w:spacing w:after="240" w:line="240" w:lineRule="auto"/>
        <w:ind w:left="709" w:hanging="709"/>
        <w:rPr>
          <w:rFonts w:cs="Arial"/>
          <w:noProof/>
          <w:sz w:val="24"/>
          <w:szCs w:val="20"/>
        </w:rPr>
      </w:pPr>
      <w:r>
        <w:rPr>
          <w:rFonts w:cs="Arial"/>
          <w:noProof/>
          <w:sz w:val="24"/>
          <w:szCs w:val="20"/>
        </w:rPr>
        <w:tab/>
        <w:t>4</w:t>
      </w:r>
      <w:r w:rsidR="00F45CB3">
        <w:rPr>
          <w:rFonts w:cs="Arial"/>
          <w:noProof/>
          <w:sz w:val="24"/>
          <w:szCs w:val="20"/>
        </w:rPr>
        <w:t xml:space="preserve">. </w:t>
      </w:r>
      <w:r w:rsidR="00F45CB3">
        <w:rPr>
          <w:rFonts w:cs="Arial"/>
          <w:noProof/>
          <w:sz w:val="24"/>
          <w:szCs w:val="20"/>
        </w:rPr>
        <w:tab/>
        <w:t>Herholz K, Westwood S, Haense C, Dunn G (2011) Evaluation of a calibrated 18F-FDG PET score as a biomarker for progression in alzheimer disease and mild cognitive impair</w:t>
      </w:r>
      <w:r w:rsidR="004D3EED">
        <w:rPr>
          <w:rFonts w:cs="Arial"/>
          <w:noProof/>
          <w:sz w:val="24"/>
          <w:szCs w:val="20"/>
        </w:rPr>
        <w:t>ment. J Nucl Med 52: 1218-1226.</w:t>
      </w:r>
    </w:p>
    <w:p w:rsidR="00F45CB3" w:rsidRDefault="0072080B" w:rsidP="00227F06">
      <w:pPr>
        <w:tabs>
          <w:tab w:val="right" w:pos="540"/>
          <w:tab w:val="left" w:pos="720"/>
        </w:tabs>
        <w:spacing w:after="240" w:line="240" w:lineRule="auto"/>
        <w:ind w:left="709" w:hanging="709"/>
        <w:rPr>
          <w:rFonts w:cs="Arial"/>
          <w:noProof/>
          <w:sz w:val="24"/>
          <w:szCs w:val="20"/>
        </w:rPr>
      </w:pPr>
      <w:r>
        <w:rPr>
          <w:rFonts w:cs="Arial"/>
          <w:noProof/>
          <w:sz w:val="24"/>
          <w:szCs w:val="20"/>
        </w:rPr>
        <w:tab/>
        <w:t>5</w:t>
      </w:r>
      <w:r w:rsidR="00F45CB3">
        <w:rPr>
          <w:rFonts w:cs="Arial"/>
          <w:noProof/>
          <w:sz w:val="24"/>
          <w:szCs w:val="20"/>
        </w:rPr>
        <w:t xml:space="preserve">. </w:t>
      </w:r>
      <w:r w:rsidR="00F45CB3">
        <w:rPr>
          <w:rFonts w:cs="Arial"/>
          <w:noProof/>
          <w:sz w:val="24"/>
          <w:szCs w:val="20"/>
        </w:rPr>
        <w:tab/>
        <w:t xml:space="preserve">Chen K, Langbaum JB, Fleisher AS, Ayutyanont N, Reschke C, </w:t>
      </w:r>
      <w:r w:rsidR="004D3EED">
        <w:rPr>
          <w:rFonts w:cs="Arial"/>
          <w:noProof/>
          <w:sz w:val="24"/>
          <w:szCs w:val="20"/>
        </w:rPr>
        <w:t>et al.</w:t>
      </w:r>
      <w:r w:rsidR="00F45CB3">
        <w:rPr>
          <w:rFonts w:cs="Arial"/>
          <w:noProof/>
          <w:sz w:val="24"/>
          <w:szCs w:val="20"/>
        </w:rPr>
        <w:t>, Alzheimer's Disease Neuroimaging Initiative (2010) Twelve-month metabolic declines in probable Alzheimer's disease and amnestic mild cognitive impairment assessed using an empirically pre-defined statistical region-of-interest: findings from the Alzheimer's Disease Neuroimaging Initiative. Neuroimage 51: 654-664.</w:t>
      </w:r>
    </w:p>
    <w:p w:rsidR="00F45CB3" w:rsidRDefault="0072080B" w:rsidP="0072080B">
      <w:pPr>
        <w:tabs>
          <w:tab w:val="right" w:pos="540"/>
          <w:tab w:val="left" w:pos="720"/>
        </w:tabs>
        <w:spacing w:after="240" w:line="240" w:lineRule="auto"/>
        <w:ind w:left="709" w:hanging="709"/>
        <w:rPr>
          <w:rFonts w:cs="Arial"/>
          <w:noProof/>
          <w:sz w:val="24"/>
          <w:szCs w:val="20"/>
        </w:rPr>
      </w:pPr>
      <w:r>
        <w:rPr>
          <w:rFonts w:cs="Arial"/>
          <w:noProof/>
          <w:sz w:val="24"/>
          <w:szCs w:val="20"/>
        </w:rPr>
        <w:tab/>
        <w:t>6</w:t>
      </w:r>
      <w:r w:rsidR="00F45CB3">
        <w:rPr>
          <w:rFonts w:cs="Arial"/>
          <w:noProof/>
          <w:sz w:val="24"/>
          <w:szCs w:val="20"/>
        </w:rPr>
        <w:t xml:space="preserve">. </w:t>
      </w:r>
      <w:r w:rsidR="00F45CB3">
        <w:rPr>
          <w:rFonts w:cs="Arial"/>
          <w:noProof/>
          <w:sz w:val="24"/>
          <w:szCs w:val="20"/>
        </w:rPr>
        <w:tab/>
        <w:t xml:space="preserve">Villemagne VL, Pike KE, Chetelat G, Ellis KA, Mulligan RS, </w:t>
      </w:r>
      <w:r w:rsidR="004D3EED">
        <w:rPr>
          <w:rFonts w:cs="Arial"/>
          <w:noProof/>
          <w:sz w:val="24"/>
          <w:szCs w:val="20"/>
        </w:rPr>
        <w:t>et al.</w:t>
      </w:r>
      <w:r w:rsidR="00F45CB3">
        <w:rPr>
          <w:rFonts w:cs="Arial"/>
          <w:noProof/>
          <w:sz w:val="24"/>
          <w:szCs w:val="20"/>
        </w:rPr>
        <w:t xml:space="preserve"> (2011) Longitudinal assessment of Abeta and cognition in aging and Alzheimer disease. Ann Neurol 69: 181-192</w:t>
      </w:r>
      <w:r w:rsidR="004D3EED">
        <w:rPr>
          <w:rFonts w:cs="Arial"/>
          <w:noProof/>
          <w:sz w:val="24"/>
          <w:szCs w:val="20"/>
        </w:rPr>
        <w:t>.</w:t>
      </w:r>
    </w:p>
    <w:p w:rsidR="00F45CB3" w:rsidRDefault="0072080B" w:rsidP="00227F06">
      <w:pPr>
        <w:tabs>
          <w:tab w:val="right" w:pos="540"/>
          <w:tab w:val="left" w:pos="720"/>
        </w:tabs>
        <w:spacing w:after="240" w:line="240" w:lineRule="auto"/>
        <w:ind w:left="709" w:hanging="709"/>
        <w:rPr>
          <w:rFonts w:cs="Arial"/>
          <w:noProof/>
          <w:sz w:val="24"/>
          <w:szCs w:val="20"/>
        </w:rPr>
      </w:pPr>
      <w:r>
        <w:rPr>
          <w:rFonts w:cs="Arial"/>
          <w:noProof/>
          <w:sz w:val="24"/>
          <w:szCs w:val="20"/>
        </w:rPr>
        <w:tab/>
        <w:t>7</w:t>
      </w:r>
      <w:r w:rsidR="00F45CB3">
        <w:rPr>
          <w:rFonts w:cs="Arial"/>
          <w:noProof/>
          <w:sz w:val="24"/>
          <w:szCs w:val="20"/>
        </w:rPr>
        <w:t xml:space="preserve">. </w:t>
      </w:r>
      <w:r w:rsidR="00F45CB3">
        <w:rPr>
          <w:rFonts w:cs="Arial"/>
          <w:noProof/>
          <w:sz w:val="24"/>
          <w:szCs w:val="20"/>
        </w:rPr>
        <w:tab/>
        <w:t xml:space="preserve">Mohs RC, Knopman D, Petersen RC, Ferris SH, Ernesto C, </w:t>
      </w:r>
      <w:r w:rsidR="004D3EED">
        <w:rPr>
          <w:rFonts w:cs="Arial"/>
          <w:noProof/>
          <w:sz w:val="24"/>
          <w:szCs w:val="20"/>
        </w:rPr>
        <w:t>et al.</w:t>
      </w:r>
      <w:r w:rsidR="00F45CB3">
        <w:rPr>
          <w:rFonts w:cs="Arial"/>
          <w:noProof/>
          <w:sz w:val="24"/>
          <w:szCs w:val="20"/>
        </w:rPr>
        <w:t xml:space="preserve"> (1997) Development of cognitive instruments for use in clinical trials of antidementia drugs: additions to the Alzheimer's Disease Assessment Scale that broaden its scope. The Alzheimer's Disease Cooperative Study. Alzheimer Dis Assoc Disord 11: S13-S21.</w:t>
      </w:r>
    </w:p>
    <w:p w:rsidR="00F45CB3" w:rsidRDefault="0072080B" w:rsidP="00227F06">
      <w:pPr>
        <w:tabs>
          <w:tab w:val="right" w:pos="540"/>
          <w:tab w:val="left" w:pos="720"/>
        </w:tabs>
        <w:spacing w:after="240" w:line="240" w:lineRule="auto"/>
        <w:ind w:left="709" w:hanging="709"/>
        <w:rPr>
          <w:rFonts w:cs="Arial"/>
          <w:noProof/>
          <w:sz w:val="24"/>
          <w:szCs w:val="20"/>
        </w:rPr>
      </w:pPr>
      <w:r>
        <w:rPr>
          <w:rFonts w:cs="Arial"/>
          <w:noProof/>
          <w:sz w:val="24"/>
          <w:szCs w:val="20"/>
        </w:rPr>
        <w:tab/>
        <w:t>8</w:t>
      </w:r>
      <w:r w:rsidR="00F45CB3">
        <w:rPr>
          <w:rFonts w:cs="Arial"/>
          <w:noProof/>
          <w:sz w:val="24"/>
          <w:szCs w:val="20"/>
        </w:rPr>
        <w:t xml:space="preserve">. </w:t>
      </w:r>
      <w:r w:rsidR="00F45CB3">
        <w:rPr>
          <w:rFonts w:cs="Arial"/>
          <w:noProof/>
          <w:sz w:val="24"/>
          <w:szCs w:val="20"/>
        </w:rPr>
        <w:tab/>
        <w:t>Morris JC (1993) The Clinical Dementia Rating (CDR): current version and scoring rules. Neurology 43: 2412-2414.</w:t>
      </w:r>
    </w:p>
    <w:p w:rsidR="00F45CB3" w:rsidRDefault="0072080B" w:rsidP="00227F06">
      <w:pPr>
        <w:tabs>
          <w:tab w:val="right" w:pos="540"/>
          <w:tab w:val="left" w:pos="720"/>
        </w:tabs>
        <w:spacing w:after="0" w:line="240" w:lineRule="auto"/>
        <w:ind w:left="709" w:hanging="709"/>
        <w:rPr>
          <w:rFonts w:cs="Arial"/>
          <w:noProof/>
          <w:sz w:val="24"/>
          <w:szCs w:val="20"/>
        </w:rPr>
      </w:pPr>
      <w:r>
        <w:rPr>
          <w:rFonts w:cs="Arial"/>
          <w:noProof/>
          <w:sz w:val="24"/>
          <w:szCs w:val="20"/>
        </w:rPr>
        <w:tab/>
        <w:t>9</w:t>
      </w:r>
      <w:bookmarkStart w:id="2" w:name="_GoBack"/>
      <w:bookmarkEnd w:id="2"/>
      <w:r w:rsidR="00F45CB3">
        <w:rPr>
          <w:rFonts w:cs="Arial"/>
          <w:noProof/>
          <w:sz w:val="24"/>
          <w:szCs w:val="20"/>
        </w:rPr>
        <w:t xml:space="preserve">. </w:t>
      </w:r>
      <w:r w:rsidR="00F45CB3">
        <w:rPr>
          <w:rFonts w:cs="Arial"/>
          <w:noProof/>
          <w:sz w:val="24"/>
          <w:szCs w:val="20"/>
        </w:rPr>
        <w:tab/>
        <w:t>Folstein MF, Folstein SE, McHugh PR (1975) "Mini-mental state". A practical method for grading the cognitive state of patients for the clinici</w:t>
      </w:r>
      <w:r w:rsidR="004D3EED">
        <w:rPr>
          <w:rFonts w:cs="Arial"/>
          <w:noProof/>
          <w:sz w:val="24"/>
          <w:szCs w:val="20"/>
        </w:rPr>
        <w:t>an. J Psychiatr Res 12: 189-198.</w:t>
      </w:r>
    </w:p>
    <w:p w:rsidR="001B4611" w:rsidRDefault="001B4611" w:rsidP="00227F06">
      <w:pPr>
        <w:ind w:left="709" w:hanging="709"/>
      </w:pPr>
    </w:p>
    <w:sectPr w:rsidR="001B4611" w:rsidSect="0060676C">
      <w:headerReference w:type="default" r:id="rId9"/>
      <w:type w:val="continuous"/>
      <w:pgSz w:w="16838" w:h="11906" w:orient="landscape"/>
      <w:pgMar w:top="1985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5F6" w:rsidRDefault="005245F6">
      <w:pPr>
        <w:spacing w:after="0" w:line="240" w:lineRule="auto"/>
      </w:pPr>
      <w:r>
        <w:separator/>
      </w:r>
    </w:p>
  </w:endnote>
  <w:endnote w:type="continuationSeparator" w:id="0">
    <w:p w:rsidR="005245F6" w:rsidRDefault="00524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5F6" w:rsidRDefault="005245F6">
      <w:pPr>
        <w:spacing w:after="0" w:line="240" w:lineRule="auto"/>
      </w:pPr>
      <w:r>
        <w:separator/>
      </w:r>
    </w:p>
  </w:footnote>
  <w:footnote w:type="continuationSeparator" w:id="0">
    <w:p w:rsidR="005245F6" w:rsidRDefault="005245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8F7" w:rsidRDefault="005A58F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3in;height:3in" o:bullet="t"/>
    </w:pict>
  </w:numPicBullet>
  <w:numPicBullet w:numPicBulletId="1">
    <w:pict>
      <v:shape id="_x0000_i1039" type="#_x0000_t75" style="width:3in;height:3in" o:bullet="t"/>
    </w:pict>
  </w:numPicBullet>
  <w:abstractNum w:abstractNumId="0">
    <w:nsid w:val="002239DC"/>
    <w:multiLevelType w:val="hybridMultilevel"/>
    <w:tmpl w:val="3F12F5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042B0"/>
    <w:multiLevelType w:val="hybridMultilevel"/>
    <w:tmpl w:val="1B76E60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65798C"/>
    <w:multiLevelType w:val="multilevel"/>
    <w:tmpl w:val="9E2A4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C116E3"/>
    <w:multiLevelType w:val="hybridMultilevel"/>
    <w:tmpl w:val="1040DB44"/>
    <w:lvl w:ilvl="0" w:tplc="1BA85C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AD294E"/>
    <w:multiLevelType w:val="hybridMultilevel"/>
    <w:tmpl w:val="C73A88F2"/>
    <w:lvl w:ilvl="0" w:tplc="4B22D7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C51C17"/>
    <w:multiLevelType w:val="hybridMultilevel"/>
    <w:tmpl w:val="C73A88F2"/>
    <w:lvl w:ilvl="0" w:tplc="4B22D7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224C93"/>
    <w:multiLevelType w:val="hybridMultilevel"/>
    <w:tmpl w:val="DF70597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3094E2F"/>
    <w:multiLevelType w:val="hybridMultilevel"/>
    <w:tmpl w:val="FF3AE14A"/>
    <w:lvl w:ilvl="0" w:tplc="FF9EDA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11559C"/>
    <w:multiLevelType w:val="hybridMultilevel"/>
    <w:tmpl w:val="0542EDC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51663C8"/>
    <w:multiLevelType w:val="hybridMultilevel"/>
    <w:tmpl w:val="6BF2B32E"/>
    <w:lvl w:ilvl="0" w:tplc="585055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D0AF0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0385C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FBA28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D70EB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8B2AD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D824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10A1C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D28CD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27CB4096"/>
    <w:multiLevelType w:val="hybridMultilevel"/>
    <w:tmpl w:val="DF70597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3CE2731"/>
    <w:multiLevelType w:val="hybridMultilevel"/>
    <w:tmpl w:val="66B8FF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393EF9"/>
    <w:multiLevelType w:val="hybridMultilevel"/>
    <w:tmpl w:val="4B8A6712"/>
    <w:lvl w:ilvl="0" w:tplc="93B404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9147BD"/>
    <w:multiLevelType w:val="hybridMultilevel"/>
    <w:tmpl w:val="2B8AA3E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AB2533"/>
    <w:multiLevelType w:val="hybridMultilevel"/>
    <w:tmpl w:val="432693FA"/>
    <w:lvl w:ilvl="0" w:tplc="CE144E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FB0187"/>
    <w:multiLevelType w:val="hybridMultilevel"/>
    <w:tmpl w:val="84507E9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E934E1E"/>
    <w:multiLevelType w:val="hybridMultilevel"/>
    <w:tmpl w:val="1B76E60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4610B7B"/>
    <w:multiLevelType w:val="hybridMultilevel"/>
    <w:tmpl w:val="7554AEE6"/>
    <w:lvl w:ilvl="0" w:tplc="9F228C7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6172D27"/>
    <w:multiLevelType w:val="multilevel"/>
    <w:tmpl w:val="CEE49D8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81103D0"/>
    <w:multiLevelType w:val="hybridMultilevel"/>
    <w:tmpl w:val="2B8AA3E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124323"/>
    <w:multiLevelType w:val="hybridMultilevel"/>
    <w:tmpl w:val="7554AEE6"/>
    <w:lvl w:ilvl="0" w:tplc="9F228C7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0050F8F"/>
    <w:multiLevelType w:val="hybridMultilevel"/>
    <w:tmpl w:val="DF70597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0A647A4"/>
    <w:multiLevelType w:val="hybridMultilevel"/>
    <w:tmpl w:val="C73A88F2"/>
    <w:lvl w:ilvl="0" w:tplc="4B22D7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804B1E"/>
    <w:multiLevelType w:val="hybridMultilevel"/>
    <w:tmpl w:val="ECFC458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2833A41"/>
    <w:multiLevelType w:val="hybridMultilevel"/>
    <w:tmpl w:val="E0EC570A"/>
    <w:lvl w:ilvl="0" w:tplc="90D4A0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44C38FE"/>
    <w:multiLevelType w:val="hybridMultilevel"/>
    <w:tmpl w:val="C73A88F2"/>
    <w:lvl w:ilvl="0" w:tplc="4B22D7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9040C2"/>
    <w:multiLevelType w:val="hybridMultilevel"/>
    <w:tmpl w:val="694E6D12"/>
    <w:lvl w:ilvl="0" w:tplc="89D8CD38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9D166A"/>
    <w:multiLevelType w:val="hybridMultilevel"/>
    <w:tmpl w:val="049ACFA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7A81CAF"/>
    <w:multiLevelType w:val="hybridMultilevel"/>
    <w:tmpl w:val="3C8E669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BDB2529"/>
    <w:multiLevelType w:val="hybridMultilevel"/>
    <w:tmpl w:val="5B4031DA"/>
    <w:lvl w:ilvl="0" w:tplc="50E601E0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8464E8"/>
    <w:multiLevelType w:val="hybridMultilevel"/>
    <w:tmpl w:val="AA4246F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D8915D6"/>
    <w:multiLevelType w:val="hybridMultilevel"/>
    <w:tmpl w:val="6128CA90"/>
    <w:lvl w:ilvl="0" w:tplc="AAFE691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5E301BA"/>
    <w:multiLevelType w:val="multilevel"/>
    <w:tmpl w:val="BAB076A6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>
    <w:nsid w:val="65EB2C50"/>
    <w:multiLevelType w:val="hybridMultilevel"/>
    <w:tmpl w:val="8F5420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986326"/>
    <w:multiLevelType w:val="hybridMultilevel"/>
    <w:tmpl w:val="333E20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6B081C"/>
    <w:multiLevelType w:val="hybridMultilevel"/>
    <w:tmpl w:val="03A07B90"/>
    <w:lvl w:ilvl="0" w:tplc="3B5801E2">
      <w:start w:val="1"/>
      <w:numFmt w:val="decimal"/>
      <w:lvlText w:val="(%1)"/>
      <w:lvlJc w:val="left"/>
      <w:pPr>
        <w:ind w:left="720" w:hanging="360"/>
      </w:pPr>
      <w:rPr>
        <w:rFonts w:ascii="Arial" w:eastAsiaTheme="minorHAnsi" w:hAnsi="Arial" w:cstheme="minorBidi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297336"/>
    <w:multiLevelType w:val="hybridMultilevel"/>
    <w:tmpl w:val="64F2EFE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BEB4C72"/>
    <w:multiLevelType w:val="hybridMultilevel"/>
    <w:tmpl w:val="DF70597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E2C3C28"/>
    <w:multiLevelType w:val="hybridMultilevel"/>
    <w:tmpl w:val="DF70597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FE83138"/>
    <w:multiLevelType w:val="multilevel"/>
    <w:tmpl w:val="E28A8ACC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5"/>
  </w:num>
  <w:num w:numId="3">
    <w:abstractNumId w:val="28"/>
  </w:num>
  <w:num w:numId="4">
    <w:abstractNumId w:val="23"/>
  </w:num>
  <w:num w:numId="5">
    <w:abstractNumId w:val="30"/>
  </w:num>
  <w:num w:numId="6">
    <w:abstractNumId w:val="36"/>
  </w:num>
  <w:num w:numId="7">
    <w:abstractNumId w:val="4"/>
  </w:num>
  <w:num w:numId="8">
    <w:abstractNumId w:val="17"/>
  </w:num>
  <w:num w:numId="9">
    <w:abstractNumId w:val="20"/>
  </w:num>
  <w:num w:numId="10">
    <w:abstractNumId w:val="33"/>
  </w:num>
  <w:num w:numId="11">
    <w:abstractNumId w:val="14"/>
  </w:num>
  <w:num w:numId="12">
    <w:abstractNumId w:val="6"/>
  </w:num>
  <w:num w:numId="13">
    <w:abstractNumId w:val="1"/>
  </w:num>
  <w:num w:numId="14">
    <w:abstractNumId w:val="24"/>
  </w:num>
  <w:num w:numId="15">
    <w:abstractNumId w:val="8"/>
  </w:num>
  <w:num w:numId="16">
    <w:abstractNumId w:val="27"/>
  </w:num>
  <w:num w:numId="17">
    <w:abstractNumId w:val="31"/>
  </w:num>
  <w:num w:numId="18">
    <w:abstractNumId w:val="19"/>
  </w:num>
  <w:num w:numId="19">
    <w:abstractNumId w:val="11"/>
  </w:num>
  <w:num w:numId="20">
    <w:abstractNumId w:val="0"/>
  </w:num>
  <w:num w:numId="21">
    <w:abstractNumId w:val="18"/>
  </w:num>
  <w:num w:numId="22">
    <w:abstractNumId w:val="39"/>
  </w:num>
  <w:num w:numId="23">
    <w:abstractNumId w:val="2"/>
  </w:num>
  <w:num w:numId="24">
    <w:abstractNumId w:val="32"/>
  </w:num>
  <w:num w:numId="25">
    <w:abstractNumId w:val="29"/>
  </w:num>
  <w:num w:numId="26">
    <w:abstractNumId w:val="13"/>
  </w:num>
  <w:num w:numId="27">
    <w:abstractNumId w:val="26"/>
  </w:num>
  <w:num w:numId="28">
    <w:abstractNumId w:val="22"/>
  </w:num>
  <w:num w:numId="29">
    <w:abstractNumId w:val="7"/>
  </w:num>
  <w:num w:numId="30">
    <w:abstractNumId w:val="25"/>
  </w:num>
  <w:num w:numId="31">
    <w:abstractNumId w:val="38"/>
  </w:num>
  <w:num w:numId="32">
    <w:abstractNumId w:val="37"/>
  </w:num>
  <w:num w:numId="33">
    <w:abstractNumId w:val="10"/>
  </w:num>
  <w:num w:numId="34">
    <w:abstractNumId w:val="21"/>
  </w:num>
  <w:num w:numId="35">
    <w:abstractNumId w:val="5"/>
  </w:num>
  <w:num w:numId="36">
    <w:abstractNumId w:val="12"/>
  </w:num>
  <w:num w:numId="37">
    <w:abstractNumId w:val="35"/>
  </w:num>
  <w:num w:numId="38">
    <w:abstractNumId w:val="3"/>
  </w:num>
  <w:num w:numId="39">
    <w:abstractNumId w:val="9"/>
  </w:num>
  <w:num w:numId="4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REFMGR.InstantFormat" w:val="&lt;ENInstantFormat&gt;&lt;Enabled&gt;0&lt;/Enabled&gt;&lt;ScanUnformatted&gt;1&lt;/ScanUnformatted&gt;&lt;ScanChanges&gt;1&lt;/ScanChanges&gt;&lt;/ENInstantFormat&gt;"/>
  </w:docVars>
  <w:rsids>
    <w:rsidRoot w:val="00A914DE"/>
    <w:rsid w:val="000C4E61"/>
    <w:rsid w:val="000E1AB0"/>
    <w:rsid w:val="00105EA9"/>
    <w:rsid w:val="00160915"/>
    <w:rsid w:val="00185C0F"/>
    <w:rsid w:val="001B4611"/>
    <w:rsid w:val="001F67B7"/>
    <w:rsid w:val="00227F06"/>
    <w:rsid w:val="00255980"/>
    <w:rsid w:val="00257CB0"/>
    <w:rsid w:val="003C3616"/>
    <w:rsid w:val="004D3EED"/>
    <w:rsid w:val="004D4616"/>
    <w:rsid w:val="004F394E"/>
    <w:rsid w:val="005245F6"/>
    <w:rsid w:val="00552EEB"/>
    <w:rsid w:val="005A58F7"/>
    <w:rsid w:val="0060676C"/>
    <w:rsid w:val="006C41EF"/>
    <w:rsid w:val="006E3478"/>
    <w:rsid w:val="0072080B"/>
    <w:rsid w:val="00761DA6"/>
    <w:rsid w:val="00817A3C"/>
    <w:rsid w:val="0096097C"/>
    <w:rsid w:val="009A6AF3"/>
    <w:rsid w:val="00A375AC"/>
    <w:rsid w:val="00A52546"/>
    <w:rsid w:val="00A54C48"/>
    <w:rsid w:val="00A7507E"/>
    <w:rsid w:val="00A914DE"/>
    <w:rsid w:val="00B46DDC"/>
    <w:rsid w:val="00CC7987"/>
    <w:rsid w:val="00CC7B97"/>
    <w:rsid w:val="00D84614"/>
    <w:rsid w:val="00E83339"/>
    <w:rsid w:val="00EB43B2"/>
    <w:rsid w:val="00F45CB3"/>
    <w:rsid w:val="00F958F7"/>
    <w:rsid w:val="00FE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4DE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14DE"/>
    <w:pPr>
      <w:pBdr>
        <w:bottom w:val="single" w:sz="4" w:space="1" w:color="auto"/>
      </w:pBdr>
      <w:spacing w:after="0" w:line="240" w:lineRule="auto"/>
      <w:jc w:val="both"/>
      <w:outlineLvl w:val="0"/>
    </w:pPr>
    <w:rPr>
      <w:rFonts w:cs="Arial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914DE"/>
    <w:pPr>
      <w:spacing w:after="0" w:line="360" w:lineRule="auto"/>
      <w:jc w:val="both"/>
      <w:outlineLvl w:val="1"/>
    </w:pPr>
    <w:rPr>
      <w:rFonts w:cs="Arial"/>
      <w:b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914DE"/>
    <w:pPr>
      <w:spacing w:after="0" w:line="360" w:lineRule="auto"/>
      <w:jc w:val="both"/>
      <w:outlineLvl w:val="2"/>
    </w:pPr>
    <w:rPr>
      <w:rFonts w:cs="Arial"/>
      <w:b/>
      <w:sz w:val="24"/>
      <w:szCs w:val="24"/>
    </w:rPr>
  </w:style>
  <w:style w:type="paragraph" w:styleId="Heading4">
    <w:name w:val="heading 4"/>
    <w:basedOn w:val="PlainText"/>
    <w:next w:val="Normal"/>
    <w:link w:val="Heading4Char"/>
    <w:uiPriority w:val="9"/>
    <w:unhideWhenUsed/>
    <w:qFormat/>
    <w:rsid w:val="00A914DE"/>
    <w:pPr>
      <w:jc w:val="both"/>
      <w:outlineLvl w:val="3"/>
    </w:pPr>
    <w:rPr>
      <w:rFonts w:ascii="Calibri" w:hAnsi="Calibri" w:cs="Arial"/>
      <w:b/>
      <w:sz w:val="24"/>
      <w:szCs w:val="24"/>
    </w:rPr>
  </w:style>
  <w:style w:type="paragraph" w:styleId="Heading5">
    <w:name w:val="heading 5"/>
    <w:basedOn w:val="PlainText"/>
    <w:next w:val="Normal"/>
    <w:link w:val="Heading5Char"/>
    <w:uiPriority w:val="9"/>
    <w:unhideWhenUsed/>
    <w:qFormat/>
    <w:rsid w:val="00A914DE"/>
    <w:pPr>
      <w:keepNext/>
      <w:keepLines/>
      <w:spacing w:before="200"/>
      <w:outlineLvl w:val="4"/>
    </w:pPr>
    <w:rPr>
      <w:rFonts w:ascii="Calibri" w:eastAsiaTheme="majorEastAsia" w:hAnsi="Calibri" w:cstheme="majorBidi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14DE"/>
    <w:rPr>
      <w:rFonts w:ascii="Arial" w:hAnsi="Arial" w:cs="Arial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A914DE"/>
    <w:rPr>
      <w:rFonts w:ascii="Arial" w:hAnsi="Arial" w:cs="Arial"/>
      <w:b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914DE"/>
    <w:rPr>
      <w:rFonts w:ascii="Arial" w:hAnsi="Arial" w:cs="Arial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914DE"/>
    <w:rPr>
      <w:rFonts w:ascii="Calibri" w:hAnsi="Calibri" w:cs="Arial"/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A914DE"/>
    <w:rPr>
      <w:rFonts w:ascii="Calibri" w:eastAsiaTheme="majorEastAsia" w:hAnsi="Calibri" w:cstheme="majorBidi"/>
      <w:b/>
      <w:sz w:val="24"/>
      <w:szCs w:val="21"/>
    </w:rPr>
  </w:style>
  <w:style w:type="paragraph" w:styleId="Header">
    <w:name w:val="header"/>
    <w:basedOn w:val="Normal"/>
    <w:link w:val="HeaderChar"/>
    <w:uiPriority w:val="99"/>
    <w:unhideWhenUsed/>
    <w:rsid w:val="00A914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14DE"/>
    <w:rPr>
      <w:rFonts w:ascii="Arial" w:hAnsi="Arial"/>
    </w:rPr>
  </w:style>
  <w:style w:type="table" w:styleId="TableGrid">
    <w:name w:val="Table Grid"/>
    <w:basedOn w:val="TableNormal"/>
    <w:uiPriority w:val="59"/>
    <w:rsid w:val="00A914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914DE"/>
    <w:rPr>
      <w:color w:val="0000FF"/>
      <w:u w:val="single"/>
    </w:rPr>
  </w:style>
  <w:style w:type="character" w:customStyle="1" w:styleId="st1">
    <w:name w:val="st1"/>
    <w:basedOn w:val="DefaultParagraphFont"/>
    <w:rsid w:val="00A914DE"/>
  </w:style>
  <w:style w:type="paragraph" w:styleId="Footer">
    <w:name w:val="footer"/>
    <w:basedOn w:val="Normal"/>
    <w:link w:val="FooterChar"/>
    <w:uiPriority w:val="99"/>
    <w:unhideWhenUsed/>
    <w:rsid w:val="00A914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14DE"/>
    <w:rPr>
      <w:rFonts w:ascii="Arial" w:hAnsi="Arial"/>
    </w:rPr>
  </w:style>
  <w:style w:type="paragraph" w:styleId="PlainText">
    <w:name w:val="Plain Text"/>
    <w:basedOn w:val="Normal"/>
    <w:link w:val="PlainTextChar"/>
    <w:uiPriority w:val="99"/>
    <w:unhideWhenUsed/>
    <w:rsid w:val="00A914D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914DE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A914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1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4DE"/>
    <w:rPr>
      <w:rFonts w:ascii="Tahoma" w:hAnsi="Tahoma" w:cs="Tahoma"/>
      <w:sz w:val="16"/>
      <w:szCs w:val="16"/>
    </w:rPr>
  </w:style>
  <w:style w:type="character" w:customStyle="1" w:styleId="referencetext1">
    <w:name w:val="referencetext1"/>
    <w:basedOn w:val="DefaultParagraphFont"/>
    <w:rsid w:val="00A914DE"/>
    <w:rPr>
      <w:vanish w:val="0"/>
      <w:webHidden w:val="0"/>
      <w:specVanish w:val="0"/>
    </w:rPr>
  </w:style>
  <w:style w:type="paragraph" w:styleId="TOCHeading">
    <w:name w:val="TOC Heading"/>
    <w:basedOn w:val="Heading1"/>
    <w:next w:val="Normal"/>
    <w:uiPriority w:val="39"/>
    <w:unhideWhenUsed/>
    <w:qFormat/>
    <w:rsid w:val="00A914DE"/>
    <w:pPr>
      <w:keepNext/>
      <w:keepLines/>
      <w:pBdr>
        <w:bottom w:val="none" w:sz="0" w:space="0" w:color="auto"/>
      </w:pBd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914DE"/>
    <w:pPr>
      <w:tabs>
        <w:tab w:val="right" w:leader="dot" w:pos="8471"/>
      </w:tabs>
      <w:spacing w:after="100" w:line="360" w:lineRule="auto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A914D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A914DE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A914DE"/>
    <w:pPr>
      <w:spacing w:after="100"/>
      <w:ind w:left="660"/>
    </w:pPr>
  </w:style>
  <w:style w:type="paragraph" w:styleId="TOC9">
    <w:name w:val="toc 9"/>
    <w:basedOn w:val="Normal"/>
    <w:next w:val="Normal"/>
    <w:autoRedefine/>
    <w:uiPriority w:val="39"/>
    <w:unhideWhenUsed/>
    <w:rsid w:val="00A914DE"/>
    <w:pPr>
      <w:spacing w:after="100"/>
      <w:ind w:left="176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A91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914D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91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widget">
    <w:name w:val="ui-widget"/>
    <w:basedOn w:val="Normal"/>
    <w:rsid w:val="00A914DE"/>
    <w:pPr>
      <w:spacing w:before="100" w:beforeAutospacing="1" w:after="360" w:line="240" w:lineRule="auto"/>
    </w:pPr>
    <w:rPr>
      <w:rFonts w:ascii="Verdana" w:eastAsia="Times New Roman" w:hAnsi="Verdana" w:cs="Times New Roman"/>
      <w:sz w:val="26"/>
      <w:szCs w:val="26"/>
      <w:lang w:eastAsia="en-GB"/>
    </w:rPr>
  </w:style>
  <w:style w:type="paragraph" w:customStyle="1" w:styleId="Default">
    <w:name w:val="Default"/>
    <w:rsid w:val="00A914D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A914DE"/>
  </w:style>
  <w:style w:type="table" w:customStyle="1" w:styleId="TableGrid1">
    <w:name w:val="Table Grid1"/>
    <w:basedOn w:val="TableNormal"/>
    <w:next w:val="TableGrid"/>
    <w:uiPriority w:val="59"/>
    <w:rsid w:val="00A914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lug-vol">
    <w:name w:val="slug-vol"/>
    <w:basedOn w:val="DefaultParagraphFont"/>
    <w:rsid w:val="00A914DE"/>
    <w:rPr>
      <w:b/>
      <w:bCs/>
    </w:rPr>
  </w:style>
  <w:style w:type="character" w:customStyle="1" w:styleId="cit-sep1">
    <w:name w:val="cit-sep1"/>
    <w:basedOn w:val="DefaultParagraphFont"/>
    <w:rsid w:val="00A914DE"/>
    <w:rPr>
      <w:b w:val="0"/>
      <w:bCs w:val="0"/>
    </w:rPr>
  </w:style>
  <w:style w:type="character" w:customStyle="1" w:styleId="slug-doi2">
    <w:name w:val="slug-doi2"/>
    <w:basedOn w:val="DefaultParagraphFont"/>
    <w:rsid w:val="00A914DE"/>
  </w:style>
  <w:style w:type="character" w:customStyle="1" w:styleId="name">
    <w:name w:val="name"/>
    <w:basedOn w:val="DefaultParagraphFont"/>
    <w:rsid w:val="00A914DE"/>
  </w:style>
  <w:style w:type="character" w:styleId="HTMLCite">
    <w:name w:val="HTML Cite"/>
    <w:basedOn w:val="DefaultParagraphFont"/>
    <w:uiPriority w:val="99"/>
    <w:semiHidden/>
    <w:unhideWhenUsed/>
    <w:rsid w:val="00A914DE"/>
    <w:rPr>
      <w:i/>
      <w:iCs/>
    </w:rPr>
  </w:style>
  <w:style w:type="character" w:customStyle="1" w:styleId="cit-vol1">
    <w:name w:val="cit-vol1"/>
    <w:basedOn w:val="DefaultParagraphFont"/>
    <w:rsid w:val="00A914DE"/>
    <w:rPr>
      <w:b/>
      <w:bCs/>
    </w:rPr>
  </w:style>
  <w:style w:type="character" w:customStyle="1" w:styleId="cit-print-date">
    <w:name w:val="cit-print-date"/>
    <w:basedOn w:val="DefaultParagraphFont"/>
    <w:rsid w:val="00A914DE"/>
  </w:style>
  <w:style w:type="character" w:customStyle="1" w:styleId="cit-issue">
    <w:name w:val="cit-issue"/>
    <w:basedOn w:val="DefaultParagraphFont"/>
    <w:rsid w:val="00A914DE"/>
  </w:style>
  <w:style w:type="character" w:customStyle="1" w:styleId="cit-first-page">
    <w:name w:val="cit-first-page"/>
    <w:basedOn w:val="DefaultParagraphFont"/>
    <w:rsid w:val="00A914DE"/>
  </w:style>
  <w:style w:type="character" w:customStyle="1" w:styleId="bibrecord-highlight-user">
    <w:name w:val="bibrecord-highlight-user"/>
    <w:basedOn w:val="DefaultParagraphFont"/>
    <w:rsid w:val="00A914DE"/>
  </w:style>
  <w:style w:type="paragraph" w:styleId="Caption">
    <w:name w:val="caption"/>
    <w:basedOn w:val="Normal"/>
    <w:next w:val="Normal"/>
    <w:uiPriority w:val="35"/>
    <w:unhideWhenUsed/>
    <w:qFormat/>
    <w:rsid w:val="00A914DE"/>
    <w:pPr>
      <w:spacing w:line="240" w:lineRule="auto"/>
      <w:jc w:val="center"/>
    </w:pPr>
    <w:rPr>
      <w:b/>
      <w:bCs/>
      <w:sz w:val="24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14DE"/>
    <w:pPr>
      <w:spacing w:after="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14DE"/>
    <w:rPr>
      <w:rFonts w:ascii="Arial" w:hAnsi="Arial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914DE"/>
    <w:rPr>
      <w:sz w:val="16"/>
      <w:szCs w:val="16"/>
    </w:rPr>
  </w:style>
  <w:style w:type="character" w:customStyle="1" w:styleId="sublft1">
    <w:name w:val="sublft1"/>
    <w:basedOn w:val="DefaultParagraphFont"/>
    <w:rsid w:val="00A914DE"/>
    <w:rPr>
      <w:rFonts w:ascii="Arial" w:hAnsi="Arial" w:cs="Arial" w:hint="default"/>
      <w:b/>
      <w:bCs/>
      <w:color w:val="6633CC"/>
      <w:spacing w:val="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914DE"/>
    <w:rPr>
      <w:color w:val="800080" w:themeColor="followedHyperlink"/>
      <w:u w:val="single"/>
    </w:rPr>
  </w:style>
  <w:style w:type="paragraph" w:styleId="TOC5">
    <w:name w:val="toc 5"/>
    <w:basedOn w:val="Normal"/>
    <w:next w:val="Normal"/>
    <w:autoRedefine/>
    <w:uiPriority w:val="39"/>
    <w:unhideWhenUsed/>
    <w:rsid w:val="00A914DE"/>
    <w:pPr>
      <w:spacing w:after="100"/>
      <w:ind w:left="880"/>
    </w:pPr>
    <w:rPr>
      <w:rFonts w:asciiTheme="minorHAnsi" w:eastAsiaTheme="minorEastAsia" w:hAnsiTheme="minorHAnsi"/>
      <w:lang w:eastAsia="en-GB"/>
    </w:rPr>
  </w:style>
  <w:style w:type="paragraph" w:styleId="TOC6">
    <w:name w:val="toc 6"/>
    <w:basedOn w:val="Normal"/>
    <w:next w:val="Normal"/>
    <w:autoRedefine/>
    <w:uiPriority w:val="39"/>
    <w:unhideWhenUsed/>
    <w:rsid w:val="00A914DE"/>
    <w:pPr>
      <w:spacing w:after="100"/>
      <w:ind w:left="1100"/>
    </w:pPr>
    <w:rPr>
      <w:rFonts w:asciiTheme="minorHAnsi" w:eastAsiaTheme="minorEastAsia" w:hAnsiTheme="minorHAnsi"/>
      <w:lang w:eastAsia="en-GB"/>
    </w:rPr>
  </w:style>
  <w:style w:type="paragraph" w:styleId="TOC7">
    <w:name w:val="toc 7"/>
    <w:basedOn w:val="Normal"/>
    <w:next w:val="Normal"/>
    <w:autoRedefine/>
    <w:uiPriority w:val="39"/>
    <w:unhideWhenUsed/>
    <w:rsid w:val="00A914DE"/>
    <w:pPr>
      <w:spacing w:after="100"/>
      <w:ind w:left="1320"/>
    </w:pPr>
    <w:rPr>
      <w:rFonts w:asciiTheme="minorHAnsi" w:eastAsiaTheme="minorEastAsia" w:hAnsiTheme="minorHAnsi"/>
      <w:lang w:eastAsia="en-GB"/>
    </w:rPr>
  </w:style>
  <w:style w:type="paragraph" w:styleId="TOC8">
    <w:name w:val="toc 8"/>
    <w:basedOn w:val="Normal"/>
    <w:next w:val="Normal"/>
    <w:autoRedefine/>
    <w:uiPriority w:val="39"/>
    <w:unhideWhenUsed/>
    <w:rsid w:val="00A914DE"/>
    <w:pPr>
      <w:spacing w:after="100"/>
      <w:ind w:left="1540"/>
    </w:pPr>
    <w:rPr>
      <w:rFonts w:asciiTheme="minorHAnsi" w:eastAsiaTheme="minorEastAsia" w:hAnsiTheme="minorHAnsi"/>
      <w:lang w:eastAsia="en-GB"/>
    </w:rPr>
  </w:style>
  <w:style w:type="character" w:customStyle="1" w:styleId="searchhistory-search-term">
    <w:name w:val="searchhistory-search-term"/>
    <w:basedOn w:val="DefaultParagraphFont"/>
    <w:rsid w:val="00A914D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14DE"/>
    <w:pPr>
      <w:spacing w:after="20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14DE"/>
    <w:rPr>
      <w:rFonts w:ascii="Arial" w:hAnsi="Arial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A914DE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A914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4DE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14DE"/>
    <w:pPr>
      <w:pBdr>
        <w:bottom w:val="single" w:sz="4" w:space="1" w:color="auto"/>
      </w:pBdr>
      <w:spacing w:after="0" w:line="240" w:lineRule="auto"/>
      <w:jc w:val="both"/>
      <w:outlineLvl w:val="0"/>
    </w:pPr>
    <w:rPr>
      <w:rFonts w:cs="Arial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914DE"/>
    <w:pPr>
      <w:spacing w:after="0" w:line="360" w:lineRule="auto"/>
      <w:jc w:val="both"/>
      <w:outlineLvl w:val="1"/>
    </w:pPr>
    <w:rPr>
      <w:rFonts w:cs="Arial"/>
      <w:b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914DE"/>
    <w:pPr>
      <w:spacing w:after="0" w:line="360" w:lineRule="auto"/>
      <w:jc w:val="both"/>
      <w:outlineLvl w:val="2"/>
    </w:pPr>
    <w:rPr>
      <w:rFonts w:cs="Arial"/>
      <w:b/>
      <w:sz w:val="24"/>
      <w:szCs w:val="24"/>
    </w:rPr>
  </w:style>
  <w:style w:type="paragraph" w:styleId="Heading4">
    <w:name w:val="heading 4"/>
    <w:basedOn w:val="PlainText"/>
    <w:next w:val="Normal"/>
    <w:link w:val="Heading4Char"/>
    <w:uiPriority w:val="9"/>
    <w:unhideWhenUsed/>
    <w:qFormat/>
    <w:rsid w:val="00A914DE"/>
    <w:pPr>
      <w:jc w:val="both"/>
      <w:outlineLvl w:val="3"/>
    </w:pPr>
    <w:rPr>
      <w:rFonts w:ascii="Calibri" w:hAnsi="Calibri" w:cs="Arial"/>
      <w:b/>
      <w:sz w:val="24"/>
      <w:szCs w:val="24"/>
    </w:rPr>
  </w:style>
  <w:style w:type="paragraph" w:styleId="Heading5">
    <w:name w:val="heading 5"/>
    <w:basedOn w:val="PlainText"/>
    <w:next w:val="Normal"/>
    <w:link w:val="Heading5Char"/>
    <w:uiPriority w:val="9"/>
    <w:unhideWhenUsed/>
    <w:qFormat/>
    <w:rsid w:val="00A914DE"/>
    <w:pPr>
      <w:keepNext/>
      <w:keepLines/>
      <w:spacing w:before="200"/>
      <w:outlineLvl w:val="4"/>
    </w:pPr>
    <w:rPr>
      <w:rFonts w:ascii="Calibri" w:eastAsiaTheme="majorEastAsia" w:hAnsi="Calibri" w:cstheme="majorBidi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14DE"/>
    <w:rPr>
      <w:rFonts w:ascii="Arial" w:hAnsi="Arial" w:cs="Arial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A914DE"/>
    <w:rPr>
      <w:rFonts w:ascii="Arial" w:hAnsi="Arial" w:cs="Arial"/>
      <w:b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914DE"/>
    <w:rPr>
      <w:rFonts w:ascii="Arial" w:hAnsi="Arial" w:cs="Arial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914DE"/>
    <w:rPr>
      <w:rFonts w:ascii="Calibri" w:hAnsi="Calibri" w:cs="Arial"/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A914DE"/>
    <w:rPr>
      <w:rFonts w:ascii="Calibri" w:eastAsiaTheme="majorEastAsia" w:hAnsi="Calibri" w:cstheme="majorBidi"/>
      <w:b/>
      <w:sz w:val="24"/>
      <w:szCs w:val="21"/>
    </w:rPr>
  </w:style>
  <w:style w:type="paragraph" w:styleId="Header">
    <w:name w:val="header"/>
    <w:basedOn w:val="Normal"/>
    <w:link w:val="HeaderChar"/>
    <w:uiPriority w:val="99"/>
    <w:unhideWhenUsed/>
    <w:rsid w:val="00A914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14DE"/>
    <w:rPr>
      <w:rFonts w:ascii="Arial" w:hAnsi="Arial"/>
    </w:rPr>
  </w:style>
  <w:style w:type="table" w:styleId="TableGrid">
    <w:name w:val="Table Grid"/>
    <w:basedOn w:val="TableNormal"/>
    <w:uiPriority w:val="59"/>
    <w:rsid w:val="00A914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914DE"/>
    <w:rPr>
      <w:color w:val="0000FF"/>
      <w:u w:val="single"/>
    </w:rPr>
  </w:style>
  <w:style w:type="character" w:customStyle="1" w:styleId="st1">
    <w:name w:val="st1"/>
    <w:basedOn w:val="DefaultParagraphFont"/>
    <w:rsid w:val="00A914DE"/>
  </w:style>
  <w:style w:type="paragraph" w:styleId="Footer">
    <w:name w:val="footer"/>
    <w:basedOn w:val="Normal"/>
    <w:link w:val="FooterChar"/>
    <w:uiPriority w:val="99"/>
    <w:unhideWhenUsed/>
    <w:rsid w:val="00A914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14DE"/>
    <w:rPr>
      <w:rFonts w:ascii="Arial" w:hAnsi="Arial"/>
    </w:rPr>
  </w:style>
  <w:style w:type="paragraph" w:styleId="PlainText">
    <w:name w:val="Plain Text"/>
    <w:basedOn w:val="Normal"/>
    <w:link w:val="PlainTextChar"/>
    <w:uiPriority w:val="99"/>
    <w:unhideWhenUsed/>
    <w:rsid w:val="00A914D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914DE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A914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1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4DE"/>
    <w:rPr>
      <w:rFonts w:ascii="Tahoma" w:hAnsi="Tahoma" w:cs="Tahoma"/>
      <w:sz w:val="16"/>
      <w:szCs w:val="16"/>
    </w:rPr>
  </w:style>
  <w:style w:type="character" w:customStyle="1" w:styleId="referencetext1">
    <w:name w:val="referencetext1"/>
    <w:basedOn w:val="DefaultParagraphFont"/>
    <w:rsid w:val="00A914DE"/>
    <w:rPr>
      <w:vanish w:val="0"/>
      <w:webHidden w:val="0"/>
      <w:specVanish w:val="0"/>
    </w:rPr>
  </w:style>
  <w:style w:type="paragraph" w:styleId="TOCHeading">
    <w:name w:val="TOC Heading"/>
    <w:basedOn w:val="Heading1"/>
    <w:next w:val="Normal"/>
    <w:uiPriority w:val="39"/>
    <w:unhideWhenUsed/>
    <w:qFormat/>
    <w:rsid w:val="00A914DE"/>
    <w:pPr>
      <w:keepNext/>
      <w:keepLines/>
      <w:pBdr>
        <w:bottom w:val="none" w:sz="0" w:space="0" w:color="auto"/>
      </w:pBd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914DE"/>
    <w:pPr>
      <w:tabs>
        <w:tab w:val="right" w:leader="dot" w:pos="8471"/>
      </w:tabs>
      <w:spacing w:after="100" w:line="360" w:lineRule="auto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A914D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A914DE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A914DE"/>
    <w:pPr>
      <w:spacing w:after="100"/>
      <w:ind w:left="660"/>
    </w:pPr>
  </w:style>
  <w:style w:type="paragraph" w:styleId="TOC9">
    <w:name w:val="toc 9"/>
    <w:basedOn w:val="Normal"/>
    <w:next w:val="Normal"/>
    <w:autoRedefine/>
    <w:uiPriority w:val="39"/>
    <w:unhideWhenUsed/>
    <w:rsid w:val="00A914DE"/>
    <w:pPr>
      <w:spacing w:after="100"/>
      <w:ind w:left="176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A91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914D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91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widget">
    <w:name w:val="ui-widget"/>
    <w:basedOn w:val="Normal"/>
    <w:rsid w:val="00A914DE"/>
    <w:pPr>
      <w:spacing w:before="100" w:beforeAutospacing="1" w:after="360" w:line="240" w:lineRule="auto"/>
    </w:pPr>
    <w:rPr>
      <w:rFonts w:ascii="Verdana" w:eastAsia="Times New Roman" w:hAnsi="Verdana" w:cs="Times New Roman"/>
      <w:sz w:val="26"/>
      <w:szCs w:val="26"/>
      <w:lang w:eastAsia="en-GB"/>
    </w:rPr>
  </w:style>
  <w:style w:type="paragraph" w:customStyle="1" w:styleId="Default">
    <w:name w:val="Default"/>
    <w:rsid w:val="00A914D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A914DE"/>
  </w:style>
  <w:style w:type="table" w:customStyle="1" w:styleId="TableGrid1">
    <w:name w:val="Table Grid1"/>
    <w:basedOn w:val="TableNormal"/>
    <w:next w:val="TableGrid"/>
    <w:uiPriority w:val="59"/>
    <w:rsid w:val="00A914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lug-vol">
    <w:name w:val="slug-vol"/>
    <w:basedOn w:val="DefaultParagraphFont"/>
    <w:rsid w:val="00A914DE"/>
    <w:rPr>
      <w:b/>
      <w:bCs/>
    </w:rPr>
  </w:style>
  <w:style w:type="character" w:customStyle="1" w:styleId="cit-sep1">
    <w:name w:val="cit-sep1"/>
    <w:basedOn w:val="DefaultParagraphFont"/>
    <w:rsid w:val="00A914DE"/>
    <w:rPr>
      <w:b w:val="0"/>
      <w:bCs w:val="0"/>
    </w:rPr>
  </w:style>
  <w:style w:type="character" w:customStyle="1" w:styleId="slug-doi2">
    <w:name w:val="slug-doi2"/>
    <w:basedOn w:val="DefaultParagraphFont"/>
    <w:rsid w:val="00A914DE"/>
  </w:style>
  <w:style w:type="character" w:customStyle="1" w:styleId="name">
    <w:name w:val="name"/>
    <w:basedOn w:val="DefaultParagraphFont"/>
    <w:rsid w:val="00A914DE"/>
  </w:style>
  <w:style w:type="character" w:styleId="HTMLCite">
    <w:name w:val="HTML Cite"/>
    <w:basedOn w:val="DefaultParagraphFont"/>
    <w:uiPriority w:val="99"/>
    <w:semiHidden/>
    <w:unhideWhenUsed/>
    <w:rsid w:val="00A914DE"/>
    <w:rPr>
      <w:i/>
      <w:iCs/>
    </w:rPr>
  </w:style>
  <w:style w:type="character" w:customStyle="1" w:styleId="cit-vol1">
    <w:name w:val="cit-vol1"/>
    <w:basedOn w:val="DefaultParagraphFont"/>
    <w:rsid w:val="00A914DE"/>
    <w:rPr>
      <w:b/>
      <w:bCs/>
    </w:rPr>
  </w:style>
  <w:style w:type="character" w:customStyle="1" w:styleId="cit-print-date">
    <w:name w:val="cit-print-date"/>
    <w:basedOn w:val="DefaultParagraphFont"/>
    <w:rsid w:val="00A914DE"/>
  </w:style>
  <w:style w:type="character" w:customStyle="1" w:styleId="cit-issue">
    <w:name w:val="cit-issue"/>
    <w:basedOn w:val="DefaultParagraphFont"/>
    <w:rsid w:val="00A914DE"/>
  </w:style>
  <w:style w:type="character" w:customStyle="1" w:styleId="cit-first-page">
    <w:name w:val="cit-first-page"/>
    <w:basedOn w:val="DefaultParagraphFont"/>
    <w:rsid w:val="00A914DE"/>
  </w:style>
  <w:style w:type="character" w:customStyle="1" w:styleId="bibrecord-highlight-user">
    <w:name w:val="bibrecord-highlight-user"/>
    <w:basedOn w:val="DefaultParagraphFont"/>
    <w:rsid w:val="00A914DE"/>
  </w:style>
  <w:style w:type="paragraph" w:styleId="Caption">
    <w:name w:val="caption"/>
    <w:basedOn w:val="Normal"/>
    <w:next w:val="Normal"/>
    <w:uiPriority w:val="35"/>
    <w:unhideWhenUsed/>
    <w:qFormat/>
    <w:rsid w:val="00A914DE"/>
    <w:pPr>
      <w:spacing w:line="240" w:lineRule="auto"/>
      <w:jc w:val="center"/>
    </w:pPr>
    <w:rPr>
      <w:b/>
      <w:bCs/>
      <w:sz w:val="24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14DE"/>
    <w:pPr>
      <w:spacing w:after="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14DE"/>
    <w:rPr>
      <w:rFonts w:ascii="Arial" w:hAnsi="Arial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914DE"/>
    <w:rPr>
      <w:sz w:val="16"/>
      <w:szCs w:val="16"/>
    </w:rPr>
  </w:style>
  <w:style w:type="character" w:customStyle="1" w:styleId="sublft1">
    <w:name w:val="sublft1"/>
    <w:basedOn w:val="DefaultParagraphFont"/>
    <w:rsid w:val="00A914DE"/>
    <w:rPr>
      <w:rFonts w:ascii="Arial" w:hAnsi="Arial" w:cs="Arial" w:hint="default"/>
      <w:b/>
      <w:bCs/>
      <w:color w:val="6633CC"/>
      <w:spacing w:val="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914DE"/>
    <w:rPr>
      <w:color w:val="800080" w:themeColor="followedHyperlink"/>
      <w:u w:val="single"/>
    </w:rPr>
  </w:style>
  <w:style w:type="paragraph" w:styleId="TOC5">
    <w:name w:val="toc 5"/>
    <w:basedOn w:val="Normal"/>
    <w:next w:val="Normal"/>
    <w:autoRedefine/>
    <w:uiPriority w:val="39"/>
    <w:unhideWhenUsed/>
    <w:rsid w:val="00A914DE"/>
    <w:pPr>
      <w:spacing w:after="100"/>
      <w:ind w:left="880"/>
    </w:pPr>
    <w:rPr>
      <w:rFonts w:asciiTheme="minorHAnsi" w:eastAsiaTheme="minorEastAsia" w:hAnsiTheme="minorHAnsi"/>
      <w:lang w:eastAsia="en-GB"/>
    </w:rPr>
  </w:style>
  <w:style w:type="paragraph" w:styleId="TOC6">
    <w:name w:val="toc 6"/>
    <w:basedOn w:val="Normal"/>
    <w:next w:val="Normal"/>
    <w:autoRedefine/>
    <w:uiPriority w:val="39"/>
    <w:unhideWhenUsed/>
    <w:rsid w:val="00A914DE"/>
    <w:pPr>
      <w:spacing w:after="100"/>
      <w:ind w:left="1100"/>
    </w:pPr>
    <w:rPr>
      <w:rFonts w:asciiTheme="minorHAnsi" w:eastAsiaTheme="minorEastAsia" w:hAnsiTheme="minorHAnsi"/>
      <w:lang w:eastAsia="en-GB"/>
    </w:rPr>
  </w:style>
  <w:style w:type="paragraph" w:styleId="TOC7">
    <w:name w:val="toc 7"/>
    <w:basedOn w:val="Normal"/>
    <w:next w:val="Normal"/>
    <w:autoRedefine/>
    <w:uiPriority w:val="39"/>
    <w:unhideWhenUsed/>
    <w:rsid w:val="00A914DE"/>
    <w:pPr>
      <w:spacing w:after="100"/>
      <w:ind w:left="1320"/>
    </w:pPr>
    <w:rPr>
      <w:rFonts w:asciiTheme="minorHAnsi" w:eastAsiaTheme="minorEastAsia" w:hAnsiTheme="minorHAnsi"/>
      <w:lang w:eastAsia="en-GB"/>
    </w:rPr>
  </w:style>
  <w:style w:type="paragraph" w:styleId="TOC8">
    <w:name w:val="toc 8"/>
    <w:basedOn w:val="Normal"/>
    <w:next w:val="Normal"/>
    <w:autoRedefine/>
    <w:uiPriority w:val="39"/>
    <w:unhideWhenUsed/>
    <w:rsid w:val="00A914DE"/>
    <w:pPr>
      <w:spacing w:after="100"/>
      <w:ind w:left="1540"/>
    </w:pPr>
    <w:rPr>
      <w:rFonts w:asciiTheme="minorHAnsi" w:eastAsiaTheme="minorEastAsia" w:hAnsiTheme="minorHAnsi"/>
      <w:lang w:eastAsia="en-GB"/>
    </w:rPr>
  </w:style>
  <w:style w:type="character" w:customStyle="1" w:styleId="searchhistory-search-term">
    <w:name w:val="searchhistory-search-term"/>
    <w:basedOn w:val="DefaultParagraphFont"/>
    <w:rsid w:val="00A914D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14DE"/>
    <w:pPr>
      <w:spacing w:after="20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14DE"/>
    <w:rPr>
      <w:rFonts w:ascii="Arial" w:hAnsi="Arial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A914DE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A914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936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6</cp:revision>
  <dcterms:created xsi:type="dcterms:W3CDTF">2014-01-26T17:14:00Z</dcterms:created>
  <dcterms:modified xsi:type="dcterms:W3CDTF">2014-01-26T17:20:00Z</dcterms:modified>
</cp:coreProperties>
</file>