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1A2">
      <w:pPr>
        <w:rPr>
          <w:rFonts w:ascii="Times New Roman" w:hAnsi="Times New Roman" w:cs="Times New Roman" w:hint="eastAsia"/>
          <w:b/>
          <w:sz w:val="20"/>
          <w:szCs w:val="20"/>
        </w:rPr>
      </w:pPr>
      <w:r w:rsidRPr="0027017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TABLE</w:t>
      </w:r>
      <w:r w:rsidRPr="00270170">
        <w:rPr>
          <w:rFonts w:ascii="Times New Roman" w:hAnsi="Times New Roman" w:cs="Times New Roman" w:hint="eastAsia"/>
          <w:b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b/>
          <w:color w:val="000000"/>
          <w:kern w:val="0"/>
          <w:sz w:val="20"/>
          <w:szCs w:val="20"/>
        </w:rPr>
        <w:t>S4</w:t>
      </w:r>
      <w:r w:rsidRPr="00270170">
        <w:rPr>
          <w:rFonts w:ascii="Times New Roman" w:hAnsi="Times New Roman" w:cs="Times New Roman"/>
          <w:b/>
          <w:kern w:val="0"/>
          <w:sz w:val="20"/>
          <w:szCs w:val="20"/>
        </w:rPr>
        <w:t>.</w:t>
      </w:r>
      <w:r w:rsidRPr="00270170">
        <w:rPr>
          <w:rFonts w:ascii="Times New Roman" w:hAnsi="Times New Roman" w:cs="Times New Roman"/>
          <w:b/>
          <w:sz w:val="20"/>
          <w:szCs w:val="20"/>
        </w:rPr>
        <w:t xml:space="preserve"> Distribution of genotype polymorphisms of MnSOD and SYN III</w:t>
      </w:r>
      <w:r w:rsidRPr="00270170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b/>
          <w:sz w:val="20"/>
          <w:szCs w:val="20"/>
        </w:rPr>
        <w:t>Among Parkinson’s Disease (PD) and Controls</w:t>
      </w:r>
      <w:r w:rsidRPr="00270170">
        <w:rPr>
          <w:rFonts w:ascii="Times New Roman" w:hAnsi="Times New Roman" w:cs="Times New Roman" w:hint="eastAsia"/>
          <w:b/>
          <w:sz w:val="20"/>
          <w:szCs w:val="20"/>
        </w:rPr>
        <w:t xml:space="preserve"> in the Merged Population</w:t>
      </w:r>
    </w:p>
    <w:tbl>
      <w:tblPr>
        <w:tblStyle w:val="a5"/>
        <w:tblW w:w="95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2"/>
        <w:gridCol w:w="1736"/>
        <w:gridCol w:w="1849"/>
        <w:gridCol w:w="2562"/>
        <w:gridCol w:w="1065"/>
      </w:tblGrid>
      <w:tr w:rsidR="00CE51A2" w:rsidTr="00161F97">
        <w:trPr>
          <w:trHeight w:val="312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1A2" w:rsidRDefault="00CE51A2" w:rsidP="00161F97"/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PD, n (%)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ontrols</w:t>
            </w: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i/>
                <w:sz w:val="20"/>
                <w:szCs w:val="20"/>
              </w:rPr>
              <w:t>P-</w:t>
            </w: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MnSOD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E51A2" w:rsidRDefault="00CE51A2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E51A2" w:rsidRDefault="00CE51A2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E51A2" w:rsidRDefault="00CE51A2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rs4880 genotype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274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23.4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291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26.9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TT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876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74.7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774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71.5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0.132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13.6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15.0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2026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86.4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1839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85.0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0.894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0.756 1.056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0.187</w:t>
            </w:r>
          </w:p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SYN III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rs3827336 genotype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359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347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31.0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791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66.4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734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65.4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0.892</w:t>
            </w:r>
          </w:p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441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18.5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427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19.0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1941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81.5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1815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81.0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0.966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0.833 1.119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0.644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rs3788470 genotype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TT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122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10.2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104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496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41.6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513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45.4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574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48.2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512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45.3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0.169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740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31.0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721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31.9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1644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69.0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1537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68.1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0.960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0.848 1.086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0.514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rs5998557 genotype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502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42.4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499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45.3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12"/>
        </w:trPr>
        <w:tc>
          <w:tcPr>
            <w:tcW w:w="0" w:type="auto"/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  <w:vAlign w:val="bottom"/>
          </w:tcPr>
          <w:p w:rsidR="00CE51A2" w:rsidRPr="00270170" w:rsidRDefault="00CE51A2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568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47.9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502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45.6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0.360</w:t>
            </w:r>
          </w:p>
        </w:tc>
      </w:tr>
      <w:tr w:rsidR="00CE51A2" w:rsidTr="00161F97">
        <w:trPr>
          <w:trHeight w:val="312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732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699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31.7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/>
        </w:tc>
        <w:tc>
          <w:tcPr>
            <w:tcW w:w="0" w:type="auto"/>
          </w:tcPr>
          <w:p w:rsidR="00CE51A2" w:rsidRDefault="00CE51A2" w:rsidP="00161F97"/>
        </w:tc>
      </w:tr>
      <w:tr w:rsidR="00CE51A2" w:rsidTr="00161F97">
        <w:trPr>
          <w:trHeight w:val="326"/>
        </w:trPr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1638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69.1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1503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68.3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0.961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0.848 1.089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CE51A2" w:rsidRDefault="00CE51A2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0.532</w:t>
            </w:r>
          </w:p>
        </w:tc>
      </w:tr>
    </w:tbl>
    <w:p w:rsidR="00CE51A2" w:rsidRPr="00270170" w:rsidRDefault="00CE51A2" w:rsidP="00CE51A2">
      <w:pPr>
        <w:rPr>
          <w:rFonts w:ascii="Times New Roman" w:hAnsi="Times New Roman" w:cs="Times New Roman"/>
          <w:sz w:val="20"/>
          <w:szCs w:val="20"/>
        </w:rPr>
      </w:pPr>
      <w:r w:rsidRPr="00270170">
        <w:rPr>
          <w:rFonts w:ascii="Times New Roman" w:hAnsi="Times New Roman" w:cs="Times New Roman"/>
          <w:sz w:val="20"/>
          <w:szCs w:val="20"/>
        </w:rPr>
        <w:t>K</w:t>
      </w:r>
      <w:r w:rsidRPr="00270170">
        <w:rPr>
          <w:rFonts w:ascii="Times New Roman" w:hAnsi="Times New Roman" w:cs="Times New Roman" w:hint="eastAsia"/>
          <w:sz w:val="20"/>
          <w:szCs w:val="20"/>
        </w:rPr>
        <w:t>ey: PD, Parkinson</w:t>
      </w:r>
      <w:r w:rsidRPr="00270170">
        <w:rPr>
          <w:rFonts w:ascii="Times New Roman" w:hAnsi="Times New Roman" w:cs="Times New Roman"/>
          <w:sz w:val="20"/>
          <w:szCs w:val="20"/>
        </w:rPr>
        <w:t>’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s disease; SNP, </w:t>
      </w:r>
      <w:r w:rsidRPr="00270170">
        <w:rPr>
          <w:rFonts w:ascii="Times New Roman" w:hAnsi="Times New Roman" w:cs="Times New Roman"/>
          <w:sz w:val="20"/>
          <w:szCs w:val="20"/>
        </w:rPr>
        <w:t>single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nucleotide polymorphis</w:t>
      </w:r>
      <w:r w:rsidRPr="00270170">
        <w:rPr>
          <w:rFonts w:ascii="Times New Roman" w:hAnsi="Times New Roman" w:cs="Times New Roman" w:hint="eastAsia"/>
          <w:sz w:val="20"/>
          <w:szCs w:val="20"/>
        </w:rPr>
        <w:t>m; OR,</w:t>
      </w:r>
      <w:r w:rsidRPr="00270170">
        <w:rPr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odds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rati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o; CI, </w:t>
      </w:r>
      <w:r w:rsidRPr="00270170">
        <w:rPr>
          <w:rFonts w:ascii="Times New Roman" w:hAnsi="Times New Roman" w:cs="Times New Roman"/>
          <w:sz w:val="20"/>
          <w:szCs w:val="20"/>
        </w:rPr>
        <w:t>conﬁdence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interva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l. </w:t>
      </w:r>
    </w:p>
    <w:p w:rsidR="00CE51A2" w:rsidRPr="00270170" w:rsidRDefault="00CE51A2" w:rsidP="00CE51A2">
      <w:pPr>
        <w:rPr>
          <w:sz w:val="20"/>
          <w:szCs w:val="20"/>
        </w:rPr>
      </w:pPr>
    </w:p>
    <w:p w:rsidR="00CE51A2" w:rsidRPr="00CE51A2" w:rsidRDefault="00CE51A2"/>
    <w:sectPr w:rsidR="00CE51A2" w:rsidRPr="00CE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72" w:rsidRDefault="001A1E72" w:rsidP="00CE51A2">
      <w:r>
        <w:separator/>
      </w:r>
    </w:p>
  </w:endnote>
  <w:endnote w:type="continuationSeparator" w:id="1">
    <w:p w:rsidR="001A1E72" w:rsidRDefault="001A1E72" w:rsidP="00CE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72" w:rsidRDefault="001A1E72" w:rsidP="00CE51A2">
      <w:r>
        <w:separator/>
      </w:r>
    </w:p>
  </w:footnote>
  <w:footnote w:type="continuationSeparator" w:id="1">
    <w:p w:rsidR="001A1E72" w:rsidRDefault="001A1E72" w:rsidP="00CE5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1A2"/>
    <w:rsid w:val="001A1E72"/>
    <w:rsid w:val="00C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1A2"/>
    <w:rPr>
      <w:sz w:val="18"/>
      <w:szCs w:val="18"/>
    </w:rPr>
  </w:style>
  <w:style w:type="table" w:styleId="a5">
    <w:name w:val="Table Grid"/>
    <w:basedOn w:val="a1"/>
    <w:uiPriority w:val="59"/>
    <w:rsid w:val="00CE5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2014-02-03T14:38:00Z</dcterms:created>
  <dcterms:modified xsi:type="dcterms:W3CDTF">2014-02-03T14:38:00Z</dcterms:modified>
</cp:coreProperties>
</file>