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06" w:rsidRPr="00AF2D06" w:rsidRDefault="004B4FFA" w:rsidP="001A573F">
      <w:pPr>
        <w:pStyle w:val="ACEHeading1"/>
        <w:spacing w:before="0" w:after="0" w:line="276" w:lineRule="auto"/>
        <w:rPr>
          <w:rFonts w:asciiTheme="minorHAnsi" w:hAnsiTheme="minorHAnsi"/>
          <w:sz w:val="20"/>
          <w:lang w:val="en-GB"/>
        </w:rPr>
      </w:pPr>
      <w:bookmarkStart w:id="0" w:name="_Toc159826993"/>
      <w:r>
        <w:rPr>
          <w:rFonts w:asciiTheme="minorHAnsi" w:hAnsiTheme="minorHAnsi"/>
          <w:sz w:val="20"/>
          <w:lang w:val="en-GB"/>
        </w:rPr>
        <w:t xml:space="preserve">Appendix </w:t>
      </w:r>
      <w:r w:rsidR="005327E7">
        <w:rPr>
          <w:rFonts w:asciiTheme="minorHAnsi" w:hAnsiTheme="minorHAnsi"/>
          <w:sz w:val="20"/>
          <w:lang w:val="en-GB"/>
        </w:rPr>
        <w:t>S</w:t>
      </w:r>
      <w:r w:rsidR="000105A8">
        <w:rPr>
          <w:rFonts w:asciiTheme="minorHAnsi" w:hAnsiTheme="minorHAnsi"/>
          <w:sz w:val="20"/>
          <w:lang w:val="en-GB"/>
        </w:rPr>
        <w:t>2</w:t>
      </w:r>
    </w:p>
    <w:p w:rsidR="0062771A" w:rsidRPr="00AF2D06" w:rsidRDefault="00326045" w:rsidP="001A573F">
      <w:pPr>
        <w:pStyle w:val="ACEHeading1"/>
        <w:spacing w:before="0" w:after="0" w:line="276" w:lineRule="auto"/>
        <w:rPr>
          <w:rFonts w:asciiTheme="minorHAnsi" w:hAnsiTheme="minorHAnsi"/>
          <w:lang w:val="en-GB"/>
        </w:rPr>
      </w:pPr>
      <w:r w:rsidRPr="00AF2D06">
        <w:rPr>
          <w:rFonts w:asciiTheme="minorHAnsi" w:hAnsiTheme="minorHAnsi"/>
          <w:lang w:val="en-GB"/>
        </w:rPr>
        <w:t xml:space="preserve">Alcohol </w:t>
      </w:r>
      <w:r w:rsidR="00506F06" w:rsidRPr="00AF2D06">
        <w:rPr>
          <w:rFonts w:asciiTheme="minorHAnsi" w:hAnsiTheme="minorHAnsi"/>
          <w:lang w:val="en-GB"/>
        </w:rPr>
        <w:t xml:space="preserve">cost-effectiveness </w:t>
      </w:r>
      <w:r w:rsidRPr="00AF2D06">
        <w:rPr>
          <w:rFonts w:asciiTheme="minorHAnsi" w:hAnsiTheme="minorHAnsi"/>
          <w:lang w:val="en-GB"/>
        </w:rPr>
        <w:t>model</w:t>
      </w:r>
    </w:p>
    <w:p w:rsidR="001A573F" w:rsidRDefault="001A573F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2045CB" w:rsidRDefault="002045CB" w:rsidP="00734CF5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work reported in this paper builds on the methods developed in the Australian </w:t>
      </w:r>
      <w:r w:rsidR="008E76F4">
        <w:rPr>
          <w:rFonts w:asciiTheme="minorHAnsi" w:hAnsiTheme="minorHAnsi"/>
          <w:lang w:val="en-GB"/>
        </w:rPr>
        <w:t>study ‘Assessing Cost-Effectiveness in Prevention’ (ACE-Prevention)</w:t>
      </w:r>
      <w:r w:rsidR="003137BD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&lt;Refman&gt;&lt;Cite&gt;&lt;Author&gt;Vos&lt;/Author&gt;&lt;Year&gt;2010&lt;/Year&gt;&lt;RecNum&gt;177&lt;/RecNum&gt;&lt;IDText&gt;Assessing Cost-Effectiveness in Prevention (ACE-Prevention): Final Report&lt;/IDText&gt;&lt;MDL Ref_Type="Report"&gt;&lt;Ref_Type&gt;Report&lt;/Ref_Type&gt;&lt;Ref_ID&gt;177&lt;/Ref_ID&gt;&lt;Title_Primary&gt;Assessing Cost-Effectiveness in Prevention (ACE-Prevention): Final Report&lt;/Title_Primary&gt;&lt;Authors_Primary&gt;Vos,T.&lt;/Authors_Primary&gt;&lt;Authors_Primary&gt;Carter,R&lt;/Authors_Primary&gt;&lt;Authors_Primary&gt;Barendregt,J.J.&lt;/Authors_Primary&gt;&lt;Authors_Primary&gt;Mihalopoulos,C&lt;/Authors_Primary&gt;&lt;Authors_Primary&gt;Veerman,J.L.&lt;/Authors_Primary&gt;&lt;Authors_Primary&gt;Magnus,A&lt;/Authors_Primary&gt;&lt;Authors_Primary&gt;Cobiac,L.&lt;/Authors_Primary&gt;&lt;Authors_Primary&gt;Bertram,M.Y.&lt;/Authors_Primary&gt;&lt;Authors_Primary&gt;Wallace,A.&lt;/Authors_Primary&gt;&lt;Authors_Primary&gt;ACE-Prevention Team&lt;/Authors_Primary&gt;&lt;Date_Primary&gt;2010/9&lt;/Date_Primary&gt;&lt;Keywords&gt;cost-effectiveness&lt;/Keywords&gt;&lt;Keywords&gt;Cost effectiveness&lt;/Keywords&gt;&lt;Keywords&gt;Prevention&lt;/Keywords&gt;&lt;Reprint&gt;Not in File&lt;/Reprint&gt;&lt;Pub_Place&gt;Australia&lt;/Pub_Place&gt;&lt;Publisher&gt;University of Queensland, Brisbane and Deakin University, Melbourne&lt;/Publisher&gt;&lt;Web_URL&gt;&lt;u&gt;http://www.sph.uq.edu.au/bodce-ace-prevention&lt;/u&gt;&lt;/Web_URL&gt;&lt;ZZ_WorkformID&gt;24&lt;/ZZ_WorkformID&gt;&lt;/MDL&gt;&lt;/Cite&gt;&lt;/Refman&gt;</w:instrText>
      </w:r>
      <w:r w:rsidR="003137BD">
        <w:rPr>
          <w:rFonts w:asciiTheme="minorHAnsi" w:hAnsiTheme="minorHAnsi"/>
          <w:lang w:val="en-GB"/>
        </w:rPr>
        <w:fldChar w:fldCharType="separate"/>
      </w:r>
      <w:r w:rsidR="008868DB" w:rsidRPr="008868DB">
        <w:rPr>
          <w:noProof/>
          <w:lang w:val="en-GB"/>
        </w:rPr>
        <w:t>[</w:t>
      </w:r>
      <w:r w:rsidR="008868DB">
        <w:rPr>
          <w:rFonts w:asciiTheme="minorHAnsi" w:hAnsiTheme="minorHAnsi"/>
          <w:noProof/>
          <w:lang w:val="en-GB"/>
        </w:rPr>
        <w:t>1</w:t>
      </w:r>
      <w:r w:rsidR="008868DB" w:rsidRPr="008868DB">
        <w:rPr>
          <w:noProof/>
          <w:lang w:val="en-GB"/>
        </w:rPr>
        <w:t>]</w:t>
      </w:r>
      <w:r w:rsidR="003137BD">
        <w:rPr>
          <w:rFonts w:asciiTheme="minorHAnsi" w:hAnsiTheme="minorHAnsi"/>
          <w:lang w:val="en-GB"/>
        </w:rPr>
        <w:fldChar w:fldCharType="end"/>
      </w:r>
      <w:r>
        <w:rPr>
          <w:rFonts w:asciiTheme="minorHAnsi" w:hAnsiTheme="minorHAnsi"/>
          <w:lang w:val="en-GB"/>
        </w:rPr>
        <w:t xml:space="preserve">, with a focus on the work done regarding alcohol </w:t>
      </w:r>
      <w:r w:rsidR="00CF35EE">
        <w:rPr>
          <w:rFonts w:asciiTheme="minorHAnsi" w:hAnsiTheme="minorHAnsi"/>
          <w:lang w:val="en-GB"/>
        </w:rPr>
        <w:t>(ACE Alcohol)</w:t>
      </w:r>
      <w:r w:rsidR="003137BD">
        <w:rPr>
          <w:rFonts w:asciiTheme="minorHAnsi" w:hAnsiTheme="minorHAnsi"/>
          <w:lang w:val="en-GB"/>
        </w:rPr>
        <w:fldChar w:fldCharType="begin">
          <w:fldData xml:space="preserve">PFJlZm1hbj48Q2l0ZT48QXV0aG9yPkNvYmlhYzwvQXV0aG9yPjxZZWFyPjIwMDk8L1llYXI+PFJl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</w:fldData>
        </w:fldChar>
      </w:r>
      <w:r w:rsidR="00946BA8">
        <w:rPr>
          <w:rFonts w:asciiTheme="minorHAnsi" w:hAnsiTheme="minorHAnsi"/>
          <w:lang w:val="en-GB"/>
        </w:rPr>
        <w:instrText xml:space="preserve"> ADDIN REFMGR.CITE </w:instrText>
      </w:r>
      <w:r w:rsidR="003137BD">
        <w:rPr>
          <w:rFonts w:asciiTheme="minorHAnsi" w:hAnsiTheme="minorHAnsi"/>
          <w:lang w:val="en-GB"/>
        </w:rPr>
        <w:fldChar w:fldCharType="begin">
          <w:fldData xml:space="preserve">PFJlZm1hbj48Q2l0ZT48QXV0aG9yPkNvYmlhYzwvQXV0aG9yPjxZZWFyPjIwMDk8L1llYXI+PFJl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</w:fldData>
        </w:fldChar>
      </w:r>
      <w:r w:rsidR="00946BA8">
        <w:rPr>
          <w:rFonts w:asciiTheme="minorHAnsi" w:hAnsiTheme="minorHAnsi"/>
          <w:lang w:val="en-GB"/>
        </w:rPr>
        <w:instrText xml:space="preserve"> ADDIN EN.CITE.DATA </w:instrText>
      </w:r>
      <w:r w:rsidR="003137BD">
        <w:rPr>
          <w:rFonts w:asciiTheme="minorHAnsi" w:hAnsiTheme="minorHAnsi"/>
          <w:lang w:val="en-GB"/>
        </w:rPr>
      </w:r>
      <w:r w:rsidR="003137BD">
        <w:rPr>
          <w:rFonts w:asciiTheme="minorHAnsi" w:hAnsiTheme="minorHAnsi"/>
          <w:lang w:val="en-GB"/>
        </w:rPr>
        <w:fldChar w:fldCharType="end"/>
      </w:r>
      <w:r w:rsidR="003137BD">
        <w:rPr>
          <w:rFonts w:asciiTheme="minorHAnsi" w:hAnsiTheme="minorHAnsi"/>
          <w:lang w:val="en-GB"/>
        </w:rPr>
      </w:r>
      <w:r w:rsidR="003137BD">
        <w:rPr>
          <w:rFonts w:asciiTheme="minorHAnsi" w:hAnsiTheme="minorHAnsi"/>
          <w:lang w:val="en-GB"/>
        </w:rPr>
        <w:fldChar w:fldCharType="separate"/>
      </w:r>
      <w:r w:rsidR="008868DB" w:rsidRPr="008868DB">
        <w:rPr>
          <w:noProof/>
          <w:lang w:val="en-GB"/>
        </w:rPr>
        <w:t>[</w:t>
      </w:r>
      <w:r w:rsidR="008868DB">
        <w:rPr>
          <w:rFonts w:asciiTheme="minorHAnsi" w:hAnsiTheme="minorHAnsi"/>
          <w:noProof/>
          <w:lang w:val="en-GB"/>
        </w:rPr>
        <w:t>2</w:t>
      </w:r>
      <w:r w:rsidR="008868DB" w:rsidRPr="008868DB">
        <w:rPr>
          <w:noProof/>
          <w:lang w:val="en-GB"/>
        </w:rPr>
        <w:t>]</w:t>
      </w:r>
      <w:r w:rsidR="003137BD">
        <w:rPr>
          <w:rFonts w:asciiTheme="minorHAnsi" w:hAnsiTheme="minorHAnsi"/>
          <w:lang w:val="en-GB"/>
        </w:rPr>
        <w:fldChar w:fldCharType="end"/>
      </w:r>
      <w:r>
        <w:rPr>
          <w:rFonts w:asciiTheme="minorHAnsi" w:hAnsiTheme="minorHAnsi"/>
          <w:lang w:val="en-GB"/>
        </w:rPr>
        <w:t xml:space="preserve">. For the purpose of the current study, the model has been </w:t>
      </w:r>
      <w:r w:rsidR="00734CF5">
        <w:rPr>
          <w:rFonts w:asciiTheme="minorHAnsi" w:hAnsiTheme="minorHAnsi"/>
          <w:lang w:val="en-GB"/>
        </w:rPr>
        <w:t xml:space="preserve">fitted with Danish data, selected assumptions have been changed, and the model has been improved based on the previous experiences. </w:t>
      </w:r>
    </w:p>
    <w:p w:rsidR="00734CF5" w:rsidRDefault="00734CF5" w:rsidP="00734CF5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734CF5" w:rsidRDefault="00734CF5" w:rsidP="00734CF5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This supplement file describes the model, the input data used and the assumptions made in the modelling (for a comparison with the original Australian model see Cobiac et al.</w:t>
      </w:r>
      <w:r w:rsidR="008E76F4">
        <w:rPr>
          <w:rFonts w:asciiTheme="minorHAnsi" w:hAnsiTheme="minorHAnsi"/>
          <w:lang w:val="en-GB"/>
        </w:rPr>
        <w:t>, 2009</w:t>
      </w:r>
      <w:r w:rsidR="003137BD">
        <w:rPr>
          <w:rFonts w:asciiTheme="minorHAnsi" w:hAnsiTheme="minorHAnsi"/>
          <w:lang w:val="en-GB"/>
        </w:rPr>
        <w:fldChar w:fldCharType="begin">
          <w:fldData xml:space="preserve">PFJlZm1hbj48Q2l0ZT48QXV0aG9yPkNvYmlhYzwvQXV0aG9yPjxZZWFyPjIwMDk8L1llYXI+PFJl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</w:fldData>
        </w:fldChar>
      </w:r>
      <w:r w:rsidR="00946BA8">
        <w:rPr>
          <w:rFonts w:asciiTheme="minorHAnsi" w:hAnsiTheme="minorHAnsi"/>
          <w:lang w:val="en-GB"/>
        </w:rPr>
        <w:instrText xml:space="preserve"> ADDIN REFMGR.CITE </w:instrText>
      </w:r>
      <w:r w:rsidR="003137BD">
        <w:rPr>
          <w:rFonts w:asciiTheme="minorHAnsi" w:hAnsiTheme="minorHAnsi"/>
          <w:lang w:val="en-GB"/>
        </w:rPr>
        <w:fldChar w:fldCharType="begin">
          <w:fldData xml:space="preserve">PFJlZm1hbj48Q2l0ZT48QXV0aG9yPkNvYmlhYzwvQXV0aG9yPjxZZWFyPjIwMDk8L1llYXI+PFJl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</w:fldData>
        </w:fldChar>
      </w:r>
      <w:r w:rsidR="00946BA8">
        <w:rPr>
          <w:rFonts w:asciiTheme="minorHAnsi" w:hAnsiTheme="minorHAnsi"/>
          <w:lang w:val="en-GB"/>
        </w:rPr>
        <w:instrText xml:space="preserve"> ADDIN EN.CITE.DATA </w:instrText>
      </w:r>
      <w:r w:rsidR="003137BD">
        <w:rPr>
          <w:rFonts w:asciiTheme="minorHAnsi" w:hAnsiTheme="minorHAnsi"/>
          <w:lang w:val="en-GB"/>
        </w:rPr>
      </w:r>
      <w:r w:rsidR="003137BD">
        <w:rPr>
          <w:rFonts w:asciiTheme="minorHAnsi" w:hAnsiTheme="minorHAnsi"/>
          <w:lang w:val="en-GB"/>
        </w:rPr>
        <w:fldChar w:fldCharType="end"/>
      </w:r>
      <w:r w:rsidR="003137BD">
        <w:rPr>
          <w:rFonts w:asciiTheme="minorHAnsi" w:hAnsiTheme="minorHAnsi"/>
          <w:lang w:val="en-GB"/>
        </w:rPr>
      </w:r>
      <w:r w:rsidR="003137BD">
        <w:rPr>
          <w:rFonts w:asciiTheme="minorHAnsi" w:hAnsiTheme="minorHAnsi"/>
          <w:lang w:val="en-GB"/>
        </w:rPr>
        <w:fldChar w:fldCharType="separate"/>
      </w:r>
      <w:r w:rsidR="008868DB" w:rsidRPr="008868DB">
        <w:rPr>
          <w:noProof/>
          <w:lang w:val="en-GB"/>
        </w:rPr>
        <w:t>[</w:t>
      </w:r>
      <w:r w:rsidR="008868DB">
        <w:rPr>
          <w:rFonts w:asciiTheme="minorHAnsi" w:hAnsiTheme="minorHAnsi"/>
          <w:noProof/>
          <w:lang w:val="en-GB"/>
        </w:rPr>
        <w:t>2</w:t>
      </w:r>
      <w:r w:rsidR="008868DB" w:rsidRPr="008868DB">
        <w:rPr>
          <w:noProof/>
          <w:lang w:val="en-GB"/>
        </w:rPr>
        <w:t>]</w:t>
      </w:r>
      <w:r w:rsidR="003137BD">
        <w:rPr>
          <w:rFonts w:asciiTheme="minorHAnsi" w:hAnsiTheme="minorHAnsi"/>
          <w:lang w:val="en-GB"/>
        </w:rPr>
        <w:fldChar w:fldCharType="end"/>
      </w:r>
      <w:r>
        <w:rPr>
          <w:rFonts w:asciiTheme="minorHAnsi" w:hAnsiTheme="minorHAnsi"/>
          <w:lang w:val="en-GB"/>
        </w:rPr>
        <w:t>).</w:t>
      </w:r>
    </w:p>
    <w:p w:rsidR="002045CB" w:rsidRDefault="002045CB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734CF5" w:rsidRPr="00AF2D06" w:rsidRDefault="00734CF5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90156D" w:rsidRPr="0028354A" w:rsidRDefault="0028354A" w:rsidP="0028354A">
      <w:pPr>
        <w:pStyle w:val="ACENormal"/>
        <w:spacing w:before="0" w:line="276" w:lineRule="auto"/>
        <w:rPr>
          <w:rFonts w:asciiTheme="minorHAnsi" w:hAnsiTheme="minorHAnsi"/>
          <w:b/>
          <w:sz w:val="24"/>
          <w:lang w:val="en-GB"/>
        </w:rPr>
      </w:pPr>
      <w:r w:rsidRPr="0028354A">
        <w:rPr>
          <w:rFonts w:asciiTheme="minorHAnsi" w:hAnsiTheme="minorHAnsi"/>
          <w:b/>
          <w:sz w:val="24"/>
          <w:lang w:val="en-GB"/>
        </w:rPr>
        <w:t xml:space="preserve">1. </w:t>
      </w:r>
      <w:r w:rsidR="00BB1AD4">
        <w:rPr>
          <w:rFonts w:asciiTheme="minorHAnsi" w:hAnsiTheme="minorHAnsi"/>
          <w:b/>
          <w:sz w:val="24"/>
          <w:lang w:val="en-GB"/>
        </w:rPr>
        <w:t>C</w:t>
      </w:r>
      <w:r w:rsidRPr="0028354A">
        <w:rPr>
          <w:rFonts w:asciiTheme="minorHAnsi" w:hAnsiTheme="minorHAnsi"/>
          <w:b/>
          <w:sz w:val="24"/>
          <w:lang w:val="en-GB"/>
        </w:rPr>
        <w:t>ost-effectiveness model</w:t>
      </w:r>
      <w:r w:rsidR="000D75B9">
        <w:rPr>
          <w:rFonts w:asciiTheme="minorHAnsi" w:hAnsiTheme="minorHAnsi"/>
          <w:b/>
          <w:sz w:val="24"/>
          <w:lang w:val="en-GB"/>
        </w:rPr>
        <w:t xml:space="preserve"> for alcohol interventions</w:t>
      </w:r>
    </w:p>
    <w:p w:rsidR="003B26CB" w:rsidRPr="00AF2D06" w:rsidRDefault="003258DA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 w:rsidRPr="00AF2D06">
        <w:rPr>
          <w:rFonts w:asciiTheme="minorHAnsi" w:hAnsiTheme="minorHAnsi"/>
          <w:lang w:val="en-GB"/>
        </w:rPr>
        <w:t xml:space="preserve">The </w:t>
      </w:r>
      <w:r w:rsidR="002A684F" w:rsidRPr="00AF2D06">
        <w:rPr>
          <w:rFonts w:asciiTheme="minorHAnsi" w:hAnsiTheme="minorHAnsi"/>
          <w:lang w:val="en-GB"/>
        </w:rPr>
        <w:t>model</w:t>
      </w:r>
      <w:r w:rsidR="00506F06" w:rsidRPr="00AF2D06">
        <w:rPr>
          <w:rFonts w:asciiTheme="minorHAnsi" w:hAnsiTheme="minorHAnsi"/>
          <w:lang w:val="en-GB"/>
        </w:rPr>
        <w:t>ling approach used</w:t>
      </w:r>
      <w:r w:rsidRPr="00AF2D06">
        <w:rPr>
          <w:rFonts w:asciiTheme="minorHAnsi" w:hAnsiTheme="minorHAnsi"/>
          <w:lang w:val="en-GB"/>
        </w:rPr>
        <w:t xml:space="preserve"> evaluates c</w:t>
      </w:r>
      <w:r w:rsidR="00634264" w:rsidRPr="00AF2D06">
        <w:rPr>
          <w:rFonts w:asciiTheme="minorHAnsi" w:hAnsiTheme="minorHAnsi"/>
          <w:lang w:val="en-GB"/>
        </w:rPr>
        <w:t xml:space="preserve">ost-effectiveness </w:t>
      </w:r>
      <w:r w:rsidR="00C74D22" w:rsidRPr="00AF2D06">
        <w:rPr>
          <w:rFonts w:asciiTheme="minorHAnsi" w:hAnsiTheme="minorHAnsi"/>
          <w:lang w:val="en-GB"/>
        </w:rPr>
        <w:t xml:space="preserve">of alcohol interventions </w:t>
      </w:r>
      <w:r w:rsidR="00634264" w:rsidRPr="00AF2D06">
        <w:rPr>
          <w:rFonts w:asciiTheme="minorHAnsi" w:hAnsiTheme="minorHAnsi"/>
          <w:lang w:val="en-GB"/>
        </w:rPr>
        <w:t xml:space="preserve">over the lifetime of the </w:t>
      </w:r>
      <w:r w:rsidR="00C83675" w:rsidRPr="00AF2D06">
        <w:rPr>
          <w:rFonts w:asciiTheme="minorHAnsi" w:hAnsiTheme="minorHAnsi"/>
          <w:lang w:val="en-GB"/>
        </w:rPr>
        <w:t>Danish</w:t>
      </w:r>
      <w:r w:rsidR="00634264" w:rsidRPr="00AF2D06">
        <w:rPr>
          <w:rFonts w:asciiTheme="minorHAnsi" w:hAnsiTheme="minorHAnsi"/>
          <w:lang w:val="en-GB"/>
        </w:rPr>
        <w:t xml:space="preserve"> population in </w:t>
      </w:r>
      <w:r w:rsidRPr="00AF2D06">
        <w:rPr>
          <w:rFonts w:asciiTheme="minorHAnsi" w:hAnsiTheme="minorHAnsi"/>
          <w:lang w:val="en-GB"/>
        </w:rPr>
        <w:t>200</w:t>
      </w:r>
      <w:r w:rsidR="00C83675" w:rsidRPr="00AF2D06">
        <w:rPr>
          <w:rFonts w:asciiTheme="minorHAnsi" w:hAnsiTheme="minorHAnsi"/>
          <w:lang w:val="en-GB"/>
        </w:rPr>
        <w:t>9</w:t>
      </w:r>
      <w:r w:rsidR="008E76F4">
        <w:rPr>
          <w:rFonts w:asciiTheme="minorHAnsi" w:hAnsiTheme="minorHAnsi"/>
          <w:lang w:val="en-GB"/>
        </w:rPr>
        <w:t xml:space="preserve">. Data sources used include: </w:t>
      </w:r>
      <w:r w:rsidR="001A1347" w:rsidRPr="00AF2D06">
        <w:rPr>
          <w:rFonts w:asciiTheme="minorHAnsi" w:hAnsiTheme="minorHAnsi"/>
          <w:lang w:val="en-GB"/>
        </w:rPr>
        <w:t xml:space="preserve">intervention </w:t>
      </w:r>
      <w:r w:rsidR="003B26CB" w:rsidRPr="00AF2D06">
        <w:rPr>
          <w:rFonts w:asciiTheme="minorHAnsi" w:hAnsiTheme="minorHAnsi"/>
          <w:lang w:val="en-GB"/>
        </w:rPr>
        <w:t>cost</w:t>
      </w:r>
      <w:r w:rsidR="001A1347" w:rsidRPr="00AF2D06">
        <w:rPr>
          <w:rFonts w:asciiTheme="minorHAnsi" w:hAnsiTheme="minorHAnsi"/>
          <w:lang w:val="en-GB"/>
        </w:rPr>
        <w:t>s</w:t>
      </w:r>
      <w:r w:rsidR="003B26CB" w:rsidRPr="00AF2D06">
        <w:rPr>
          <w:rFonts w:asciiTheme="minorHAnsi" w:hAnsiTheme="minorHAnsi"/>
          <w:lang w:val="en-GB"/>
        </w:rPr>
        <w:t xml:space="preserve"> and effect</w:t>
      </w:r>
      <w:r w:rsidR="001A1347" w:rsidRPr="00AF2D06">
        <w:rPr>
          <w:rFonts w:asciiTheme="minorHAnsi" w:hAnsiTheme="minorHAnsi"/>
          <w:lang w:val="en-GB"/>
        </w:rPr>
        <w:t>s</w:t>
      </w:r>
      <w:r w:rsidR="003B26CB" w:rsidRPr="00AF2D06">
        <w:rPr>
          <w:rFonts w:asciiTheme="minorHAnsi" w:hAnsiTheme="minorHAnsi"/>
          <w:lang w:val="en-GB"/>
        </w:rPr>
        <w:t xml:space="preserve"> from the </w:t>
      </w:r>
      <w:r w:rsidR="001A1347" w:rsidRPr="00AF2D06">
        <w:rPr>
          <w:rFonts w:asciiTheme="minorHAnsi" w:hAnsiTheme="minorHAnsi"/>
          <w:lang w:val="en-GB"/>
        </w:rPr>
        <w:t xml:space="preserve">alcohol intervention </w:t>
      </w:r>
      <w:r w:rsidR="00C83675" w:rsidRPr="00AF2D06">
        <w:rPr>
          <w:rFonts w:asciiTheme="minorHAnsi" w:hAnsiTheme="minorHAnsi"/>
          <w:lang w:val="en-GB"/>
        </w:rPr>
        <w:t xml:space="preserve">literature, work done by </w:t>
      </w:r>
      <w:r w:rsidR="007F309B" w:rsidRPr="00AF2D06">
        <w:rPr>
          <w:rFonts w:asciiTheme="minorHAnsi" w:hAnsiTheme="minorHAnsi"/>
          <w:lang w:val="en-GB"/>
        </w:rPr>
        <w:t>“</w:t>
      </w:r>
      <w:proofErr w:type="spellStart"/>
      <w:r w:rsidR="007F309B" w:rsidRPr="00AF2D06">
        <w:rPr>
          <w:rFonts w:asciiTheme="minorHAnsi" w:hAnsiTheme="minorHAnsi"/>
          <w:lang w:val="en-GB"/>
        </w:rPr>
        <w:t>Forebyggelseskommisionen</w:t>
      </w:r>
      <w:proofErr w:type="spellEnd"/>
      <w:r w:rsidR="007F309B" w:rsidRPr="00AF2D06">
        <w:rPr>
          <w:rFonts w:asciiTheme="minorHAnsi" w:hAnsiTheme="minorHAnsi"/>
          <w:lang w:val="en-GB"/>
        </w:rPr>
        <w:t xml:space="preserve">”, </w:t>
      </w:r>
      <w:r w:rsidR="00C83675" w:rsidRPr="00AF2D06">
        <w:rPr>
          <w:rFonts w:asciiTheme="minorHAnsi" w:hAnsiTheme="minorHAnsi"/>
          <w:lang w:val="en-GB"/>
        </w:rPr>
        <w:t>a Danish Governmental Commi</w:t>
      </w:r>
      <w:r w:rsidR="00001BBE" w:rsidRPr="00AF2D06">
        <w:rPr>
          <w:rFonts w:asciiTheme="minorHAnsi" w:hAnsiTheme="minorHAnsi"/>
          <w:lang w:val="en-GB"/>
        </w:rPr>
        <w:t xml:space="preserve">ssion </w:t>
      </w:r>
      <w:r w:rsidR="00C83675" w:rsidRPr="00AF2D06">
        <w:rPr>
          <w:rFonts w:asciiTheme="minorHAnsi" w:hAnsiTheme="minorHAnsi"/>
          <w:lang w:val="en-GB"/>
        </w:rPr>
        <w:t>commissioned to examine and recommend preventive health interventions to be implemented in Denmark</w:t>
      </w:r>
      <w:r w:rsidR="007F309B" w:rsidRPr="00AF2D06">
        <w:rPr>
          <w:rFonts w:asciiTheme="minorHAnsi" w:hAnsiTheme="minorHAnsi"/>
          <w:lang w:val="en-GB"/>
        </w:rPr>
        <w:t>,</w:t>
      </w:r>
      <w:r w:rsidR="00C83675" w:rsidRPr="00AF2D06">
        <w:rPr>
          <w:rFonts w:asciiTheme="minorHAnsi" w:hAnsiTheme="minorHAnsi"/>
          <w:lang w:val="en-GB"/>
        </w:rPr>
        <w:t xml:space="preserve"> and Danish </w:t>
      </w:r>
      <w:r w:rsidR="00001BBE" w:rsidRPr="00AF2D06">
        <w:rPr>
          <w:rFonts w:asciiTheme="minorHAnsi" w:hAnsiTheme="minorHAnsi"/>
          <w:lang w:val="en-GB"/>
        </w:rPr>
        <w:t xml:space="preserve">register </w:t>
      </w:r>
      <w:r w:rsidR="00C522BB" w:rsidRPr="00AF2D06">
        <w:rPr>
          <w:rFonts w:asciiTheme="minorHAnsi" w:hAnsiTheme="minorHAnsi"/>
          <w:lang w:val="en-GB"/>
        </w:rPr>
        <w:t xml:space="preserve">data on disease epidemiology and </w:t>
      </w:r>
      <w:r w:rsidR="006D5320" w:rsidRPr="00AF2D06">
        <w:rPr>
          <w:rFonts w:asciiTheme="minorHAnsi" w:hAnsiTheme="minorHAnsi"/>
          <w:lang w:val="en-GB"/>
        </w:rPr>
        <w:t xml:space="preserve">costs of </w:t>
      </w:r>
      <w:r w:rsidR="001A1347" w:rsidRPr="00AF2D06">
        <w:rPr>
          <w:rFonts w:asciiTheme="minorHAnsi" w:hAnsiTheme="minorHAnsi"/>
          <w:lang w:val="en-GB"/>
        </w:rPr>
        <w:t xml:space="preserve">disease </w:t>
      </w:r>
      <w:r w:rsidR="006D5320" w:rsidRPr="00AF2D06">
        <w:rPr>
          <w:rFonts w:asciiTheme="minorHAnsi" w:hAnsiTheme="minorHAnsi"/>
          <w:lang w:val="en-GB"/>
        </w:rPr>
        <w:t>treatment</w:t>
      </w:r>
      <w:r w:rsidRPr="00AF2D06">
        <w:rPr>
          <w:rFonts w:asciiTheme="minorHAnsi" w:hAnsiTheme="minorHAnsi"/>
          <w:lang w:val="en-GB"/>
        </w:rPr>
        <w:t xml:space="preserve">. </w:t>
      </w:r>
      <w:r w:rsidR="003B26CB" w:rsidRPr="00AF2D06">
        <w:rPr>
          <w:rFonts w:asciiTheme="minorHAnsi" w:hAnsiTheme="minorHAnsi"/>
          <w:lang w:val="en-GB"/>
        </w:rPr>
        <w:t xml:space="preserve">The </w:t>
      </w:r>
      <w:r w:rsidR="00D63EDF" w:rsidRPr="00AF2D06">
        <w:rPr>
          <w:rFonts w:asciiTheme="minorHAnsi" w:hAnsiTheme="minorHAnsi"/>
          <w:lang w:val="en-GB"/>
        </w:rPr>
        <w:t xml:space="preserve">model </w:t>
      </w:r>
      <w:r w:rsidR="008E76F4">
        <w:rPr>
          <w:rFonts w:asciiTheme="minorHAnsi" w:hAnsiTheme="minorHAnsi"/>
          <w:lang w:val="en-GB"/>
        </w:rPr>
        <w:t xml:space="preserve">runs </w:t>
      </w:r>
      <w:r w:rsidR="00C83675" w:rsidRPr="00AF2D06">
        <w:rPr>
          <w:rFonts w:asciiTheme="minorHAnsi" w:hAnsiTheme="minorHAnsi"/>
          <w:lang w:val="en-GB"/>
        </w:rPr>
        <w:t>in Excel (Microsoft Office 2007</w:t>
      </w:r>
      <w:r w:rsidR="003B26CB" w:rsidRPr="00AF2D06">
        <w:rPr>
          <w:rFonts w:asciiTheme="minorHAnsi" w:hAnsiTheme="minorHAnsi"/>
          <w:lang w:val="en-GB"/>
        </w:rPr>
        <w:t xml:space="preserve">) </w:t>
      </w:r>
      <w:r w:rsidR="008E76F4">
        <w:rPr>
          <w:rFonts w:asciiTheme="minorHAnsi" w:hAnsiTheme="minorHAnsi"/>
          <w:lang w:val="en-GB"/>
        </w:rPr>
        <w:t xml:space="preserve">using </w:t>
      </w:r>
      <w:r w:rsidR="003B26CB" w:rsidRPr="00AF2D06">
        <w:rPr>
          <w:rFonts w:asciiTheme="minorHAnsi" w:hAnsiTheme="minorHAnsi"/>
          <w:lang w:val="en-GB"/>
        </w:rPr>
        <w:t xml:space="preserve">the add-in tool </w:t>
      </w:r>
      <w:r w:rsidR="00C83675" w:rsidRPr="00AF2D06">
        <w:rPr>
          <w:rFonts w:asciiTheme="minorHAnsi" w:hAnsiTheme="minorHAnsi"/>
          <w:lang w:val="en-GB"/>
        </w:rPr>
        <w:t>Ersatz (</w:t>
      </w:r>
      <w:r w:rsidR="003B26CB" w:rsidRPr="00AF2D06">
        <w:rPr>
          <w:rFonts w:asciiTheme="minorHAnsi" w:hAnsiTheme="minorHAnsi"/>
          <w:lang w:val="en-GB"/>
        </w:rPr>
        <w:t xml:space="preserve">Version </w:t>
      </w:r>
      <w:r w:rsidR="00C126B9" w:rsidRPr="00AF2D06">
        <w:rPr>
          <w:rFonts w:asciiTheme="minorHAnsi" w:hAnsiTheme="minorHAnsi"/>
          <w:lang w:val="en-GB"/>
        </w:rPr>
        <w:t>1.3</w:t>
      </w:r>
      <w:r w:rsidR="002C76A2" w:rsidRPr="00AF2D06">
        <w:rPr>
          <w:rFonts w:asciiTheme="minorHAnsi" w:hAnsiTheme="minorHAnsi"/>
          <w:lang w:val="en-GB"/>
        </w:rPr>
        <w:t>1</w:t>
      </w:r>
      <w:r w:rsidR="00BC6052">
        <w:rPr>
          <w:rFonts w:asciiTheme="minorHAnsi" w:hAnsiTheme="minorHAnsi"/>
          <w:lang w:val="en-GB"/>
        </w:rPr>
        <w:t xml:space="preserve">, </w:t>
      </w:r>
      <w:proofErr w:type="spellStart"/>
      <w:r w:rsidR="00BC6052">
        <w:rPr>
          <w:rFonts w:asciiTheme="minorHAnsi" w:hAnsiTheme="minorHAnsi"/>
          <w:lang w:val="en-GB"/>
        </w:rPr>
        <w:t>Epigear</w:t>
      </w:r>
      <w:proofErr w:type="spellEnd"/>
      <w:r w:rsidR="00BC6052">
        <w:rPr>
          <w:rFonts w:asciiTheme="minorHAnsi" w:hAnsiTheme="minorHAnsi"/>
          <w:lang w:val="en-GB"/>
        </w:rPr>
        <w:t xml:space="preserve"> 2012</w:t>
      </w:r>
      <w:r w:rsidR="003B26CB" w:rsidRPr="00AF2D06">
        <w:rPr>
          <w:rFonts w:asciiTheme="minorHAnsi" w:hAnsiTheme="minorHAnsi"/>
          <w:lang w:val="en-GB"/>
        </w:rPr>
        <w:t>)</w:t>
      </w:r>
      <w:r w:rsidR="00711803" w:rsidRPr="00AF2D06">
        <w:rPr>
          <w:rFonts w:asciiTheme="minorHAnsi" w:hAnsiTheme="minorHAnsi"/>
          <w:lang w:val="en-GB"/>
        </w:rPr>
        <w:t xml:space="preserve"> for uncertainty analysis.</w:t>
      </w:r>
    </w:p>
    <w:p w:rsidR="001A573F" w:rsidRPr="00AF2D06" w:rsidRDefault="001A573F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0A6151" w:rsidRPr="00AF2D06" w:rsidRDefault="0009209E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 w:rsidRPr="00AF2D06">
        <w:rPr>
          <w:rFonts w:asciiTheme="minorHAnsi" w:hAnsiTheme="minorHAnsi"/>
          <w:lang w:val="en-GB"/>
        </w:rPr>
        <w:t xml:space="preserve">The </w:t>
      </w:r>
      <w:r w:rsidRPr="00003054">
        <w:rPr>
          <w:rFonts w:asciiTheme="minorHAnsi" w:hAnsiTheme="minorHAnsi"/>
          <w:lang w:val="en-GB"/>
        </w:rPr>
        <w:t xml:space="preserve">model simulates the impact of </w:t>
      </w:r>
      <w:r w:rsidR="005E5CBF" w:rsidRPr="00003054">
        <w:rPr>
          <w:rFonts w:asciiTheme="minorHAnsi" w:hAnsiTheme="minorHAnsi"/>
          <w:lang w:val="en-GB"/>
        </w:rPr>
        <w:t xml:space="preserve">eight </w:t>
      </w:r>
      <w:r w:rsidRPr="00003054">
        <w:rPr>
          <w:rFonts w:asciiTheme="minorHAnsi" w:hAnsiTheme="minorHAnsi"/>
          <w:lang w:val="en-GB"/>
        </w:rPr>
        <w:t>different alcohol interventions on population health</w:t>
      </w:r>
      <w:r w:rsidR="001770A6">
        <w:rPr>
          <w:rFonts w:asciiTheme="minorHAnsi" w:hAnsiTheme="minorHAnsi"/>
          <w:lang w:val="en-GB"/>
        </w:rPr>
        <w:t xml:space="preserve"> (see supplement file 1</w:t>
      </w:r>
      <w:r w:rsidR="005E5CBF" w:rsidRPr="00003054">
        <w:rPr>
          <w:rFonts w:asciiTheme="minorHAnsi" w:hAnsiTheme="minorHAnsi"/>
          <w:lang w:val="en-GB"/>
        </w:rPr>
        <w:t xml:space="preserve"> for a description</w:t>
      </w:r>
      <w:r w:rsidR="005E5CBF">
        <w:rPr>
          <w:rFonts w:asciiTheme="minorHAnsi" w:hAnsiTheme="minorHAnsi"/>
          <w:lang w:val="en-GB"/>
        </w:rPr>
        <w:t xml:space="preserve"> of the modelled interventions)</w:t>
      </w:r>
      <w:r>
        <w:rPr>
          <w:rFonts w:asciiTheme="minorHAnsi" w:hAnsiTheme="minorHAnsi"/>
          <w:lang w:val="en-GB"/>
        </w:rPr>
        <w:t>.</w:t>
      </w:r>
      <w:r w:rsidRPr="00AF2D06">
        <w:rPr>
          <w:rFonts w:asciiTheme="minorHAnsi" w:hAnsiTheme="minorHAnsi"/>
          <w:lang w:val="en-GB"/>
        </w:rPr>
        <w:t xml:space="preserve"> </w:t>
      </w:r>
      <w:r w:rsidR="00385CFD" w:rsidRPr="00AF2D06">
        <w:rPr>
          <w:rFonts w:asciiTheme="minorHAnsi" w:hAnsiTheme="minorHAnsi"/>
          <w:lang w:val="en-GB"/>
        </w:rPr>
        <w:t xml:space="preserve">The aim of </w:t>
      </w:r>
      <w:r w:rsidR="00D25F35">
        <w:rPr>
          <w:rFonts w:asciiTheme="minorHAnsi" w:hAnsiTheme="minorHAnsi"/>
          <w:lang w:val="en-GB"/>
        </w:rPr>
        <w:t xml:space="preserve">the </w:t>
      </w:r>
      <w:r w:rsidR="00EB64A7" w:rsidRPr="00AF2D06">
        <w:rPr>
          <w:rFonts w:asciiTheme="minorHAnsi" w:hAnsiTheme="minorHAnsi"/>
          <w:lang w:val="en-GB"/>
        </w:rPr>
        <w:t xml:space="preserve">interventions </w:t>
      </w:r>
      <w:r>
        <w:rPr>
          <w:rFonts w:asciiTheme="minorHAnsi" w:hAnsiTheme="minorHAnsi"/>
          <w:lang w:val="en-GB"/>
        </w:rPr>
        <w:t>studied</w:t>
      </w:r>
      <w:r w:rsidR="00D25F35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is</w:t>
      </w:r>
      <w:r w:rsidR="00D25F35">
        <w:rPr>
          <w:rFonts w:asciiTheme="minorHAnsi" w:hAnsiTheme="minorHAnsi"/>
          <w:lang w:val="en-GB"/>
        </w:rPr>
        <w:t xml:space="preserve"> </w:t>
      </w:r>
      <w:r w:rsidR="00001BBE" w:rsidRPr="00AF2D06">
        <w:rPr>
          <w:rFonts w:asciiTheme="minorHAnsi" w:hAnsiTheme="minorHAnsi"/>
          <w:lang w:val="en-GB"/>
        </w:rPr>
        <w:t xml:space="preserve">to </w:t>
      </w:r>
      <w:r w:rsidR="00052A34" w:rsidRPr="00AF2D06">
        <w:rPr>
          <w:rFonts w:asciiTheme="minorHAnsi" w:hAnsiTheme="minorHAnsi"/>
          <w:lang w:val="en-GB"/>
        </w:rPr>
        <w:t xml:space="preserve">reduce risk of harm </w:t>
      </w:r>
      <w:r w:rsidR="00052A34">
        <w:rPr>
          <w:rFonts w:asciiTheme="minorHAnsi" w:hAnsiTheme="minorHAnsi"/>
          <w:lang w:val="en-GB"/>
        </w:rPr>
        <w:t>by reducing</w:t>
      </w:r>
      <w:r w:rsidR="00EB64A7" w:rsidRPr="00AF2D06">
        <w:rPr>
          <w:rFonts w:asciiTheme="minorHAnsi" w:hAnsiTheme="minorHAnsi"/>
          <w:lang w:val="en-GB"/>
        </w:rPr>
        <w:t xml:space="preserve"> </w:t>
      </w:r>
      <w:r w:rsidR="00052A34">
        <w:rPr>
          <w:rFonts w:asciiTheme="minorHAnsi" w:hAnsiTheme="minorHAnsi"/>
          <w:lang w:val="en-GB"/>
        </w:rPr>
        <w:t xml:space="preserve">alcohol </w:t>
      </w:r>
      <w:r w:rsidR="00EB64A7" w:rsidRPr="00AF2D06">
        <w:rPr>
          <w:rFonts w:asciiTheme="minorHAnsi" w:hAnsiTheme="minorHAnsi"/>
          <w:lang w:val="en-GB"/>
        </w:rPr>
        <w:t>consumption to low risk levels.</w:t>
      </w:r>
      <w:r w:rsidR="000A6151" w:rsidRPr="00AF2D06">
        <w:rPr>
          <w:rFonts w:asciiTheme="minorHAnsi" w:hAnsiTheme="minorHAnsi"/>
          <w:lang w:val="en-GB"/>
        </w:rPr>
        <w:t xml:space="preserve"> </w:t>
      </w:r>
      <w:r w:rsidR="00D419E7" w:rsidRPr="00AF2D06">
        <w:rPr>
          <w:rFonts w:asciiTheme="minorHAnsi" w:hAnsiTheme="minorHAnsi"/>
          <w:lang w:val="en-GB"/>
        </w:rPr>
        <w:t>These changes</w:t>
      </w:r>
      <w:r w:rsidR="000A6151" w:rsidRPr="00AF2D06">
        <w:rPr>
          <w:rFonts w:asciiTheme="minorHAnsi" w:hAnsiTheme="minorHAnsi"/>
          <w:lang w:val="en-GB"/>
        </w:rPr>
        <w:t xml:space="preserve"> </w:t>
      </w:r>
      <w:r w:rsidR="00F1596C">
        <w:rPr>
          <w:rFonts w:asciiTheme="minorHAnsi" w:hAnsiTheme="minorHAnsi"/>
          <w:lang w:val="en-GB"/>
        </w:rPr>
        <w:t xml:space="preserve">in </w:t>
      </w:r>
      <w:r w:rsidR="00052A34">
        <w:rPr>
          <w:rFonts w:asciiTheme="minorHAnsi" w:hAnsiTheme="minorHAnsi"/>
          <w:lang w:val="en-GB"/>
        </w:rPr>
        <w:t xml:space="preserve">alcohol </w:t>
      </w:r>
      <w:r w:rsidR="00052A34" w:rsidRPr="00AF2D06">
        <w:rPr>
          <w:rFonts w:asciiTheme="minorHAnsi" w:hAnsiTheme="minorHAnsi"/>
          <w:lang w:val="en-GB"/>
        </w:rPr>
        <w:t xml:space="preserve">consumption </w:t>
      </w:r>
      <w:r w:rsidR="000A6151" w:rsidRPr="00AF2D06">
        <w:rPr>
          <w:rFonts w:asciiTheme="minorHAnsi" w:hAnsiTheme="minorHAnsi"/>
          <w:lang w:val="en-GB"/>
        </w:rPr>
        <w:t>affect the mortality and prevalence of alcohol-related disease</w:t>
      </w:r>
      <w:r w:rsidR="00FF669B" w:rsidRPr="00AF2D06">
        <w:rPr>
          <w:rFonts w:asciiTheme="minorHAnsi" w:hAnsiTheme="minorHAnsi"/>
          <w:lang w:val="en-GB"/>
        </w:rPr>
        <w:t>s</w:t>
      </w:r>
      <w:r w:rsidR="000A6151" w:rsidRPr="00AF2D06">
        <w:rPr>
          <w:rFonts w:asciiTheme="minorHAnsi" w:hAnsiTheme="minorHAnsi"/>
          <w:lang w:val="en-GB"/>
        </w:rPr>
        <w:t>, and mortality and incidence of alcohol-related injuries, which influence overall rates of mortality and disability in the population.</w:t>
      </w:r>
      <w:r w:rsidR="00001BBE" w:rsidRPr="00AF2D06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In the model, health effects are measured</w:t>
      </w:r>
      <w:r w:rsidR="00001BBE" w:rsidRPr="00AF2D06">
        <w:rPr>
          <w:rFonts w:asciiTheme="minorHAnsi" w:hAnsiTheme="minorHAnsi"/>
          <w:lang w:val="en-GB"/>
        </w:rPr>
        <w:t xml:space="preserve"> in disability-adjusted life years (DALYs) averted.</w:t>
      </w:r>
    </w:p>
    <w:p w:rsidR="001A573F" w:rsidRPr="00AF2D06" w:rsidRDefault="001A573F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160D25" w:rsidRPr="00AF2D06" w:rsidRDefault="00EB3169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 w:rsidRPr="00AF2D06">
        <w:rPr>
          <w:rFonts w:asciiTheme="minorHAnsi" w:hAnsiTheme="minorHAnsi"/>
          <w:lang w:val="en-GB"/>
        </w:rPr>
        <w:t xml:space="preserve">DALYs averted by </w:t>
      </w:r>
      <w:r w:rsidR="008F081F" w:rsidRPr="00AF2D06">
        <w:rPr>
          <w:rFonts w:asciiTheme="minorHAnsi" w:hAnsiTheme="minorHAnsi"/>
          <w:lang w:val="en-GB"/>
        </w:rPr>
        <w:t>alcohol intervention</w:t>
      </w:r>
      <w:r w:rsidR="006C3983" w:rsidRPr="00AF2D06">
        <w:rPr>
          <w:rFonts w:asciiTheme="minorHAnsi" w:hAnsiTheme="minorHAnsi"/>
          <w:lang w:val="en-GB"/>
        </w:rPr>
        <w:t>s</w:t>
      </w:r>
      <w:r w:rsidR="008F081F" w:rsidRPr="00AF2D06">
        <w:rPr>
          <w:rFonts w:asciiTheme="minorHAnsi" w:hAnsiTheme="minorHAnsi"/>
          <w:lang w:val="en-GB"/>
        </w:rPr>
        <w:t xml:space="preserve"> </w:t>
      </w:r>
      <w:r w:rsidRPr="00AF2D06">
        <w:rPr>
          <w:rFonts w:asciiTheme="minorHAnsi" w:hAnsiTheme="minorHAnsi"/>
          <w:lang w:val="en-GB"/>
        </w:rPr>
        <w:t>are</w:t>
      </w:r>
      <w:r w:rsidR="008F081F" w:rsidRPr="00AF2D06">
        <w:rPr>
          <w:rFonts w:asciiTheme="minorHAnsi" w:hAnsiTheme="minorHAnsi"/>
          <w:lang w:val="en-GB"/>
        </w:rPr>
        <w:t xml:space="preserve"> </w:t>
      </w:r>
      <w:r w:rsidR="006C3983" w:rsidRPr="00AF2D06">
        <w:rPr>
          <w:rFonts w:asciiTheme="minorHAnsi" w:hAnsiTheme="minorHAnsi"/>
          <w:lang w:val="en-GB"/>
        </w:rPr>
        <w:t>estimated</w:t>
      </w:r>
      <w:r w:rsidR="00E917CB" w:rsidRPr="00AF2D06">
        <w:rPr>
          <w:rFonts w:asciiTheme="minorHAnsi" w:hAnsiTheme="minorHAnsi"/>
          <w:lang w:val="en-GB"/>
        </w:rPr>
        <w:t xml:space="preserve"> </w:t>
      </w:r>
      <w:r w:rsidRPr="00AF2D06">
        <w:rPr>
          <w:rFonts w:asciiTheme="minorHAnsi" w:hAnsiTheme="minorHAnsi"/>
          <w:lang w:val="en-GB"/>
        </w:rPr>
        <w:t>as</w:t>
      </w:r>
      <w:r w:rsidR="00E917CB" w:rsidRPr="00AF2D06">
        <w:rPr>
          <w:rFonts w:asciiTheme="minorHAnsi" w:hAnsiTheme="minorHAnsi"/>
          <w:lang w:val="en-GB"/>
        </w:rPr>
        <w:t xml:space="preserve"> </w:t>
      </w:r>
      <w:r w:rsidR="008F081F" w:rsidRPr="00AF2D06">
        <w:rPr>
          <w:rFonts w:asciiTheme="minorHAnsi" w:hAnsiTheme="minorHAnsi"/>
          <w:lang w:val="en-GB"/>
        </w:rPr>
        <w:t xml:space="preserve">the </w:t>
      </w:r>
      <w:r w:rsidR="00602761" w:rsidRPr="00AF2D06">
        <w:rPr>
          <w:rFonts w:asciiTheme="minorHAnsi" w:hAnsiTheme="minorHAnsi"/>
          <w:lang w:val="en-GB"/>
        </w:rPr>
        <w:t xml:space="preserve">difference in </w:t>
      </w:r>
      <w:r w:rsidR="008F081F" w:rsidRPr="00AF2D06">
        <w:rPr>
          <w:rFonts w:asciiTheme="minorHAnsi" w:hAnsiTheme="minorHAnsi"/>
          <w:lang w:val="en-GB"/>
        </w:rPr>
        <w:t xml:space="preserve">health-adjusted </w:t>
      </w:r>
      <w:r w:rsidR="00602761" w:rsidRPr="00AF2D06">
        <w:rPr>
          <w:rFonts w:asciiTheme="minorHAnsi" w:hAnsiTheme="minorHAnsi"/>
          <w:lang w:val="en-GB"/>
        </w:rPr>
        <w:t>years of life lived</w:t>
      </w:r>
      <w:r w:rsidR="00C83675" w:rsidRPr="00AF2D06">
        <w:rPr>
          <w:rFonts w:asciiTheme="minorHAnsi" w:hAnsiTheme="minorHAnsi"/>
          <w:lang w:val="en-GB"/>
        </w:rPr>
        <w:t xml:space="preserve"> between a Danish </w:t>
      </w:r>
      <w:r w:rsidR="008F081F" w:rsidRPr="00AF2D06">
        <w:rPr>
          <w:rFonts w:asciiTheme="minorHAnsi" w:hAnsiTheme="minorHAnsi"/>
          <w:lang w:val="en-GB"/>
        </w:rPr>
        <w:t>population that continues to drink alcohol at current rates</w:t>
      </w:r>
      <w:r w:rsidR="00E651CE" w:rsidRPr="00AF2D06">
        <w:rPr>
          <w:rFonts w:asciiTheme="minorHAnsi" w:hAnsiTheme="minorHAnsi"/>
          <w:lang w:val="en-GB"/>
        </w:rPr>
        <w:t xml:space="preserve"> </w:t>
      </w:r>
      <w:r w:rsidR="008F081F" w:rsidRPr="00AF2D06">
        <w:rPr>
          <w:rFonts w:asciiTheme="minorHAnsi" w:hAnsiTheme="minorHAnsi"/>
          <w:lang w:val="en-GB"/>
        </w:rPr>
        <w:t>and an identical population that receives the intervention</w:t>
      </w:r>
      <w:r w:rsidR="0009209E">
        <w:rPr>
          <w:rFonts w:asciiTheme="minorHAnsi" w:hAnsiTheme="minorHAnsi"/>
          <w:lang w:val="en-GB"/>
        </w:rPr>
        <w:t xml:space="preserve"> and reduces alcohol consumption</w:t>
      </w:r>
      <w:r w:rsidR="008F081F" w:rsidRPr="00AF2D06">
        <w:rPr>
          <w:rFonts w:asciiTheme="minorHAnsi" w:hAnsiTheme="minorHAnsi"/>
          <w:lang w:val="en-GB"/>
        </w:rPr>
        <w:t>.</w:t>
      </w:r>
      <w:r w:rsidR="00D573B5" w:rsidRPr="00AF2D06">
        <w:rPr>
          <w:rFonts w:asciiTheme="minorHAnsi" w:hAnsiTheme="minorHAnsi"/>
          <w:lang w:val="en-GB"/>
        </w:rPr>
        <w:t xml:space="preserve"> </w:t>
      </w:r>
      <w:r w:rsidR="00160D25" w:rsidRPr="00AF2D06">
        <w:rPr>
          <w:rFonts w:asciiTheme="minorHAnsi" w:hAnsiTheme="minorHAnsi"/>
          <w:lang w:val="en-GB"/>
        </w:rPr>
        <w:t xml:space="preserve">The </w:t>
      </w:r>
      <w:r w:rsidR="00E917CB" w:rsidRPr="00AF2D06">
        <w:rPr>
          <w:rFonts w:asciiTheme="minorHAnsi" w:hAnsiTheme="minorHAnsi"/>
          <w:lang w:val="en-GB"/>
        </w:rPr>
        <w:t xml:space="preserve">health-adjusted years of life lived </w:t>
      </w:r>
      <w:r w:rsidR="00160D25" w:rsidRPr="00AF2D06">
        <w:rPr>
          <w:rFonts w:asciiTheme="minorHAnsi" w:hAnsiTheme="minorHAnsi"/>
          <w:lang w:val="en-GB"/>
        </w:rPr>
        <w:t xml:space="preserve">by each </w:t>
      </w:r>
      <w:r w:rsidR="0009209E">
        <w:rPr>
          <w:rFonts w:asciiTheme="minorHAnsi" w:hAnsiTheme="minorHAnsi"/>
          <w:lang w:val="en-GB"/>
        </w:rPr>
        <w:t xml:space="preserve">of the two </w:t>
      </w:r>
      <w:r w:rsidR="00160D25" w:rsidRPr="00AF2D06">
        <w:rPr>
          <w:rFonts w:asciiTheme="minorHAnsi" w:hAnsiTheme="minorHAnsi"/>
          <w:lang w:val="en-GB"/>
        </w:rPr>
        <w:t>population</w:t>
      </w:r>
      <w:r w:rsidR="0009209E">
        <w:rPr>
          <w:rFonts w:asciiTheme="minorHAnsi" w:hAnsiTheme="minorHAnsi"/>
          <w:lang w:val="en-GB"/>
        </w:rPr>
        <w:t>s</w:t>
      </w:r>
      <w:r w:rsidR="00160D25" w:rsidRPr="00AF2D06">
        <w:rPr>
          <w:rFonts w:asciiTheme="minorHAnsi" w:hAnsiTheme="minorHAnsi"/>
          <w:lang w:val="en-GB"/>
        </w:rPr>
        <w:t xml:space="preserve"> </w:t>
      </w:r>
      <w:r w:rsidR="00E917CB" w:rsidRPr="00AF2D06">
        <w:rPr>
          <w:rFonts w:asciiTheme="minorHAnsi" w:hAnsiTheme="minorHAnsi"/>
          <w:lang w:val="en-GB"/>
        </w:rPr>
        <w:t xml:space="preserve">are </w:t>
      </w:r>
      <w:r w:rsidR="00F526E9" w:rsidRPr="00AF2D06">
        <w:rPr>
          <w:rFonts w:asciiTheme="minorHAnsi" w:hAnsiTheme="minorHAnsi"/>
          <w:lang w:val="en-GB"/>
        </w:rPr>
        <w:t xml:space="preserve">calculated </w:t>
      </w:r>
      <w:r w:rsidR="00E917CB" w:rsidRPr="00AF2D06">
        <w:rPr>
          <w:rFonts w:asciiTheme="minorHAnsi" w:hAnsiTheme="minorHAnsi"/>
          <w:lang w:val="en-GB"/>
        </w:rPr>
        <w:t xml:space="preserve">by dividing </w:t>
      </w:r>
      <w:r w:rsidR="0009209E">
        <w:rPr>
          <w:rFonts w:asciiTheme="minorHAnsi" w:hAnsiTheme="minorHAnsi"/>
          <w:lang w:val="en-GB"/>
        </w:rPr>
        <w:t xml:space="preserve">the </w:t>
      </w:r>
      <w:r w:rsidR="00160D25" w:rsidRPr="00AF2D06">
        <w:rPr>
          <w:rFonts w:asciiTheme="minorHAnsi" w:hAnsiTheme="minorHAnsi"/>
          <w:lang w:val="en-GB"/>
        </w:rPr>
        <w:t>population</w:t>
      </w:r>
      <w:r w:rsidR="0009209E">
        <w:rPr>
          <w:rFonts w:asciiTheme="minorHAnsi" w:hAnsiTheme="minorHAnsi"/>
          <w:lang w:val="en-GB"/>
        </w:rPr>
        <w:t>s</w:t>
      </w:r>
      <w:r w:rsidR="00160D25" w:rsidRPr="00AF2D06">
        <w:rPr>
          <w:rFonts w:asciiTheme="minorHAnsi" w:hAnsiTheme="minorHAnsi"/>
          <w:lang w:val="en-GB"/>
        </w:rPr>
        <w:t xml:space="preserve"> </w:t>
      </w:r>
      <w:r w:rsidR="00D079FF" w:rsidRPr="00AF2D06">
        <w:rPr>
          <w:rFonts w:asciiTheme="minorHAnsi" w:hAnsiTheme="minorHAnsi"/>
          <w:lang w:val="en-GB"/>
        </w:rPr>
        <w:t xml:space="preserve">into </w:t>
      </w:r>
      <w:r w:rsidR="00BC6052">
        <w:rPr>
          <w:rFonts w:asciiTheme="minorHAnsi" w:hAnsiTheme="minorHAnsi"/>
          <w:lang w:val="en-GB"/>
        </w:rPr>
        <w:t>age cohorts (16-17 year olds, 18-19 year olds</w:t>
      </w:r>
      <w:r w:rsidR="00BC6052" w:rsidRPr="00AF2D06">
        <w:rPr>
          <w:rFonts w:asciiTheme="minorHAnsi" w:hAnsiTheme="minorHAnsi"/>
          <w:lang w:val="en-GB"/>
        </w:rPr>
        <w:t xml:space="preserve"> </w:t>
      </w:r>
      <w:r w:rsidR="00BC6052">
        <w:rPr>
          <w:rFonts w:asciiTheme="minorHAnsi" w:hAnsiTheme="minorHAnsi"/>
          <w:lang w:val="en-GB"/>
        </w:rPr>
        <w:t xml:space="preserve">and </w:t>
      </w:r>
      <w:r w:rsidR="005A3566" w:rsidRPr="00AF2D06">
        <w:rPr>
          <w:rFonts w:asciiTheme="minorHAnsi" w:hAnsiTheme="minorHAnsi"/>
          <w:lang w:val="en-GB"/>
        </w:rPr>
        <w:t>five</w:t>
      </w:r>
      <w:r w:rsidR="00D079FF" w:rsidRPr="00AF2D06">
        <w:rPr>
          <w:rFonts w:asciiTheme="minorHAnsi" w:hAnsiTheme="minorHAnsi"/>
          <w:lang w:val="en-GB"/>
        </w:rPr>
        <w:t>-year age group</w:t>
      </w:r>
      <w:r w:rsidR="00BC6052">
        <w:rPr>
          <w:rFonts w:asciiTheme="minorHAnsi" w:hAnsiTheme="minorHAnsi"/>
          <w:lang w:val="en-GB"/>
        </w:rPr>
        <w:t xml:space="preserve">s from </w:t>
      </w:r>
      <w:r w:rsidR="00D079FF" w:rsidRPr="00AF2D06">
        <w:rPr>
          <w:rFonts w:asciiTheme="minorHAnsi" w:hAnsiTheme="minorHAnsi"/>
          <w:lang w:val="en-GB"/>
        </w:rPr>
        <w:t xml:space="preserve">age </w:t>
      </w:r>
      <w:r w:rsidR="00BC6052">
        <w:rPr>
          <w:rFonts w:asciiTheme="minorHAnsi" w:hAnsiTheme="minorHAnsi"/>
          <w:lang w:val="en-GB"/>
        </w:rPr>
        <w:t>20</w:t>
      </w:r>
      <w:r w:rsidR="00D079FF" w:rsidRPr="00AF2D06">
        <w:rPr>
          <w:rFonts w:asciiTheme="minorHAnsi" w:hAnsiTheme="minorHAnsi"/>
          <w:lang w:val="en-GB"/>
        </w:rPr>
        <w:t>-</w:t>
      </w:r>
      <w:r w:rsidR="00BC6052">
        <w:rPr>
          <w:rFonts w:asciiTheme="minorHAnsi" w:hAnsiTheme="minorHAnsi"/>
          <w:lang w:val="en-GB"/>
        </w:rPr>
        <w:t>24 to age 95+)</w:t>
      </w:r>
      <w:r w:rsidR="00F526E9" w:rsidRPr="00AF2D06">
        <w:rPr>
          <w:rFonts w:asciiTheme="minorHAnsi" w:hAnsiTheme="minorHAnsi"/>
          <w:lang w:val="en-GB"/>
        </w:rPr>
        <w:t>,</w:t>
      </w:r>
      <w:r w:rsidR="00D079FF" w:rsidRPr="00AF2D06">
        <w:rPr>
          <w:rFonts w:asciiTheme="minorHAnsi" w:hAnsiTheme="minorHAnsi"/>
          <w:lang w:val="en-GB"/>
        </w:rPr>
        <w:t xml:space="preserve"> and </w:t>
      </w:r>
      <w:r w:rsidR="00E917CB" w:rsidRPr="00AF2D06">
        <w:rPr>
          <w:rFonts w:asciiTheme="minorHAnsi" w:hAnsiTheme="minorHAnsi"/>
          <w:lang w:val="en-GB"/>
        </w:rPr>
        <w:t xml:space="preserve">simulating </w:t>
      </w:r>
      <w:r w:rsidR="00D079FF" w:rsidRPr="00AF2D06">
        <w:rPr>
          <w:rFonts w:asciiTheme="minorHAnsi" w:hAnsiTheme="minorHAnsi"/>
          <w:lang w:val="en-GB"/>
        </w:rPr>
        <w:t xml:space="preserve">each cohort </w:t>
      </w:r>
      <w:r w:rsidR="00EE76BB" w:rsidRPr="00AF2D06">
        <w:rPr>
          <w:rFonts w:asciiTheme="minorHAnsi" w:hAnsiTheme="minorHAnsi"/>
          <w:lang w:val="en-GB"/>
        </w:rPr>
        <w:t>in a</w:t>
      </w:r>
      <w:r w:rsidR="00C74D22" w:rsidRPr="00AF2D06">
        <w:rPr>
          <w:rFonts w:asciiTheme="minorHAnsi" w:hAnsiTheme="minorHAnsi"/>
          <w:lang w:val="en-GB"/>
        </w:rPr>
        <w:t xml:space="preserve"> multi-state</w:t>
      </w:r>
      <w:r w:rsidR="00EE76BB" w:rsidRPr="00AF2D06">
        <w:rPr>
          <w:rFonts w:asciiTheme="minorHAnsi" w:hAnsiTheme="minorHAnsi"/>
          <w:lang w:val="en-GB"/>
        </w:rPr>
        <w:t xml:space="preserve"> life table until everyone has </w:t>
      </w:r>
      <w:r w:rsidR="003C68E5" w:rsidRPr="00AF2D06">
        <w:rPr>
          <w:rFonts w:asciiTheme="minorHAnsi" w:hAnsiTheme="minorHAnsi"/>
          <w:lang w:val="en-GB"/>
        </w:rPr>
        <w:t xml:space="preserve">either </w:t>
      </w:r>
      <w:r w:rsidR="00EE76BB" w:rsidRPr="00AF2D06">
        <w:rPr>
          <w:rFonts w:asciiTheme="minorHAnsi" w:hAnsiTheme="minorHAnsi"/>
          <w:lang w:val="en-GB"/>
        </w:rPr>
        <w:t>died or reached 100 years of age.</w:t>
      </w:r>
      <w:r w:rsidR="00D573B5" w:rsidRPr="00AF2D06">
        <w:rPr>
          <w:rFonts w:asciiTheme="minorHAnsi" w:hAnsiTheme="minorHAnsi"/>
          <w:lang w:val="en-GB"/>
        </w:rPr>
        <w:t xml:space="preserve"> </w:t>
      </w:r>
      <w:r w:rsidR="00EE76BB" w:rsidRPr="00AF2D06">
        <w:rPr>
          <w:rFonts w:asciiTheme="minorHAnsi" w:hAnsiTheme="minorHAnsi"/>
          <w:lang w:val="en-GB"/>
        </w:rPr>
        <w:t>Y</w:t>
      </w:r>
      <w:r w:rsidR="008F081F" w:rsidRPr="00AF2D06">
        <w:rPr>
          <w:rFonts w:asciiTheme="minorHAnsi" w:hAnsiTheme="minorHAnsi"/>
          <w:lang w:val="en-GB"/>
        </w:rPr>
        <w:t>ears of life lived</w:t>
      </w:r>
      <w:r w:rsidR="00EE76BB" w:rsidRPr="00AF2D06">
        <w:rPr>
          <w:rFonts w:asciiTheme="minorHAnsi" w:hAnsiTheme="minorHAnsi"/>
          <w:lang w:val="en-GB"/>
        </w:rPr>
        <w:t xml:space="preserve"> are adjusted at each age for time spent </w:t>
      </w:r>
      <w:r w:rsidR="00580176" w:rsidRPr="00AF2D06">
        <w:rPr>
          <w:rFonts w:asciiTheme="minorHAnsi" w:hAnsiTheme="minorHAnsi"/>
          <w:lang w:val="en-GB"/>
        </w:rPr>
        <w:t>in poor health</w:t>
      </w:r>
      <w:r w:rsidR="00EE76BB" w:rsidRPr="00AF2D06">
        <w:rPr>
          <w:rFonts w:asciiTheme="minorHAnsi" w:hAnsiTheme="minorHAnsi"/>
          <w:lang w:val="en-GB"/>
        </w:rPr>
        <w:t xml:space="preserve"> due to disease or injury.</w:t>
      </w:r>
    </w:p>
    <w:p w:rsidR="00ED4200" w:rsidRDefault="00ED4200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D25F35" w:rsidRPr="00AF2D06" w:rsidRDefault="00D25F35" w:rsidP="007D1E69">
      <w:pPr>
        <w:spacing w:line="276" w:lineRule="auto"/>
        <w:jc w:val="both"/>
        <w:rPr>
          <w:rFonts w:asciiTheme="minorHAnsi" w:hAnsiTheme="minorHAnsi"/>
          <w:lang w:val="en-GB"/>
        </w:rPr>
      </w:pPr>
      <w:r w:rsidRPr="00AF2D06">
        <w:rPr>
          <w:rFonts w:asciiTheme="minorHAnsi" w:hAnsiTheme="minorHAnsi"/>
          <w:sz w:val="22"/>
          <w:szCs w:val="22"/>
          <w:lang w:val="en-GB"/>
        </w:rPr>
        <w:t xml:space="preserve">For the calculation of </w:t>
      </w:r>
      <w:r w:rsidR="0009209E">
        <w:rPr>
          <w:rFonts w:asciiTheme="minorHAnsi" w:hAnsiTheme="minorHAnsi"/>
          <w:sz w:val="22"/>
          <w:szCs w:val="22"/>
          <w:lang w:val="en-GB"/>
        </w:rPr>
        <w:t xml:space="preserve">difference </w:t>
      </w:r>
      <w:r w:rsidRPr="00AF2D06">
        <w:rPr>
          <w:rFonts w:asciiTheme="minorHAnsi" w:hAnsiTheme="minorHAnsi"/>
          <w:sz w:val="22"/>
          <w:szCs w:val="22"/>
          <w:lang w:val="en-GB"/>
        </w:rPr>
        <w:t>in DALYs we used estimates of overall prevalent YLD</w:t>
      </w:r>
      <w:r w:rsidR="0008182F" w:rsidRPr="00AF2D06">
        <w:rPr>
          <w:rStyle w:val="FootnoteReference"/>
          <w:rFonts w:asciiTheme="minorHAnsi" w:hAnsiTheme="minorHAnsi" w:cs="BookAntiqua"/>
          <w:lang w:val="en-GB" w:eastAsia="da-DK"/>
        </w:rPr>
        <w:footnoteReference w:id="1"/>
      </w:r>
      <w:r w:rsidRPr="00AF2D06">
        <w:rPr>
          <w:rFonts w:asciiTheme="minorHAnsi" w:hAnsiTheme="minorHAnsi"/>
          <w:sz w:val="22"/>
          <w:szCs w:val="22"/>
          <w:lang w:val="en-GB"/>
        </w:rPr>
        <w:t xml:space="preserve"> from the Australian Burden of Disease study 2003, since no estimates of </w:t>
      </w:r>
      <w:proofErr w:type="spellStart"/>
      <w:r w:rsidRPr="00AF2D06">
        <w:rPr>
          <w:rFonts w:asciiTheme="minorHAnsi" w:hAnsiTheme="minorHAnsi"/>
          <w:sz w:val="22"/>
          <w:szCs w:val="22"/>
          <w:lang w:val="en-GB"/>
        </w:rPr>
        <w:t>pYLD</w:t>
      </w:r>
      <w:proofErr w:type="spellEnd"/>
      <w:r w:rsidRPr="00AF2D06">
        <w:rPr>
          <w:rFonts w:asciiTheme="minorHAnsi" w:hAnsiTheme="minorHAnsi"/>
          <w:sz w:val="22"/>
          <w:szCs w:val="22"/>
          <w:lang w:val="en-GB"/>
        </w:rPr>
        <w:t xml:space="preserve"> currently exist for Denmark</w:t>
      </w:r>
      <w:r w:rsidR="00875F3E">
        <w:rPr>
          <w:rStyle w:val="FootnoteReference"/>
          <w:rFonts w:asciiTheme="minorHAnsi" w:hAnsiTheme="minorHAnsi"/>
          <w:sz w:val="22"/>
          <w:szCs w:val="22"/>
          <w:lang w:val="en-GB"/>
        </w:rPr>
        <w:footnoteReference w:id="2"/>
      </w:r>
      <w:r>
        <w:rPr>
          <w:rFonts w:asciiTheme="minorHAnsi" w:hAnsiTheme="minorHAnsi"/>
          <w:lang w:val="en-GB"/>
        </w:rPr>
        <w:t>.</w:t>
      </w:r>
    </w:p>
    <w:p w:rsidR="00D25F35" w:rsidRPr="00AF2D06" w:rsidRDefault="00D25F35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28354A" w:rsidRDefault="005E5CBF" w:rsidP="00AF2D06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Based on the available evidence, the interventions are modelled with </w:t>
      </w:r>
      <w:r w:rsidR="00F97037">
        <w:rPr>
          <w:rFonts w:asciiTheme="minorHAnsi" w:hAnsiTheme="minorHAnsi"/>
          <w:lang w:val="en-GB"/>
        </w:rPr>
        <w:t xml:space="preserve">two </w:t>
      </w:r>
      <w:r>
        <w:rPr>
          <w:rFonts w:asciiTheme="minorHAnsi" w:hAnsiTheme="minorHAnsi"/>
          <w:lang w:val="en-GB"/>
        </w:rPr>
        <w:t xml:space="preserve">different time frames for </w:t>
      </w:r>
      <w:r w:rsidR="00F97037">
        <w:rPr>
          <w:rFonts w:asciiTheme="minorHAnsi" w:hAnsiTheme="minorHAnsi"/>
          <w:lang w:val="en-GB"/>
        </w:rPr>
        <w:t xml:space="preserve">sustainability of </w:t>
      </w:r>
      <w:r>
        <w:rPr>
          <w:rFonts w:asciiTheme="minorHAnsi" w:hAnsiTheme="minorHAnsi"/>
          <w:lang w:val="en-GB"/>
        </w:rPr>
        <w:t xml:space="preserve">intervention effect. </w:t>
      </w:r>
      <w:r w:rsidR="00AF2D06" w:rsidRPr="00AF2D06">
        <w:rPr>
          <w:rFonts w:asciiTheme="minorHAnsi" w:hAnsiTheme="minorHAnsi"/>
          <w:lang w:val="en-GB"/>
        </w:rPr>
        <w:t>Some evidence exists for the sustainability of the effects of Brief</w:t>
      </w:r>
      <w:r w:rsidR="0009209E">
        <w:rPr>
          <w:rFonts w:asciiTheme="minorHAnsi" w:hAnsiTheme="minorHAnsi"/>
          <w:lang w:val="en-GB"/>
        </w:rPr>
        <w:t xml:space="preserve"> Alcohol </w:t>
      </w:r>
      <w:r w:rsidR="00AF2D06" w:rsidRPr="00AF2D06">
        <w:rPr>
          <w:rFonts w:asciiTheme="minorHAnsi" w:hAnsiTheme="minorHAnsi"/>
          <w:lang w:val="en-GB"/>
        </w:rPr>
        <w:t>Interventions aimed at individuals</w:t>
      </w:r>
      <w:r w:rsidR="003137BD" w:rsidRPr="00AF2D06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&lt;Refman&gt;&lt;Cite&gt;&lt;Author&gt;Nilssen&lt;/Author&gt;&lt;Year&gt;2004&lt;/Year&gt;&lt;RecNum&gt;94&lt;/RecNum&gt;&lt;IDText&gt;Long-term effect of brief intervention in at-risk alcohol drinkers: a 9-year follow-up study&lt;/IDText&gt;&lt;MDL Ref_Type="Journal"&gt;&lt;Ref_Type&gt;Journal&lt;/Ref_Type&gt;&lt;Ref_ID&gt;94&lt;/Ref_ID&gt;&lt;Title_Primary&gt;Long-term effect of brief intervention in at-risk alcohol drinkers: a 9-year follow-up study&lt;/Title_Primary&gt;&lt;Authors_Primary&gt;Nilssen,O.&lt;/Authors_Primary&gt;&lt;Date_Primary&gt;2004/11&lt;/Date_Primary&gt;&lt;Keywords&gt;Adult&lt;/Keywords&gt;&lt;Keywords&gt;Alcohol&lt;/Keywords&gt;&lt;Keywords&gt;Alcohol Drinking&lt;/Keywords&gt;&lt;Keywords&gt;Alcohol intake&lt;/Keywords&gt;&lt;Keywords&gt;Alcoholism&lt;/Keywords&gt;&lt;Keywords&gt;blood&lt;/Keywords&gt;&lt;Keywords&gt;brief intervention&lt;/Keywords&gt;&lt;Keywords&gt;brief interventions&lt;/Keywords&gt;&lt;Keywords&gt;Chi-Square Distribution&lt;/Keywords&gt;&lt;Keywords&gt;enzymology&lt;/Keywords&gt;&lt;Keywords&gt;Female&lt;/Keywords&gt;&lt;Keywords&gt;Follow-Up Studies&lt;/Keywords&gt;&lt;Keywords&gt;gamma-Glutamyltransferase&lt;/Keywords&gt;&lt;Keywords&gt;Humans&lt;/Keywords&gt;&lt;Keywords&gt;intervention&lt;/Keywords&gt;&lt;Keywords&gt;Male&lt;/Keywords&gt;&lt;Keywords&gt;methods&lt;/Keywords&gt;&lt;Keywords&gt;Middle Aged&lt;/Keywords&gt;&lt;Keywords&gt;Norway&lt;/Keywords&gt;&lt;Keywords&gt;Population&lt;/Keywords&gt;&lt;Keywords&gt;prevention &amp;amp; control&lt;/Keywords&gt;&lt;Keywords&gt;Risk Factors&lt;/Keywords&gt;&lt;Keywords&gt;Treatment Outcome&lt;/Keywords&gt;&lt;Reprint&gt;Not in File&lt;/Reprint&gt;&lt;Start_Page&gt;548&lt;/Start_Page&gt;&lt;End_Page&gt;551&lt;/End_Page&gt;&lt;Periodical&gt;Alcohol Alcohol&lt;/Periodical&gt;&lt;Volume&gt;39&lt;/Volume&gt;&lt;Issue&gt;6&lt;/Issue&gt;&lt;Misc_3&gt;10.1093/alcalc/agh095 [doi];agh095 [pii]&lt;/Misc_3&gt;&lt;Address&gt;Institute of Community Medicine, University of Tromso, N-9037 Tromso, Norway. Odd.Nilssen@ism.uit.no&lt;/Address&gt;&lt;Web_URL&gt;PM:15381513&lt;/Web_URL&gt;&lt;ZZ_JournalStdAbbrev&gt;&lt;f name="System"&gt;Alcohol Alcohol&lt;/f&gt;&lt;/ZZ_JournalStdAbbrev&gt;&lt;ZZ_WorkformID&gt;1&lt;/ZZ_WorkformID&gt;&lt;/MDL&gt;&lt;/Cite&gt;&lt;/Refman&gt;</w:instrText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AE65AF" w:rsidRPr="00AE65AF">
        <w:rPr>
          <w:noProof/>
          <w:lang w:val="en-GB"/>
        </w:rPr>
        <w:t>[</w:t>
      </w:r>
      <w:r w:rsidR="00AE65AF">
        <w:rPr>
          <w:rFonts w:asciiTheme="minorHAnsi" w:hAnsiTheme="minorHAnsi"/>
          <w:noProof/>
          <w:lang w:val="en-GB"/>
        </w:rPr>
        <w:t>4</w:t>
      </w:r>
      <w:r w:rsidR="00AE65AF" w:rsidRPr="00AE65AF">
        <w:rPr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 w:rsidR="00AF2D06" w:rsidRPr="00AF2D06">
        <w:rPr>
          <w:rFonts w:asciiTheme="minorHAnsi" w:hAnsiTheme="minorHAnsi"/>
          <w:lang w:val="en-GB"/>
        </w:rPr>
        <w:t>. The effects of these interventions on alcohol consumption are therefore modelled assuming a 50% decay rate after the first year, implying that the intervent</w:t>
      </w:r>
      <w:r w:rsidR="00213B40">
        <w:rPr>
          <w:rFonts w:asciiTheme="minorHAnsi" w:hAnsiTheme="minorHAnsi"/>
          <w:lang w:val="en-GB"/>
        </w:rPr>
        <w:t>ion effect will last for about 10</w:t>
      </w:r>
      <w:r w:rsidR="00AF2D06" w:rsidRPr="00AF2D06">
        <w:rPr>
          <w:rFonts w:asciiTheme="minorHAnsi" w:hAnsiTheme="minorHAnsi"/>
          <w:lang w:val="en-GB"/>
        </w:rPr>
        <w:t xml:space="preserve"> years.</w:t>
      </w:r>
      <w:r w:rsidR="00AF2D06">
        <w:rPr>
          <w:rFonts w:asciiTheme="minorHAnsi" w:hAnsiTheme="minorHAnsi"/>
          <w:lang w:val="en-GB"/>
        </w:rPr>
        <w:t xml:space="preserve"> </w:t>
      </w:r>
      <w:r w:rsidR="003371AD" w:rsidRPr="00AF2D06">
        <w:rPr>
          <w:rFonts w:asciiTheme="minorHAnsi" w:hAnsiTheme="minorHAnsi"/>
          <w:lang w:val="en-GB"/>
        </w:rPr>
        <w:t>However, f</w:t>
      </w:r>
      <w:r w:rsidR="003F62A7" w:rsidRPr="00AF2D06">
        <w:rPr>
          <w:rFonts w:asciiTheme="minorHAnsi" w:hAnsiTheme="minorHAnsi"/>
          <w:lang w:val="en-GB"/>
        </w:rPr>
        <w:t xml:space="preserve">or most </w:t>
      </w:r>
      <w:r w:rsidR="004A4235" w:rsidRPr="00AF2D06">
        <w:rPr>
          <w:rFonts w:asciiTheme="minorHAnsi" w:hAnsiTheme="minorHAnsi"/>
          <w:lang w:val="en-GB"/>
        </w:rPr>
        <w:t xml:space="preserve">population based alcohol </w:t>
      </w:r>
      <w:r w:rsidR="003F62A7" w:rsidRPr="00AF2D06">
        <w:rPr>
          <w:rFonts w:asciiTheme="minorHAnsi" w:hAnsiTheme="minorHAnsi"/>
          <w:lang w:val="en-GB"/>
        </w:rPr>
        <w:t xml:space="preserve">interventions there is </w:t>
      </w:r>
      <w:r w:rsidR="00BC6052">
        <w:rPr>
          <w:rFonts w:asciiTheme="minorHAnsi" w:hAnsiTheme="minorHAnsi"/>
          <w:lang w:val="en-GB"/>
        </w:rPr>
        <w:t xml:space="preserve">a </w:t>
      </w:r>
      <w:r w:rsidR="003F62A7" w:rsidRPr="00AF2D06">
        <w:rPr>
          <w:rFonts w:asciiTheme="minorHAnsi" w:hAnsiTheme="minorHAnsi"/>
          <w:lang w:val="en-GB"/>
        </w:rPr>
        <w:t>lack of evidence on future sustainability of effect.</w:t>
      </w:r>
      <w:r w:rsidR="003371AD" w:rsidRPr="00AF2D06">
        <w:rPr>
          <w:rFonts w:asciiTheme="minorHAnsi" w:hAnsiTheme="minorHAnsi"/>
          <w:lang w:val="en-GB"/>
        </w:rPr>
        <w:t xml:space="preserve"> </w:t>
      </w:r>
      <w:r w:rsidR="00AF2D06">
        <w:rPr>
          <w:rFonts w:asciiTheme="minorHAnsi" w:hAnsiTheme="minorHAnsi"/>
          <w:lang w:val="en-GB"/>
        </w:rPr>
        <w:t>W</w:t>
      </w:r>
      <w:r w:rsidR="00AF2D06" w:rsidRPr="00AF2D06">
        <w:rPr>
          <w:rFonts w:asciiTheme="minorHAnsi" w:hAnsiTheme="minorHAnsi"/>
          <w:lang w:val="en-GB"/>
        </w:rPr>
        <w:t xml:space="preserve">e modelled </w:t>
      </w:r>
      <w:r w:rsidR="003371AD" w:rsidRPr="00AF2D06">
        <w:rPr>
          <w:rFonts w:asciiTheme="minorHAnsi" w:hAnsiTheme="minorHAnsi"/>
          <w:lang w:val="en-GB"/>
        </w:rPr>
        <w:t>t</w:t>
      </w:r>
      <w:r w:rsidR="00ED4200" w:rsidRPr="00AF2D06">
        <w:rPr>
          <w:rFonts w:asciiTheme="minorHAnsi" w:hAnsiTheme="minorHAnsi"/>
          <w:lang w:val="en-GB"/>
        </w:rPr>
        <w:t>he</w:t>
      </w:r>
      <w:r w:rsidR="00AF2D06">
        <w:rPr>
          <w:rFonts w:asciiTheme="minorHAnsi" w:hAnsiTheme="minorHAnsi"/>
          <w:lang w:val="en-GB"/>
        </w:rPr>
        <w:t>se</w:t>
      </w:r>
      <w:r w:rsidR="00ED4200" w:rsidRPr="00AF2D06">
        <w:rPr>
          <w:rFonts w:asciiTheme="minorHAnsi" w:hAnsiTheme="minorHAnsi"/>
          <w:lang w:val="en-GB"/>
        </w:rPr>
        <w:t xml:space="preserve"> interventions with a decay </w:t>
      </w:r>
      <w:r w:rsidR="00AF2D06">
        <w:rPr>
          <w:rFonts w:asciiTheme="minorHAnsi" w:hAnsiTheme="minorHAnsi"/>
          <w:lang w:val="en-GB"/>
        </w:rPr>
        <w:t xml:space="preserve">rate </w:t>
      </w:r>
      <w:r w:rsidR="00ED4200" w:rsidRPr="00AF2D06">
        <w:rPr>
          <w:rFonts w:asciiTheme="minorHAnsi" w:hAnsiTheme="minorHAnsi"/>
          <w:lang w:val="en-GB"/>
        </w:rPr>
        <w:t>of 100%</w:t>
      </w:r>
      <w:r w:rsidR="00AF2D06">
        <w:rPr>
          <w:rFonts w:asciiTheme="minorHAnsi" w:hAnsiTheme="minorHAnsi"/>
          <w:lang w:val="en-GB"/>
        </w:rPr>
        <w:t xml:space="preserve">, implying </w:t>
      </w:r>
      <w:r w:rsidR="00ED4200" w:rsidRPr="00AF2D06">
        <w:rPr>
          <w:rFonts w:asciiTheme="minorHAnsi" w:hAnsiTheme="minorHAnsi"/>
          <w:lang w:val="en-GB"/>
        </w:rPr>
        <w:t xml:space="preserve">that the intervention effects will be sustained only for the year in which the intervention is implemented and enforced. </w:t>
      </w:r>
      <w:r w:rsidR="00AF2D06">
        <w:rPr>
          <w:rFonts w:asciiTheme="minorHAnsi" w:hAnsiTheme="minorHAnsi"/>
          <w:lang w:val="en-GB"/>
        </w:rPr>
        <w:t>The main reason for this very high decay rate was t</w:t>
      </w:r>
      <w:r w:rsidR="00AF2D06" w:rsidRPr="00AF2D06">
        <w:rPr>
          <w:rFonts w:asciiTheme="minorHAnsi" w:hAnsiTheme="minorHAnsi"/>
          <w:lang w:val="en-GB"/>
        </w:rPr>
        <w:t xml:space="preserve">o increase comparability of the cost-effectiveness </w:t>
      </w:r>
      <w:r w:rsidR="00AF2D06">
        <w:rPr>
          <w:rFonts w:asciiTheme="minorHAnsi" w:hAnsiTheme="minorHAnsi"/>
          <w:lang w:val="en-GB"/>
        </w:rPr>
        <w:t>results, since some interventions affect the whole population</w:t>
      </w:r>
      <w:r w:rsidR="0009209E">
        <w:rPr>
          <w:rFonts w:asciiTheme="minorHAnsi" w:hAnsiTheme="minorHAnsi"/>
          <w:lang w:val="en-GB"/>
        </w:rPr>
        <w:t>, whereas the intervention of i</w:t>
      </w:r>
      <w:r w:rsidR="0009209E" w:rsidRPr="00AF2D06">
        <w:rPr>
          <w:rFonts w:asciiTheme="minorHAnsi" w:hAnsiTheme="minorHAnsi"/>
          <w:lang w:val="en-GB"/>
        </w:rPr>
        <w:t>ncreased minimum legal drinking age</w:t>
      </w:r>
      <w:r w:rsidR="0009209E">
        <w:rPr>
          <w:rFonts w:asciiTheme="minorHAnsi" w:hAnsiTheme="minorHAnsi"/>
          <w:lang w:val="en-GB"/>
        </w:rPr>
        <w:t xml:space="preserve"> affects</w:t>
      </w:r>
      <w:r w:rsidR="00AF2D06">
        <w:rPr>
          <w:rFonts w:asciiTheme="minorHAnsi" w:hAnsiTheme="minorHAnsi"/>
          <w:lang w:val="en-GB"/>
        </w:rPr>
        <w:t xml:space="preserve"> only an age-specific subgroup of the population. Thus, by modelling the cost-effectiveness </w:t>
      </w:r>
      <w:r w:rsidR="00092F48">
        <w:rPr>
          <w:rFonts w:asciiTheme="minorHAnsi" w:hAnsiTheme="minorHAnsi"/>
          <w:lang w:val="en-GB"/>
        </w:rPr>
        <w:t xml:space="preserve">per </w:t>
      </w:r>
      <w:r w:rsidR="00AF2D06">
        <w:rPr>
          <w:rFonts w:asciiTheme="minorHAnsi" w:hAnsiTheme="minorHAnsi"/>
          <w:lang w:val="en-GB"/>
        </w:rPr>
        <w:t xml:space="preserve">year of intervention, we obtain more comparable results across the included interventions. </w:t>
      </w:r>
    </w:p>
    <w:p w:rsidR="00AF2D06" w:rsidRDefault="0028354A" w:rsidP="00AF2D06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This choice of decay rate is different from the approach taken in the Australian ACE-Alcohol study</w:t>
      </w:r>
      <w:r w:rsidR="003137BD">
        <w:rPr>
          <w:rFonts w:asciiTheme="minorHAnsi" w:hAnsiTheme="minorHAnsi"/>
          <w:lang w:val="en-GB"/>
        </w:rPr>
        <w:fldChar w:fldCharType="begin">
          <w:fldData xml:space="preserve">PFJlZm1hbj48Q2l0ZT48QXV0aG9yPkNvYmlhYzwvQXV0aG9yPjxZZWFyPjIwMDk8L1llYXI+PFJl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</w:fldData>
        </w:fldChar>
      </w:r>
      <w:r w:rsidR="00946BA8">
        <w:rPr>
          <w:rFonts w:asciiTheme="minorHAnsi" w:hAnsiTheme="minorHAnsi"/>
          <w:lang w:val="en-GB"/>
        </w:rPr>
        <w:instrText xml:space="preserve"> ADDIN REFMGR.CITE </w:instrText>
      </w:r>
      <w:r w:rsidR="003137BD">
        <w:rPr>
          <w:rFonts w:asciiTheme="minorHAnsi" w:hAnsiTheme="minorHAnsi"/>
          <w:lang w:val="en-GB"/>
        </w:rPr>
        <w:fldChar w:fldCharType="begin">
          <w:fldData xml:space="preserve">PFJlZm1hbj48Q2l0ZT48QXV0aG9yPkNvYmlhYzwvQXV0aG9yPjxZZWFyPjIwMDk8L1llYXI+PFJl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</w:fldData>
        </w:fldChar>
      </w:r>
      <w:r w:rsidR="00946BA8">
        <w:rPr>
          <w:rFonts w:asciiTheme="minorHAnsi" w:hAnsiTheme="minorHAnsi"/>
          <w:lang w:val="en-GB"/>
        </w:rPr>
        <w:instrText xml:space="preserve"> ADDIN EN.CITE.DATA </w:instrText>
      </w:r>
      <w:r w:rsidR="003137BD">
        <w:rPr>
          <w:rFonts w:asciiTheme="minorHAnsi" w:hAnsiTheme="minorHAnsi"/>
          <w:lang w:val="en-GB"/>
        </w:rPr>
      </w:r>
      <w:r w:rsidR="003137BD">
        <w:rPr>
          <w:rFonts w:asciiTheme="minorHAnsi" w:hAnsiTheme="minorHAnsi"/>
          <w:lang w:val="en-GB"/>
        </w:rPr>
        <w:fldChar w:fldCharType="end"/>
      </w:r>
      <w:r w:rsidR="003137BD">
        <w:rPr>
          <w:rFonts w:asciiTheme="minorHAnsi" w:hAnsiTheme="minorHAnsi"/>
          <w:lang w:val="en-GB"/>
        </w:rPr>
      </w:r>
      <w:r w:rsidR="003137BD">
        <w:rPr>
          <w:rFonts w:asciiTheme="minorHAnsi" w:hAnsiTheme="minorHAnsi"/>
          <w:lang w:val="en-GB"/>
        </w:rPr>
        <w:fldChar w:fldCharType="separate"/>
      </w:r>
      <w:r w:rsidR="008868DB" w:rsidRPr="008868DB">
        <w:rPr>
          <w:noProof/>
          <w:lang w:val="en-GB"/>
        </w:rPr>
        <w:t>[</w:t>
      </w:r>
      <w:r w:rsidR="008868DB">
        <w:rPr>
          <w:rFonts w:asciiTheme="minorHAnsi" w:hAnsiTheme="minorHAnsi"/>
          <w:noProof/>
          <w:lang w:val="en-GB"/>
        </w:rPr>
        <w:t>2</w:t>
      </w:r>
      <w:r w:rsidR="008868DB" w:rsidRPr="008868DB">
        <w:rPr>
          <w:noProof/>
          <w:lang w:val="en-GB"/>
        </w:rPr>
        <w:t>]</w:t>
      </w:r>
      <w:r w:rsidR="003137BD">
        <w:rPr>
          <w:rFonts w:asciiTheme="minorHAnsi" w:hAnsiTheme="minorHAnsi"/>
          <w:lang w:val="en-GB"/>
        </w:rPr>
        <w:fldChar w:fldCharType="end"/>
      </w:r>
      <w:r w:rsidR="0009209E">
        <w:rPr>
          <w:rFonts w:asciiTheme="minorHAnsi" w:hAnsiTheme="minorHAnsi"/>
          <w:lang w:val="en-GB"/>
        </w:rPr>
        <w:t xml:space="preserve"> and is also not in accordance </w:t>
      </w:r>
      <w:r w:rsidR="0009209E" w:rsidRPr="00243D4F">
        <w:rPr>
          <w:rFonts w:asciiTheme="minorHAnsi" w:hAnsiTheme="minorHAnsi"/>
          <w:lang w:val="en-GB"/>
        </w:rPr>
        <w:t>with WHO, who have suggested to evaluate intervention effects over a 10-year period</w:t>
      </w:r>
      <w:r w:rsidR="003137BD" w:rsidRPr="0066130F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&lt;Refman&gt;&lt;Cite&gt;&lt;Author&gt;World Health Organization&lt;/Author&gt;&lt;Year&gt;2003&lt;/Year&gt;&lt;RecNum&gt;93&lt;/RecNum&gt;&lt;IDText&gt;Making choices in health: WHO guide to cost-effectiveness analysis&lt;/IDText&gt;&lt;MDL Ref_Type="Report"&gt;&lt;Ref_Type&gt;Report&lt;/Ref_Type&gt;&lt;Ref_ID&gt;93&lt;/Ref_ID&gt;&lt;Title_Primary&gt;Making choices in health: WHO guide to cost-effectiveness analysis&lt;/Title_Primary&gt;&lt;Authors_Primary&gt;World Health Organization&lt;/Authors_Primary&gt;&lt;Date_Primary&gt;2003&lt;/Date_Primary&gt;&lt;Keywords&gt;cost-effectiveness analysis&lt;/Keywords&gt;&lt;Keywords&gt;Cost effectiveness&lt;/Keywords&gt;&lt;Reprint&gt;Not in File&lt;/Reprint&gt;&lt;Authors_Secondary&gt;Edejer,T.T.&lt;/Authors_Secondary&gt;&lt;Authors_Secondary&gt;Baltussen,R.&lt;/Authors_Secondary&gt;&lt;Authors_Secondary&gt;Adam,T.&lt;/Authors_Secondary&gt;&lt;Authors_Secondary&gt;Hutubessy,R.&lt;/Authors_Secondary&gt;&lt;Authors_Secondary&gt;Acharya,A.&lt;/Authors_Secondary&gt;&lt;Authors_Secondary&gt;Evans,D.B.&lt;/Authors_Secondary&gt;&lt;Authors_Secondary&gt;Murray,C.J.&lt;/Authors_Secondary&gt;&lt;Pub_Place&gt;Geneva&lt;/Pub_Place&gt;&lt;Publisher&gt;World Health Organization&lt;/Publisher&gt;&lt;ZZ_WorkformID&gt;24&lt;/ZZ_WorkformID&gt;&lt;/MDL&gt;&lt;/Cite&gt;&lt;/Refman&gt;</w:instrText>
      </w:r>
      <w:r w:rsidR="003137BD" w:rsidRPr="0066130F">
        <w:rPr>
          <w:rFonts w:asciiTheme="minorHAnsi" w:hAnsiTheme="minorHAnsi"/>
          <w:lang w:val="en-GB"/>
        </w:rPr>
        <w:fldChar w:fldCharType="separate"/>
      </w:r>
      <w:r w:rsidR="00AE65AF" w:rsidRPr="0066130F">
        <w:rPr>
          <w:noProof/>
          <w:lang w:val="en-GB"/>
        </w:rPr>
        <w:t>[</w:t>
      </w:r>
      <w:r w:rsidR="00AE65AF" w:rsidRPr="0066130F">
        <w:rPr>
          <w:rFonts w:asciiTheme="minorHAnsi" w:hAnsiTheme="minorHAnsi"/>
          <w:noProof/>
          <w:lang w:val="en-GB"/>
        </w:rPr>
        <w:t>5</w:t>
      </w:r>
      <w:r w:rsidR="00AE65AF" w:rsidRPr="0066130F">
        <w:rPr>
          <w:noProof/>
          <w:lang w:val="en-GB"/>
        </w:rPr>
        <w:t>]</w:t>
      </w:r>
      <w:r w:rsidR="003137BD" w:rsidRPr="0066130F">
        <w:rPr>
          <w:rFonts w:asciiTheme="minorHAnsi" w:hAnsiTheme="minorHAnsi"/>
          <w:lang w:val="en-GB"/>
        </w:rPr>
        <w:fldChar w:fldCharType="end"/>
      </w:r>
      <w:r w:rsidRPr="00243D4F">
        <w:rPr>
          <w:rFonts w:asciiTheme="minorHAnsi" w:hAnsiTheme="minorHAnsi"/>
          <w:lang w:val="en-GB"/>
        </w:rPr>
        <w:t xml:space="preserve">. </w:t>
      </w:r>
      <w:r w:rsidR="00243D4F" w:rsidRPr="00243D4F">
        <w:rPr>
          <w:rFonts w:asciiTheme="minorHAnsi" w:hAnsiTheme="minorHAnsi"/>
          <w:lang w:val="en-GB"/>
        </w:rPr>
        <w:t>However, t</w:t>
      </w:r>
      <w:r w:rsidR="00243D4F" w:rsidRPr="00243D4F">
        <w:rPr>
          <w:rFonts w:ascii="Calibri" w:hAnsi="Calibri"/>
          <w:lang w:val="en-GB"/>
        </w:rPr>
        <w:t xml:space="preserve">his approach assumes that interventions that target individuals are repeated on an annual basis to a new portion of the population. </w:t>
      </w:r>
      <w:r w:rsidRPr="00243D4F">
        <w:rPr>
          <w:rFonts w:asciiTheme="minorHAnsi" w:hAnsiTheme="minorHAnsi"/>
          <w:lang w:val="en-GB"/>
        </w:rPr>
        <w:t>To test the</w:t>
      </w:r>
      <w:r>
        <w:rPr>
          <w:rFonts w:asciiTheme="minorHAnsi" w:hAnsiTheme="minorHAnsi"/>
          <w:lang w:val="en-GB"/>
        </w:rPr>
        <w:t xml:space="preserve"> implications of the decay rates applied</w:t>
      </w:r>
      <w:r w:rsidR="0009209E">
        <w:rPr>
          <w:rFonts w:asciiTheme="minorHAnsi" w:hAnsiTheme="minorHAnsi"/>
          <w:lang w:val="en-GB"/>
        </w:rPr>
        <w:t xml:space="preserve"> in our model</w:t>
      </w:r>
      <w:r>
        <w:rPr>
          <w:rFonts w:asciiTheme="minorHAnsi" w:hAnsiTheme="minorHAnsi"/>
          <w:lang w:val="en-GB"/>
        </w:rPr>
        <w:t>, the decay rates used in the Australian study are applied in a sensitivity analysis.</w:t>
      </w:r>
    </w:p>
    <w:p w:rsidR="00075249" w:rsidRDefault="00075249" w:rsidP="00075249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1A2485" w:rsidRDefault="001A2485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205722" w:rsidRDefault="00205722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BB1AD4" w:rsidRPr="00BB1AD4" w:rsidRDefault="00BB1AD4" w:rsidP="001A573F">
      <w:pPr>
        <w:pStyle w:val="ACENormal"/>
        <w:spacing w:before="0" w:line="276" w:lineRule="auto"/>
        <w:rPr>
          <w:rFonts w:asciiTheme="minorHAnsi" w:hAnsiTheme="minorHAnsi"/>
          <w:b/>
          <w:sz w:val="24"/>
          <w:lang w:val="en-GB"/>
        </w:rPr>
      </w:pPr>
      <w:r w:rsidRPr="00BB1AD4">
        <w:rPr>
          <w:rFonts w:asciiTheme="minorHAnsi" w:hAnsiTheme="minorHAnsi"/>
          <w:b/>
          <w:sz w:val="24"/>
          <w:lang w:val="en-GB"/>
        </w:rPr>
        <w:t>2. Alcohol consumption</w:t>
      </w:r>
    </w:p>
    <w:p w:rsidR="00BB1AD4" w:rsidRPr="00AF2D06" w:rsidRDefault="00435EE5" w:rsidP="00BB1AD4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risk factor a</w:t>
      </w:r>
      <w:r w:rsidR="00BB1AD4" w:rsidRPr="00AF2D06">
        <w:rPr>
          <w:rFonts w:asciiTheme="minorHAnsi" w:hAnsiTheme="minorHAnsi"/>
          <w:lang w:val="en-GB"/>
        </w:rPr>
        <w:t>lcohol consumption</w:t>
      </w:r>
      <w:r>
        <w:rPr>
          <w:rFonts w:asciiTheme="minorHAnsi" w:hAnsiTheme="minorHAnsi"/>
          <w:lang w:val="en-GB"/>
        </w:rPr>
        <w:t xml:space="preserve"> </w:t>
      </w:r>
      <w:r w:rsidR="00BB1AD4" w:rsidRPr="00AF2D06">
        <w:rPr>
          <w:rFonts w:asciiTheme="minorHAnsi" w:hAnsiTheme="minorHAnsi"/>
          <w:lang w:val="en-GB"/>
        </w:rPr>
        <w:t xml:space="preserve">is divided into four levels – abstinence, low, hazardous and harmful (Table </w:t>
      </w:r>
      <w:r w:rsidR="00BB1AD4" w:rsidRPr="00AF2D06">
        <w:rPr>
          <w:rFonts w:asciiTheme="minorHAnsi" w:hAnsiTheme="minorHAnsi"/>
          <w:noProof/>
          <w:lang w:val="en-GB"/>
        </w:rPr>
        <w:t>1</w:t>
      </w:r>
      <w:r w:rsidR="00BB1AD4" w:rsidRPr="00AF2D06">
        <w:rPr>
          <w:rFonts w:asciiTheme="minorHAnsi" w:hAnsiTheme="minorHAnsi"/>
          <w:lang w:val="en-GB"/>
        </w:rPr>
        <w:t xml:space="preserve">) – based on the </w:t>
      </w:r>
      <w:r w:rsidR="00BB1AD4" w:rsidRPr="00AF2D06">
        <w:rPr>
          <w:rFonts w:asciiTheme="minorHAnsi" w:hAnsiTheme="minorHAnsi"/>
          <w:noProof/>
          <w:lang w:val="en-GB"/>
        </w:rPr>
        <w:t>Danish Health and Medicines Authority</w:t>
      </w:r>
      <w:r w:rsidR="00BB1AD4" w:rsidRPr="00AF2D06">
        <w:rPr>
          <w:rFonts w:asciiTheme="minorHAnsi" w:hAnsiTheme="minorHAnsi"/>
          <w:lang w:val="en-GB"/>
        </w:rPr>
        <w:t xml:space="preserve"> recommendations for alcohol consumption</w:t>
      </w:r>
      <w:r w:rsidR="003137BD" w:rsidRPr="00AF2D06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&lt;Refman&gt;&lt;Cite&gt;&lt;Author&gt;Danish Health and Medicines Authority&lt;/Author&gt;&lt;Year&gt;2012&lt;/Year&gt;&lt;RecNum&gt;80&lt;/RecNum&gt;&lt;IDText&gt;Udmeldinger om Alkohol [Recommendations regarding alcohol consumption]&lt;/IDText&gt;&lt;MDL Ref_Type="Online Source"&gt;&lt;Ref_Type&gt;Online Source&lt;/Ref_Type&gt;&lt;Ref_ID&gt;80&lt;/Ref_ID&gt;&lt;Title_Primary&gt;Udmeldinger om Alkohol [Recommendations regarding alcohol consumption]&lt;/Title_Primary&gt;&lt;Authors_Primary&gt;Danish Health and Medicines Authority&lt;/Authors_Primary&gt;&lt;Date_Primary&gt;2012&lt;/Date_Primary&gt;&lt;Keywords&gt;Alcohol&lt;/Keywords&gt;&lt;Reprint&gt;Not in File&lt;/Reprint&gt;&lt;Periodical&gt;http://www.sst.dk/Sundhed%20og%20forebyggelse/Alkohol/UdmeldingerOmAlkohol.aspx&lt;/Periodical&gt;&lt;Web_URL&gt;&lt;u&gt;www.sst.dk/Sundhed%20og%20forebyggelse/Alkohol/UdmeldingerOmAlkohol.aspx&lt;/u&gt;&lt;/Web_URL&gt;&lt;ZZ_JournalStdAbbrev&gt;&lt;f name="System"&gt;http://www.sst.dk/Sundhed%20og%20forebyggelse/Alkohol/UdmeldingerOmAlkohol.aspx&lt;/f&gt;&lt;/ZZ_JournalStdAbbrev&gt;&lt;ZZ_WorkformID&gt;31&lt;/ZZ_WorkformID&gt;&lt;/MDL&gt;&lt;/Cite&gt;&lt;/Refman&gt;</w:instrText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AE65AF" w:rsidRPr="00AE65AF">
        <w:rPr>
          <w:noProof/>
          <w:lang w:val="en-GB"/>
        </w:rPr>
        <w:t>[</w:t>
      </w:r>
      <w:r w:rsidR="00AE65AF">
        <w:rPr>
          <w:rFonts w:asciiTheme="minorHAnsi" w:hAnsiTheme="minorHAnsi"/>
          <w:noProof/>
          <w:lang w:val="en-GB"/>
        </w:rPr>
        <w:t>6</w:t>
      </w:r>
      <w:r w:rsidR="00AE65AF" w:rsidRPr="00AE65AF">
        <w:rPr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 w:rsidR="00BB1AD4" w:rsidRPr="00AF2D06">
        <w:rPr>
          <w:rFonts w:asciiTheme="minorHAnsi" w:hAnsiTheme="minorHAnsi"/>
          <w:lang w:val="en-GB"/>
        </w:rPr>
        <w:t>. The</w:t>
      </w:r>
      <w:r>
        <w:rPr>
          <w:rFonts w:asciiTheme="minorHAnsi" w:hAnsiTheme="minorHAnsi"/>
          <w:lang w:val="en-GB"/>
        </w:rPr>
        <w:t xml:space="preserve"> categorisation is based on </w:t>
      </w:r>
      <w:r w:rsidR="00BB1AD4" w:rsidRPr="00AF2D06">
        <w:rPr>
          <w:rFonts w:asciiTheme="minorHAnsi" w:hAnsiTheme="minorHAnsi"/>
          <w:lang w:val="en-GB"/>
        </w:rPr>
        <w:t>number of standard drinks consumed per week, recalculated into grams per day (1 standard drink = 12 grams of alcohol</w:t>
      </w:r>
      <w:r w:rsidR="003137BD" w:rsidRPr="00AF2D06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&lt;Refman&gt;&lt;Cite&gt;&lt;Author&gt;Danish Health and Medicines Authority&lt;/Author&gt;&lt;Year&gt;2012&lt;/Year&gt;&lt;RecNum&gt;80&lt;/RecNum&gt;&lt;IDText&gt;Udmeldinger om Alkohol [Recommendations regarding alcohol consumption]&lt;/IDText&gt;&lt;MDL Ref_Type="Online Source"&gt;&lt;Ref_Type&gt;Online Source&lt;/Ref_Type&gt;&lt;Ref_ID&gt;80&lt;/Ref_ID&gt;&lt;Title_Primary&gt;Udmeldinger om Alkohol [Recommendations regarding alcohol consumption]&lt;/Title_Primary&gt;&lt;Authors_Primary&gt;Danish Health and Medicines Authority&lt;/Authors_Primary&gt;&lt;Date_Primary&gt;2012&lt;/Date_Primary&gt;&lt;Keywords&gt;Alcohol&lt;/Keywords&gt;&lt;Reprint&gt;Not in File&lt;/Reprint&gt;&lt;Periodical&gt;http://www.sst.dk/Sundhed%20og%20forebyggelse/Alkohol/UdmeldingerOmAlkohol.aspx&lt;/Periodical&gt;&lt;Web_URL&gt;&lt;u&gt;www.sst.dk/Sundhed%20og%20forebyggelse/Alkohol/UdmeldingerOmAlkohol.aspx&lt;/u&gt;&lt;/Web_URL&gt;&lt;ZZ_JournalStdAbbrev&gt;&lt;f name="System"&gt;http://www.sst.dk/Sundhed%20og%20forebyggelse/Alkohol/UdmeldingerOmAlkohol.aspx&lt;/f&gt;&lt;/ZZ_JournalStdAbbrev&gt;&lt;ZZ_WorkformID&gt;31&lt;/ZZ_WorkformID&gt;&lt;/MDL&gt;&lt;/Cite&gt;&lt;/Refman&gt;</w:instrText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AE65AF" w:rsidRPr="00AE65AF">
        <w:rPr>
          <w:noProof/>
          <w:lang w:val="en-GB"/>
        </w:rPr>
        <w:t>[</w:t>
      </w:r>
      <w:r w:rsidR="00AE65AF">
        <w:rPr>
          <w:rFonts w:asciiTheme="minorHAnsi" w:hAnsiTheme="minorHAnsi"/>
          <w:noProof/>
          <w:lang w:val="en-GB"/>
        </w:rPr>
        <w:t>6</w:t>
      </w:r>
      <w:r w:rsidR="00AE65AF" w:rsidRPr="00AE65AF">
        <w:rPr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 w:rsidR="00BB1AD4" w:rsidRPr="00AF2D06">
        <w:rPr>
          <w:rFonts w:asciiTheme="minorHAnsi" w:hAnsiTheme="minorHAnsi"/>
          <w:lang w:val="en-GB"/>
        </w:rPr>
        <w:t xml:space="preserve">). Data collected in The National Health Profile 2010 for Denmark </w:t>
      </w:r>
      <w:r>
        <w:rPr>
          <w:rFonts w:asciiTheme="minorHAnsi" w:hAnsiTheme="minorHAnsi"/>
          <w:lang w:val="en-GB"/>
        </w:rPr>
        <w:t>are</w:t>
      </w:r>
      <w:r w:rsidR="00BB1AD4" w:rsidRPr="00AF2D06">
        <w:rPr>
          <w:rFonts w:asciiTheme="minorHAnsi" w:hAnsiTheme="minorHAnsi"/>
          <w:lang w:val="en-GB"/>
        </w:rPr>
        <w:t xml:space="preserve"> used to determine the average consumption of alcohol at each level in Denmark</w:t>
      </w:r>
      <w:r w:rsidR="003137BD" w:rsidRPr="00AF2D06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&lt;Refman&gt;&lt;Cite&gt;&lt;Author&gt;Danish Health and Medicines Authority&lt;/Author&gt;&lt;Year&gt;2011&lt;/Year&gt;&lt;RecNum&gt;82&lt;/RecNum&gt;&lt;IDText&gt;Den Nationale Sundhedprofil 2010 - Hvordan har du det? [The National Health Profile 2010 - How are you doing?]&lt;/IDText&gt;&lt;MDL Ref_Type="Report"&gt;&lt;Ref_Type&gt;Report&lt;/Ref_Type&gt;&lt;Ref_ID&gt;82&lt;/Ref_ID&gt;&lt;Title_Primary&gt;Den Nationale Sundhedprofil 2010 - Hvordan har du det? [The National Health Profile 2010 - How are you doing?]&lt;/Title_Primary&gt;&lt;Authors_Primary&gt;Danish Health and Medicines Authority&lt;/Authors_Primary&gt;&lt;Date_Primary&gt;2011/3/10&lt;/Date_Primary&gt;&lt;Keywords&gt;DENMARK&lt;/Keywords&gt;&lt;Keywords&gt;health profile&lt;/Keywords&gt;&lt;Reprint&gt;Not in File&lt;/Reprint&gt;&lt;Pub_Place&gt;Copenhagen&lt;/Pub_Place&gt;&lt;Web_URL&gt;&lt;u&gt;www.sst.dk/publ/Publ2010/CFF/Sundhedsprofiler/DenNationaleSHP.pdf&lt;/u&gt;&lt;/Web_URL&gt;&lt;ZZ_WorkformID&gt;24&lt;/ZZ_WorkformID&gt;&lt;/MDL&gt;&lt;/Cite&gt;&lt;/Refman&gt;</w:instrText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AE65AF" w:rsidRPr="00AE65AF">
        <w:rPr>
          <w:noProof/>
          <w:lang w:val="en-GB"/>
        </w:rPr>
        <w:t>[</w:t>
      </w:r>
      <w:r w:rsidR="00AE65AF">
        <w:rPr>
          <w:rFonts w:asciiTheme="minorHAnsi" w:hAnsiTheme="minorHAnsi"/>
          <w:noProof/>
          <w:lang w:val="en-GB"/>
        </w:rPr>
        <w:t>7</w:t>
      </w:r>
      <w:r w:rsidR="00AE65AF" w:rsidRPr="00AE65AF">
        <w:rPr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>
        <w:rPr>
          <w:rFonts w:asciiTheme="minorHAnsi" w:hAnsiTheme="minorHAnsi"/>
          <w:lang w:val="en-GB"/>
        </w:rPr>
        <w:t>.</w:t>
      </w:r>
    </w:p>
    <w:p w:rsidR="00BB1AD4" w:rsidRPr="00AF2D06" w:rsidRDefault="00BB1AD4" w:rsidP="00BB1AD4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853E13" w:rsidRDefault="00435EE5" w:rsidP="00BB1AD4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Studies have shown</w:t>
      </w:r>
      <w:r w:rsidR="00BB1AD4" w:rsidRPr="00AF2D06">
        <w:rPr>
          <w:rFonts w:asciiTheme="minorHAnsi" w:hAnsiTheme="minorHAnsi"/>
          <w:lang w:val="en-GB"/>
        </w:rPr>
        <w:t xml:space="preserve"> that </w:t>
      </w:r>
      <w:r w:rsidR="00BB1AD4" w:rsidRPr="00AF2D06">
        <w:rPr>
          <w:rFonts w:asciiTheme="minorHAnsi" w:hAnsiTheme="minorHAnsi" w:cs="AdvOTa9103878"/>
          <w:lang w:val="en-GB" w:eastAsia="da-DK"/>
        </w:rPr>
        <w:t>population surveys tend to underestimate the actual adult per capita alcohol consumption</w:t>
      </w:r>
      <w:r w:rsidR="003137BD" w:rsidRPr="00AF2D06">
        <w:rPr>
          <w:rFonts w:asciiTheme="minorHAnsi" w:hAnsiTheme="minorHAnsi" w:cs="AdvOTa9103878"/>
          <w:lang w:val="en-GB" w:eastAsia="da-DK"/>
        </w:rPr>
        <w:fldChar w:fldCharType="begin"/>
      </w:r>
      <w:r w:rsidR="00946BA8">
        <w:rPr>
          <w:rFonts w:asciiTheme="minorHAnsi" w:hAnsiTheme="minorHAnsi" w:cs="AdvOTa9103878"/>
          <w:lang w:val="en-GB" w:eastAsia="da-DK"/>
        </w:rPr>
        <w:instrText xml:space="preserve"> ADDIN REFMGR.CITE &lt;Refman&gt;&lt;Cite&gt;&lt;Author&gt;Rehm&lt;/Author&gt;&lt;Year&gt;2007&lt;/Year&gt;&lt;RecNum&gt;4&lt;/RecNum&gt;&lt;IDText&gt;Comparative quantification of alcohol exposure as risk factor for global burden of disease&lt;/IDText&gt;&lt;MDL Ref_Type="Journal"&gt;&lt;Ref_Type&gt;Journal&lt;/Ref_Type&gt;&lt;Ref_ID&gt;4&lt;/Ref_ID&gt;&lt;Title_Primary&gt;Comparative quantification of alcohol exposure as risk factor for global burden of disease&lt;/Title_Primary&gt;&lt;Authors_Primary&gt;Rehm,J&amp;#xFC;rgen&lt;/Authors_Primary&gt;&lt;Authors_Primary&gt;Klotsche,Jens&lt;/Authors_Primary&gt;&lt;Authors_Primary&gt;Patra,Jayadeep&lt;/Authors_Primary&gt;&lt;Date_Primary&gt;2007&lt;/Date_Primary&gt;&lt;Keywords&gt;adult per capita consumption&lt;/Keywords&gt;&lt;Keywords&gt;Alcohol&lt;/Keywords&gt;&lt;Keywords&gt;average volume of consumption&lt;/Keywords&gt;&lt;Keywords&gt;burden of disease&lt;/Keywords&gt;&lt;Keywords&gt;disease&lt;/Keywords&gt;&lt;Keywords&gt;patterns of drinking&lt;/Keywords&gt;&lt;Reprint&gt;Not in File&lt;/Reprint&gt;&lt;Start_Page&gt;66&lt;/Start_Page&gt;&lt;End_Page&gt;76&lt;/End_Page&gt;&lt;Periodical&gt;Int.J.Methods Psychiatr.Res.&lt;/Periodical&gt;&lt;Volume&gt;16&lt;/Volume&gt;&lt;Issue&gt;2&lt;/Issue&gt;&lt;Publisher&gt;John Wiley &amp;amp; Sons, Ltd.&lt;/Publisher&gt;&lt;ISSN_ISBN&gt;1557-0657&lt;/ISSN_ISBN&gt;&lt;Misc_3&gt;10.1002/mpr.204&lt;/Misc_3&gt;&lt;Web_URL&gt;http://dx.doi.org/10.1002/mpr.204&lt;/Web_URL&gt;&lt;ZZ_JournalFull&gt;&lt;f name="System"&gt;International Journal of Methods in Psychiatric Research&lt;/f&gt;&lt;/ZZ_JournalFull&gt;&lt;ZZ_JournalStdAbbrev&gt;&lt;f name="System"&gt;Int.J.Methods Psychiatr.Res.&lt;/f&gt;&lt;/ZZ_JournalStdAbbrev&gt;&lt;ZZ_WorkformID&gt;1&lt;/ZZ_WorkformID&gt;&lt;/MDL&gt;&lt;/Cite&gt;&lt;/Refman&gt;</w:instrText>
      </w:r>
      <w:r w:rsidR="003137BD" w:rsidRPr="00AF2D06">
        <w:rPr>
          <w:rFonts w:asciiTheme="minorHAnsi" w:hAnsiTheme="minorHAnsi" w:cs="AdvOTa9103878"/>
          <w:lang w:val="en-GB" w:eastAsia="da-DK"/>
        </w:rPr>
        <w:fldChar w:fldCharType="separate"/>
      </w:r>
      <w:r w:rsidR="00AE65AF" w:rsidRPr="00AE65AF">
        <w:rPr>
          <w:noProof/>
          <w:lang w:val="en-GB" w:eastAsia="da-DK"/>
        </w:rPr>
        <w:t>[</w:t>
      </w:r>
      <w:r w:rsidR="00AE65AF">
        <w:rPr>
          <w:rFonts w:asciiTheme="minorHAnsi" w:hAnsiTheme="minorHAnsi" w:cs="AdvOTa9103878"/>
          <w:noProof/>
          <w:lang w:val="en-GB" w:eastAsia="da-DK"/>
        </w:rPr>
        <w:t>8</w:t>
      </w:r>
      <w:r w:rsidR="00AE65AF" w:rsidRPr="00AE65AF">
        <w:rPr>
          <w:noProof/>
          <w:lang w:val="en-GB" w:eastAsia="da-DK"/>
        </w:rPr>
        <w:t>]</w:t>
      </w:r>
      <w:r w:rsidR="003137BD" w:rsidRPr="00AF2D06">
        <w:rPr>
          <w:rFonts w:asciiTheme="minorHAnsi" w:hAnsiTheme="minorHAnsi" w:cs="AdvOTa9103878"/>
          <w:lang w:val="en-GB" w:eastAsia="da-DK"/>
        </w:rPr>
        <w:fldChar w:fldCharType="end"/>
      </w:r>
      <w:r w:rsidR="00BB1AD4" w:rsidRPr="00AF2D06">
        <w:rPr>
          <w:rFonts w:asciiTheme="minorHAnsi" w:hAnsiTheme="minorHAnsi" w:cs="AdvOTa9103878"/>
          <w:lang w:val="en-GB" w:eastAsia="da-DK"/>
        </w:rPr>
        <w:t xml:space="preserve">. The estimate of alcohol consumption from survey data is therefore adjusted for underreporting, using the </w:t>
      </w:r>
      <w:r w:rsidRPr="00AF2D06">
        <w:rPr>
          <w:rFonts w:asciiTheme="minorHAnsi" w:hAnsiTheme="minorHAnsi" w:cs="AdvOTa9103878"/>
          <w:lang w:val="en-GB" w:eastAsia="da-DK"/>
        </w:rPr>
        <w:t>coverage rate between survey data and adult per capita alcohol consumption from sales statistics</w:t>
      </w:r>
      <w:r>
        <w:rPr>
          <w:rFonts w:asciiTheme="minorHAnsi" w:hAnsiTheme="minorHAnsi" w:cs="AdvOTa9103878"/>
          <w:lang w:val="en-GB" w:eastAsia="da-DK"/>
        </w:rPr>
        <w:t xml:space="preserve"> (as </w:t>
      </w:r>
      <w:r w:rsidR="00BB1AD4" w:rsidRPr="00AF2D06">
        <w:rPr>
          <w:rFonts w:asciiTheme="minorHAnsi" w:hAnsiTheme="minorHAnsi" w:cs="AdvOTa9103878"/>
          <w:lang w:val="en-GB" w:eastAsia="da-DK"/>
        </w:rPr>
        <w:t xml:space="preserve">described by </w:t>
      </w:r>
      <w:proofErr w:type="spellStart"/>
      <w:r w:rsidR="00BB1AD4" w:rsidRPr="00AF2D06">
        <w:rPr>
          <w:rFonts w:asciiTheme="minorHAnsi" w:hAnsiTheme="minorHAnsi" w:cs="AdvOTa9103878"/>
          <w:lang w:val="en-GB" w:eastAsia="da-DK"/>
        </w:rPr>
        <w:t>Rehm</w:t>
      </w:r>
      <w:proofErr w:type="spellEnd"/>
      <w:r w:rsidR="00BB1AD4" w:rsidRPr="00AF2D06">
        <w:rPr>
          <w:rFonts w:asciiTheme="minorHAnsi" w:hAnsiTheme="minorHAnsi" w:cs="AdvOTa9103878"/>
          <w:lang w:val="en-GB" w:eastAsia="da-DK"/>
        </w:rPr>
        <w:t xml:space="preserve"> et al.</w:t>
      </w:r>
      <w:r w:rsidR="003137BD" w:rsidRPr="00AF2D06">
        <w:rPr>
          <w:rFonts w:asciiTheme="minorHAnsi" w:hAnsiTheme="minorHAnsi" w:cs="AdvOTa9103878"/>
          <w:lang w:val="en-GB" w:eastAsia="da-DK"/>
        </w:rPr>
        <w:fldChar w:fldCharType="begin"/>
      </w:r>
      <w:r w:rsidR="00946BA8">
        <w:rPr>
          <w:rFonts w:asciiTheme="minorHAnsi" w:hAnsiTheme="minorHAnsi" w:cs="AdvOTa9103878"/>
          <w:lang w:val="en-GB" w:eastAsia="da-DK"/>
        </w:rPr>
        <w:instrText xml:space="preserve"> ADDIN REFMGR.CITE &lt;Refman&gt;&lt;Cite&gt;&lt;Author&gt;Rehm&lt;/Author&gt;&lt;Year&gt;2010&lt;/Year&gt;&lt;RecNum&gt;27&lt;/RecNum&gt;&lt;IDText&gt;Statistical modeling of volume of alcohol exposure for epidemiological studies of population health: the US example&lt;/IDText&gt;&lt;MDL Ref_Type="Journal"&gt;&lt;Ref_Type&gt;Journal&lt;/Ref_Type&gt;&lt;Ref_ID&gt;27&lt;/Ref_ID&gt;&lt;Title_Primary&gt;Statistical modeling of volume of alcohol exposure for epidemiological studies of population health: the US example&lt;/Title_Primary&gt;&lt;Authors_Primary&gt;Rehm,J.&lt;/Authors_Primary&gt;&lt;Authors_Primary&gt;Kehoe,T.&lt;/Authors_Primary&gt;&lt;Authors_Primary&gt;Gmel,G.&lt;/Authors_Primary&gt;&lt;Authors_Primary&gt;Stinson,F.&lt;/Authors_Primary&gt;&lt;Authors_Primary&gt;Grant,B.&lt;/Authors_Primary&gt;&lt;Authors_Primary&gt;Gmel,G.&lt;/Authors_Primary&gt;&lt;Date_Primary&gt;2010&lt;/Date_Primary&gt;&lt;Keywords&gt;Alcohol&lt;/Keywords&gt;&lt;Keywords&gt;burden of disease&lt;/Keywords&gt;&lt;Keywords&gt;disease&lt;/Keywords&gt;&lt;Keywords&gt;Liver Cirrhosis&lt;/Keywords&gt;&lt;Keywords&gt;methods&lt;/Keywords&gt;&lt;Keywords&gt;mortality&lt;/Keywords&gt;&lt;Keywords&gt;RESEARCH&lt;/Keywords&gt;&lt;Keywords&gt;risk relation&lt;/Keywords&gt;&lt;Keywords&gt;TAXATION&lt;/Keywords&gt;&lt;Reprint&gt;Not in File&lt;/Reprint&gt;&lt;Start_Page&gt;3&lt;/Start_Page&gt;&lt;Periodical&gt;Popul.Health Metr.&lt;/Periodical&gt;&lt;Volume&gt;8&lt;/Volume&gt;&lt;User_Def_5&gt;PMC2841092&lt;/User_Def_5&gt;&lt;Misc_3&gt;1478-7954-8-3 [pii];10.1186/1478-7954-8-3 [doi]&lt;/Misc_3&gt;&lt;Address&gt;Centre for Addiction and Mental Health (CAMH), 33 Russell Street, Toronto, Ontario, M5S 2S1, Canada. jtrehm@aol.com&lt;/Address&gt;&lt;Web_URL&gt;PM:20202213&lt;/Web_URL&gt;&lt;ZZ_JournalStdAbbrev&gt;&lt;f name="System"&gt;Popul.Health Metr.&lt;/f&gt;&lt;/ZZ_JournalStdAbbrev&gt;&lt;ZZ_WorkformID&gt;1&lt;/ZZ_WorkformID&gt;&lt;/MDL&gt;&lt;/Cite&gt;&lt;/Refman&gt;</w:instrText>
      </w:r>
      <w:r w:rsidR="003137BD" w:rsidRPr="00AF2D06">
        <w:rPr>
          <w:rFonts w:asciiTheme="minorHAnsi" w:hAnsiTheme="minorHAnsi" w:cs="AdvOTa9103878"/>
          <w:lang w:val="en-GB" w:eastAsia="da-DK"/>
        </w:rPr>
        <w:fldChar w:fldCharType="separate"/>
      </w:r>
      <w:proofErr w:type="gramStart"/>
      <w:r w:rsidR="00AE65AF" w:rsidRPr="00AE65AF">
        <w:rPr>
          <w:noProof/>
          <w:lang w:val="en-GB" w:eastAsia="da-DK"/>
        </w:rPr>
        <w:t>[</w:t>
      </w:r>
      <w:r w:rsidR="00AE65AF">
        <w:rPr>
          <w:rFonts w:asciiTheme="minorHAnsi" w:hAnsiTheme="minorHAnsi" w:cs="AdvOTa9103878"/>
          <w:noProof/>
          <w:lang w:val="en-GB" w:eastAsia="da-DK"/>
        </w:rPr>
        <w:t>9</w:t>
      </w:r>
      <w:r w:rsidR="00AE65AF" w:rsidRPr="00AE65AF">
        <w:rPr>
          <w:noProof/>
          <w:lang w:val="en-GB" w:eastAsia="da-DK"/>
        </w:rPr>
        <w:t>]</w:t>
      </w:r>
      <w:r w:rsidR="003137BD" w:rsidRPr="00AF2D06">
        <w:rPr>
          <w:rFonts w:asciiTheme="minorHAnsi" w:hAnsiTheme="minorHAnsi" w:cs="AdvOTa9103878"/>
          <w:lang w:val="en-GB" w:eastAsia="da-DK"/>
        </w:rPr>
        <w:fldChar w:fldCharType="end"/>
      </w:r>
      <w:r>
        <w:rPr>
          <w:rFonts w:asciiTheme="minorHAnsi" w:hAnsiTheme="minorHAnsi" w:cs="AdvOTa9103878"/>
          <w:lang w:val="en-GB" w:eastAsia="da-DK"/>
        </w:rPr>
        <w:t>)</w:t>
      </w:r>
      <w:r w:rsidR="00BB1AD4" w:rsidRPr="00AF2D06">
        <w:rPr>
          <w:rFonts w:asciiTheme="minorHAnsi" w:hAnsiTheme="minorHAnsi" w:cs="AdvOTa9103878"/>
          <w:lang w:val="en-GB" w:eastAsia="da-DK"/>
        </w:rPr>
        <w:t>.</w:t>
      </w:r>
      <w:proofErr w:type="gramEnd"/>
      <w:r w:rsidR="00BB1AD4" w:rsidRPr="00AF2D06">
        <w:rPr>
          <w:rFonts w:asciiTheme="minorHAnsi" w:hAnsiTheme="minorHAnsi" w:cs="AdvOTa9103878"/>
          <w:lang w:val="en-GB" w:eastAsia="da-DK"/>
        </w:rPr>
        <w:t xml:space="preserve"> To avoid over-adjustment</w:t>
      </w:r>
      <w:r w:rsidR="00BB1AD4" w:rsidRPr="00AF2D06">
        <w:rPr>
          <w:rFonts w:asciiTheme="minorHAnsi" w:hAnsiTheme="minorHAnsi"/>
          <w:lang w:val="en-GB"/>
        </w:rPr>
        <w:t>, we assume that 10% of adult per capita consumption estimated from sales statistics is not consumed (as suggested by Taylor et al.</w:t>
      </w:r>
      <w:r w:rsidR="003137BD" w:rsidRPr="00AF2D06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&lt;Refman&gt;&lt;Cite&gt;&lt;Author&gt;Taylor&lt;/Author&gt;&lt;Year&gt;2011&lt;/Year&gt;&lt;RecNum&gt;48&lt;/RecNum&gt;&lt;IDText&gt;Combining best evidence: A novel method to calculate the alcohol-attributable fraction and its variance for injury mortality&lt;/IDText&gt;&lt;MDL Ref_Type="Journal"&gt;&lt;Ref_Type&gt;Journal&lt;/Ref_Type&gt;&lt;Ref_ID&gt;48&lt;/Ref_ID&gt;&lt;Title_Primary&gt;Combining best evidence: A novel method to calculate the alcohol-attributable fraction and its variance for injury mortality&lt;/Title_Primary&gt;&lt;Authors_Primary&gt;Taylor,Benjamin&lt;/Authors_Primary&gt;&lt;Authors_Primary&gt;Shield,Kevin&lt;/Authors_Primary&gt;&lt;Authors_Primary&gt;Rehm,Jurgen&lt;/Authors_Primary&gt;&lt;Date_Primary&gt;2011&lt;/Date_Primary&gt;&lt;Keywords&gt;Alcohol&lt;/Keywords&gt;&lt;Keywords&gt;average volume&lt;/Keywords&gt;&lt;Keywords&gt;consumption&lt;/Keywords&gt;&lt;Keywords&gt;injury&lt;/Keywords&gt;&lt;Keywords&gt;methods&lt;/Keywords&gt;&lt;Keywords&gt;mortality&lt;/Keywords&gt;&lt;Keywords&gt;RESEARCH&lt;/Keywords&gt;&lt;Reprint&gt;Not in File&lt;/Reprint&gt;&lt;Start_Page&gt;265&lt;/Start_Page&gt;&lt;Periodical&gt;BMC Public Health&lt;/Periodical&gt;&lt;Volume&gt;11&lt;/Volume&gt;&lt;Issue&gt;1&lt;/Issue&gt;&lt;ISSN_ISBN&gt;1471-2458&lt;/ISSN_ISBN&gt;&lt;Misc_3&gt;10.1186/1471-2458-11-265&lt;/Misc_3&gt;&lt;Web_URL&gt;http://www.biomedcentral.com/1471-2458/11/265&lt;/Web_URL&gt;&lt;ZZ_JournalStdAbbrev&gt;&lt;f name="System"&gt;BMC Public Health&lt;/f&gt;&lt;/ZZ_JournalStdAbbrev&gt;&lt;ZZ_WorkformID&gt;1&lt;/ZZ_WorkformID&gt;&lt;/MDL&gt;&lt;/Cite&gt;&lt;/Refman&gt;</w:instrText>
      </w:r>
      <w:r w:rsidR="003137BD" w:rsidRPr="00AF2D06">
        <w:rPr>
          <w:rFonts w:asciiTheme="minorHAnsi" w:hAnsiTheme="minorHAnsi"/>
          <w:lang w:val="en-GB"/>
        </w:rPr>
        <w:fldChar w:fldCharType="separate"/>
      </w:r>
      <w:proofErr w:type="gramStart"/>
      <w:r w:rsidR="00AE65AF" w:rsidRPr="00AE65AF">
        <w:rPr>
          <w:noProof/>
          <w:lang w:val="en-GB"/>
        </w:rPr>
        <w:t>[</w:t>
      </w:r>
      <w:r w:rsidR="00AE65AF">
        <w:rPr>
          <w:rFonts w:asciiTheme="minorHAnsi" w:hAnsiTheme="minorHAnsi"/>
          <w:noProof/>
          <w:lang w:val="en-GB"/>
        </w:rPr>
        <w:t>10</w:t>
      </w:r>
      <w:r w:rsidR="00AE65AF" w:rsidRPr="00AE65AF">
        <w:rPr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 w:rsidR="00853E13">
        <w:rPr>
          <w:rFonts w:asciiTheme="minorHAnsi" w:hAnsiTheme="minorHAnsi"/>
          <w:lang w:val="en-GB"/>
        </w:rPr>
        <w:t>).</w:t>
      </w:r>
      <w:proofErr w:type="gramEnd"/>
      <w:r w:rsidR="00853E13">
        <w:rPr>
          <w:rFonts w:asciiTheme="minorHAnsi" w:hAnsiTheme="minorHAnsi"/>
          <w:lang w:val="en-GB"/>
        </w:rPr>
        <w:t xml:space="preserve"> </w:t>
      </w:r>
      <w:r w:rsidR="00853E13" w:rsidRPr="00AF2D06">
        <w:rPr>
          <w:rFonts w:asciiTheme="minorHAnsi" w:hAnsiTheme="minorHAnsi"/>
          <w:lang w:val="en-GB"/>
        </w:rPr>
        <w:t xml:space="preserve">The </w:t>
      </w:r>
      <w:r w:rsidR="00853E13">
        <w:rPr>
          <w:rFonts w:asciiTheme="minorHAnsi" w:hAnsiTheme="minorHAnsi"/>
          <w:lang w:val="en-GB"/>
        </w:rPr>
        <w:t xml:space="preserve">alcohol consumption level registered in The </w:t>
      </w:r>
      <w:r w:rsidR="00853E13" w:rsidRPr="00AF2D06">
        <w:rPr>
          <w:rFonts w:asciiTheme="minorHAnsi" w:hAnsiTheme="minorHAnsi"/>
          <w:lang w:val="en-GB"/>
        </w:rPr>
        <w:t>Danish National Health Profile 2010</w:t>
      </w:r>
      <w:r w:rsidR="00853E13">
        <w:rPr>
          <w:rFonts w:asciiTheme="minorHAnsi" w:hAnsiTheme="minorHAnsi"/>
          <w:lang w:val="en-GB"/>
        </w:rPr>
        <w:t xml:space="preserve"> accounted for 72% of this </w:t>
      </w:r>
      <w:r w:rsidR="00A97460">
        <w:rPr>
          <w:rFonts w:asciiTheme="minorHAnsi" w:hAnsiTheme="minorHAnsi"/>
          <w:lang w:val="en-GB"/>
        </w:rPr>
        <w:t>90%-</w:t>
      </w:r>
      <w:r w:rsidR="00853E13">
        <w:rPr>
          <w:rFonts w:asciiTheme="minorHAnsi" w:hAnsiTheme="minorHAnsi"/>
          <w:lang w:val="en-GB"/>
        </w:rPr>
        <w:t>level from sales statistics.</w:t>
      </w:r>
    </w:p>
    <w:p w:rsidR="00435EE5" w:rsidRDefault="00435EE5" w:rsidP="00BB1AD4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BB1AD4" w:rsidRPr="00AF2D06" w:rsidRDefault="00435EE5" w:rsidP="00BB1AD4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This </w:t>
      </w:r>
      <w:r w:rsidRPr="00AF2D06">
        <w:rPr>
          <w:rFonts w:asciiTheme="minorHAnsi" w:hAnsiTheme="minorHAnsi"/>
          <w:lang w:val="en-GB"/>
        </w:rPr>
        <w:t>adjustment</w:t>
      </w:r>
      <w:r>
        <w:rPr>
          <w:rFonts w:asciiTheme="minorHAnsi" w:hAnsiTheme="minorHAnsi"/>
          <w:lang w:val="en-GB"/>
        </w:rPr>
        <w:t xml:space="preserve"> approach</w:t>
      </w:r>
      <w:r w:rsidRPr="00AF2D06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presumes</w:t>
      </w:r>
      <w:r w:rsidRPr="00AF2D06">
        <w:rPr>
          <w:rFonts w:asciiTheme="minorHAnsi" w:hAnsiTheme="minorHAnsi"/>
          <w:lang w:val="en-GB"/>
        </w:rPr>
        <w:t xml:space="preserve"> </w:t>
      </w:r>
      <w:r w:rsidR="00BB1AD4" w:rsidRPr="00AF2D06">
        <w:rPr>
          <w:rFonts w:asciiTheme="minorHAnsi" w:hAnsiTheme="minorHAnsi"/>
          <w:lang w:val="en-GB"/>
        </w:rPr>
        <w:t xml:space="preserve">that under-coverage by surveys is evenly distributed in the population, which might not be the case. </w:t>
      </w:r>
      <w:r w:rsidR="00BB1AD4" w:rsidRPr="00AF2D06">
        <w:rPr>
          <w:rFonts w:asciiTheme="minorHAnsi" w:hAnsiTheme="minorHAnsi" w:cs="AdvOTa9103878"/>
          <w:lang w:val="en-GB" w:eastAsia="da-DK"/>
        </w:rPr>
        <w:t>However, there is no clear evidence on differential underreporting of alcohol consumption by different subpopulations in surveys</w:t>
      </w:r>
      <w:r w:rsidR="003137BD" w:rsidRPr="00AF2D06">
        <w:rPr>
          <w:rFonts w:asciiTheme="minorHAnsi" w:hAnsiTheme="minorHAnsi" w:cs="AdvOTa9103878"/>
          <w:lang w:val="en-GB" w:eastAsia="da-DK"/>
        </w:rPr>
        <w:fldChar w:fldCharType="begin"/>
      </w:r>
      <w:r w:rsidR="00946BA8">
        <w:rPr>
          <w:rFonts w:asciiTheme="minorHAnsi" w:hAnsiTheme="minorHAnsi" w:cs="AdvOTa9103878"/>
          <w:lang w:val="en-GB" w:eastAsia="da-DK"/>
        </w:rPr>
        <w:instrText xml:space="preserve"> ADDIN REFMGR.CITE &lt;Refman&gt;&lt;Cite&gt;&lt;Author&gt;Rehm&lt;/Author&gt;&lt;Year&gt;2010&lt;/Year&gt;&lt;RecNum&gt;27&lt;/RecNum&gt;&lt;IDText&gt;Statistical modeling of volume of alcohol exposure for epidemiological studies of population health: the US example&lt;/IDText&gt;&lt;MDL Ref_Type="Journal"&gt;&lt;Ref_Type&gt;Journal&lt;/Ref_Type&gt;&lt;Ref_ID&gt;27&lt;/Ref_ID&gt;&lt;Title_Primary&gt;Statistical modeling of volume of alcohol exposure for epidemiological studies of population health: the US example&lt;/Title_Primary&gt;&lt;Authors_Primary&gt;Rehm,J.&lt;/Authors_Primary&gt;&lt;Authors_Primary&gt;Kehoe,T.&lt;/Authors_Primary&gt;&lt;Authors_Primary&gt;Gmel,G.&lt;/Authors_Primary&gt;&lt;Authors_Primary&gt;Stinson,F.&lt;/Authors_Primary&gt;&lt;Authors_Primary&gt;Grant,B.&lt;/Authors_Primary&gt;&lt;Authors_Primary&gt;Gmel,G.&lt;/Authors_Primary&gt;&lt;Date_Primary&gt;2010&lt;/Date_Primary&gt;&lt;Keywords&gt;Alcohol&lt;/Keywords&gt;&lt;Keywords&gt;burden of disease&lt;/Keywords&gt;&lt;Keywords&gt;disease&lt;/Keywords&gt;&lt;Keywords&gt;Liver Cirrhosis&lt;/Keywords&gt;&lt;Keywords&gt;methods&lt;/Keywords&gt;&lt;Keywords&gt;mortality&lt;/Keywords&gt;&lt;Keywords&gt;RESEARCH&lt;/Keywords&gt;&lt;Keywords&gt;risk relation&lt;/Keywords&gt;&lt;Keywords&gt;TAXATION&lt;/Keywords&gt;&lt;Reprint&gt;Not in File&lt;/Reprint&gt;&lt;Start_Page&gt;3&lt;/Start_Page&gt;&lt;Periodical&gt;Popul.Health Metr.&lt;/Periodical&gt;&lt;Volume&gt;8&lt;/Volume&gt;&lt;User_Def_5&gt;PMC2841092&lt;/User_Def_5&gt;&lt;Misc_3&gt;1478-7954-8-3 [pii];10.1186/1478-7954-8-3 [doi]&lt;/Misc_3&gt;&lt;Address&gt;Centre for Addiction and Mental Health (CAMH), 33 Russell Street, Toronto, Ontario, M5S 2S1, Canada. jtrehm@aol.com&lt;/Address&gt;&lt;Web_URL&gt;PM:20202213&lt;/Web_URL&gt;&lt;ZZ_JournalStdAbbrev&gt;&lt;f name="System"&gt;Popul.Health Metr.&lt;/f&gt;&lt;/ZZ_JournalStdAbbrev&gt;&lt;ZZ_WorkformID&gt;1&lt;/ZZ_WorkformID&gt;&lt;/MDL&gt;&lt;/Cite&gt;&lt;/Refman&gt;</w:instrText>
      </w:r>
      <w:r w:rsidR="003137BD" w:rsidRPr="00AF2D06">
        <w:rPr>
          <w:rFonts w:asciiTheme="minorHAnsi" w:hAnsiTheme="minorHAnsi" w:cs="AdvOTa9103878"/>
          <w:lang w:val="en-GB" w:eastAsia="da-DK"/>
        </w:rPr>
        <w:fldChar w:fldCharType="separate"/>
      </w:r>
      <w:r w:rsidR="00AE65AF" w:rsidRPr="00AE65AF">
        <w:rPr>
          <w:noProof/>
          <w:lang w:val="en-GB" w:eastAsia="da-DK"/>
        </w:rPr>
        <w:t>[</w:t>
      </w:r>
      <w:r w:rsidR="00AE65AF">
        <w:rPr>
          <w:rFonts w:asciiTheme="minorHAnsi" w:hAnsiTheme="minorHAnsi" w:cs="AdvOTa9103878"/>
          <w:noProof/>
          <w:lang w:val="en-GB" w:eastAsia="da-DK"/>
        </w:rPr>
        <w:t>9</w:t>
      </w:r>
      <w:r w:rsidR="00AE65AF" w:rsidRPr="00AE65AF">
        <w:rPr>
          <w:noProof/>
          <w:lang w:val="en-GB" w:eastAsia="da-DK"/>
        </w:rPr>
        <w:t>]</w:t>
      </w:r>
      <w:r w:rsidR="003137BD" w:rsidRPr="00AF2D06">
        <w:rPr>
          <w:rFonts w:asciiTheme="minorHAnsi" w:hAnsiTheme="minorHAnsi" w:cs="AdvOTa9103878"/>
          <w:lang w:val="en-GB" w:eastAsia="da-DK"/>
        </w:rPr>
        <w:fldChar w:fldCharType="end"/>
      </w:r>
      <w:r w:rsidR="00BB1AD4" w:rsidRPr="00AF2D06">
        <w:rPr>
          <w:rFonts w:asciiTheme="minorHAnsi" w:hAnsiTheme="minorHAnsi" w:cs="AdvOTa9103878"/>
          <w:lang w:val="en-GB" w:eastAsia="da-DK"/>
        </w:rPr>
        <w:t>. Table 2 show</w:t>
      </w:r>
      <w:r w:rsidR="006C1B91">
        <w:rPr>
          <w:rFonts w:asciiTheme="minorHAnsi" w:hAnsiTheme="minorHAnsi" w:cs="AdvOTa9103878"/>
          <w:lang w:val="en-GB" w:eastAsia="da-DK"/>
        </w:rPr>
        <w:t>s</w:t>
      </w:r>
      <w:r w:rsidR="00BB1AD4" w:rsidRPr="00AF2D06">
        <w:rPr>
          <w:rFonts w:asciiTheme="minorHAnsi" w:hAnsiTheme="minorHAnsi" w:cs="AdvOTa9103878"/>
          <w:lang w:val="en-GB" w:eastAsia="da-DK"/>
        </w:rPr>
        <w:t xml:space="preserve"> the adjusted average </w:t>
      </w:r>
      <w:r w:rsidR="00BB1AD4" w:rsidRPr="00AF2D06">
        <w:rPr>
          <w:rFonts w:asciiTheme="minorHAnsi" w:hAnsiTheme="minorHAnsi"/>
          <w:lang w:val="en-GB"/>
        </w:rPr>
        <w:t>consumption of al</w:t>
      </w:r>
      <w:r>
        <w:rPr>
          <w:rFonts w:asciiTheme="minorHAnsi" w:hAnsiTheme="minorHAnsi"/>
          <w:lang w:val="en-GB"/>
        </w:rPr>
        <w:t>cohol at each consumption level. P</w:t>
      </w:r>
      <w:r w:rsidR="00BB1AD4" w:rsidRPr="00AF2D06">
        <w:rPr>
          <w:rFonts w:asciiTheme="minorHAnsi" w:hAnsiTheme="minorHAnsi"/>
          <w:lang w:val="en-GB"/>
        </w:rPr>
        <w:t xml:space="preserve">revalence of the four levels of consumption </w:t>
      </w:r>
      <w:r w:rsidR="00260E98">
        <w:rPr>
          <w:rFonts w:asciiTheme="minorHAnsi" w:hAnsiTheme="minorHAnsi"/>
          <w:lang w:val="en-GB"/>
        </w:rPr>
        <w:t xml:space="preserve">was calculated for each age group in the model, and is shown </w:t>
      </w:r>
      <w:r w:rsidR="00260E98" w:rsidRPr="00AF2D06">
        <w:rPr>
          <w:rFonts w:asciiTheme="minorHAnsi" w:hAnsiTheme="minorHAnsi"/>
          <w:lang w:val="en-GB"/>
        </w:rPr>
        <w:t xml:space="preserve">in Figure </w:t>
      </w:r>
      <w:r w:rsidR="00260E98" w:rsidRPr="00AF2D06">
        <w:rPr>
          <w:rFonts w:asciiTheme="minorHAnsi" w:hAnsiTheme="minorHAnsi"/>
          <w:noProof/>
          <w:lang w:val="en-GB"/>
        </w:rPr>
        <w:t>1</w:t>
      </w:r>
      <w:r w:rsidR="00260E98">
        <w:rPr>
          <w:rFonts w:asciiTheme="minorHAnsi" w:hAnsiTheme="minorHAnsi"/>
          <w:noProof/>
          <w:lang w:val="en-GB"/>
        </w:rPr>
        <w:t xml:space="preserve"> </w:t>
      </w:r>
      <w:r w:rsidR="00260E98">
        <w:rPr>
          <w:rFonts w:asciiTheme="minorHAnsi" w:hAnsiTheme="minorHAnsi"/>
          <w:lang w:val="en-GB"/>
        </w:rPr>
        <w:t xml:space="preserve">for the entire </w:t>
      </w:r>
      <w:r w:rsidR="00BB1AD4" w:rsidRPr="00AF2D06">
        <w:rPr>
          <w:rFonts w:asciiTheme="minorHAnsi" w:hAnsiTheme="minorHAnsi"/>
          <w:lang w:val="en-GB"/>
        </w:rPr>
        <w:t>Danish population.</w:t>
      </w:r>
    </w:p>
    <w:p w:rsidR="00BB1AD4" w:rsidRPr="00AF2D06" w:rsidRDefault="00BB1AD4" w:rsidP="00BB1AD4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BB1AD4" w:rsidRPr="00AF2D06" w:rsidRDefault="00BB1AD4" w:rsidP="00BB1AD4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BB1AD4" w:rsidRPr="00AF2D06" w:rsidRDefault="00BB1AD4" w:rsidP="00BB1AD4">
      <w:pPr>
        <w:pStyle w:val="ACECaption"/>
        <w:keepLines/>
        <w:spacing w:before="0" w:after="0" w:line="276" w:lineRule="auto"/>
        <w:jc w:val="left"/>
        <w:rPr>
          <w:rFonts w:asciiTheme="minorHAnsi" w:hAnsiTheme="minorHAnsi" w:cs="Arial"/>
          <w:lang w:val="en-GB"/>
        </w:rPr>
      </w:pPr>
      <w:bookmarkStart w:id="1" w:name="_Ref215371610"/>
      <w:proofErr w:type="gramStart"/>
      <w:r w:rsidRPr="00AF2D06">
        <w:rPr>
          <w:rFonts w:asciiTheme="minorHAnsi" w:hAnsiTheme="minorHAnsi"/>
          <w:lang w:val="en-GB"/>
        </w:rPr>
        <w:t xml:space="preserve">Table </w:t>
      </w:r>
      <w:r w:rsidRPr="00AF2D06">
        <w:rPr>
          <w:rFonts w:asciiTheme="minorHAnsi" w:hAnsiTheme="minorHAnsi"/>
          <w:noProof/>
          <w:lang w:val="en-GB"/>
        </w:rPr>
        <w:t>1</w:t>
      </w:r>
      <w:bookmarkEnd w:id="1"/>
      <w:r w:rsidR="00003054">
        <w:rPr>
          <w:rFonts w:asciiTheme="minorHAnsi" w:hAnsiTheme="minorHAnsi"/>
          <w:noProof/>
          <w:lang w:val="en-GB"/>
        </w:rPr>
        <w:t>.</w:t>
      </w:r>
      <w:proofErr w:type="gramEnd"/>
      <w:r w:rsidRPr="00AF2D06">
        <w:rPr>
          <w:rFonts w:asciiTheme="minorHAnsi" w:hAnsiTheme="minorHAnsi"/>
          <w:lang w:val="en-GB"/>
        </w:rPr>
        <w:t xml:space="preserve"> Definition of Danish categories of alcohol consumption (grams per day)</w:t>
      </w:r>
      <w:r w:rsidR="003137BD" w:rsidRPr="00AF2D06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&lt;Refman&gt;&lt;Cite&gt;&lt;Author&gt;Danish Health and Medicines Authority&lt;/Author&gt;&lt;Year&gt;2012&lt;/Year&gt;&lt;RecNum&gt;80&lt;/RecNum&gt;&lt;IDText&gt;Udmeldinger om Alkohol [Recommendations regarding alcohol consumption]&lt;/IDText&gt;&lt;MDL Ref_Type="Online Source"&gt;&lt;Ref_Type&gt;Online Source&lt;/Ref_Type&gt;&lt;Ref_ID&gt;80&lt;/Ref_ID&gt;&lt;Title_Primary&gt;Udmeldinger om Alkohol [Recommendations regarding alcohol consumption]&lt;/Title_Primary&gt;&lt;Authors_Primary&gt;Danish Health and Medicines Authority&lt;/Authors_Primary&gt;&lt;Date_Primary&gt;2012&lt;/Date_Primary&gt;&lt;Keywords&gt;Alcohol&lt;/Keywords&gt;&lt;Reprint&gt;Not in File&lt;/Reprint&gt;&lt;Periodical&gt;http://www.sst.dk/Sundhed%20og%20forebyggelse/Alkohol/UdmeldingerOmAlkohol.aspx&lt;/Periodical&gt;&lt;Web_URL&gt;&lt;u&gt;www.sst.dk/Sundhed%20og%20forebyggelse/Alkohol/UdmeldingerOmAlkohol.aspx&lt;/u&gt;&lt;/Web_URL&gt;&lt;ZZ_JournalStdAbbrev&gt;&lt;f name="System"&gt;http://www.sst.dk/Sundhed%20og%20forebyggelse/Alkohol/UdmeldingerOmAlkohol.aspx&lt;/f&gt;&lt;/ZZ_JournalStdAbbrev&gt;&lt;ZZ_WorkformID&gt;31&lt;/ZZ_WorkformID&gt;&lt;/MDL&gt;&lt;/Cite&gt;&lt;/Refman&gt;</w:instrText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AE65AF" w:rsidRPr="00AE65AF">
        <w:rPr>
          <w:rFonts w:cs="Arial"/>
          <w:noProof/>
          <w:lang w:val="en-GB"/>
        </w:rPr>
        <w:t>[</w:t>
      </w:r>
      <w:r w:rsidR="00AE65AF">
        <w:rPr>
          <w:rFonts w:asciiTheme="minorHAnsi" w:hAnsiTheme="minorHAnsi"/>
          <w:noProof/>
          <w:lang w:val="en-GB"/>
        </w:rPr>
        <w:t>6</w:t>
      </w:r>
      <w:r w:rsidR="00AE65AF" w:rsidRPr="00AE65AF">
        <w:rPr>
          <w:rFonts w:cs="Arial"/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 w:rsidRPr="00AF2D06">
        <w:rPr>
          <w:rFonts w:asciiTheme="minorHAnsi" w:hAnsiTheme="minorHAnsi"/>
          <w:lang w:val="en-GB"/>
        </w:rPr>
        <w:t>.</w:t>
      </w:r>
    </w:p>
    <w:tbl>
      <w:tblPr>
        <w:tblW w:w="7479" w:type="dxa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493"/>
        <w:gridCol w:w="2493"/>
        <w:gridCol w:w="2493"/>
      </w:tblGrid>
      <w:tr w:rsidR="00BB1AD4" w:rsidRPr="00AF2D06" w:rsidTr="00435EE5">
        <w:trPr>
          <w:trHeight w:val="325"/>
        </w:trPr>
        <w:tc>
          <w:tcPr>
            <w:tcW w:w="2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bCs/>
                <w:color w:val="auto"/>
                <w:sz w:val="20"/>
                <w:szCs w:val="16"/>
                <w:lang w:val="en-GB"/>
              </w:rPr>
              <w:t>Category</w:t>
            </w:r>
          </w:p>
        </w:tc>
        <w:tc>
          <w:tcPr>
            <w:tcW w:w="24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bCs/>
                <w:color w:val="auto"/>
                <w:sz w:val="20"/>
                <w:szCs w:val="16"/>
                <w:lang w:val="en-GB"/>
              </w:rPr>
              <w:t>Males</w:t>
            </w:r>
          </w:p>
        </w:tc>
        <w:tc>
          <w:tcPr>
            <w:tcW w:w="24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bCs/>
                <w:color w:val="auto"/>
                <w:sz w:val="20"/>
                <w:szCs w:val="16"/>
                <w:lang w:val="en-GB"/>
              </w:rPr>
              <w:t>Females</w:t>
            </w:r>
          </w:p>
        </w:tc>
      </w:tr>
      <w:tr w:rsidR="00BB1AD4" w:rsidRPr="00AF2D06" w:rsidTr="00435EE5">
        <w:trPr>
          <w:trHeight w:val="323"/>
        </w:trPr>
        <w:tc>
          <w:tcPr>
            <w:tcW w:w="2493" w:type="dxa"/>
            <w:tcBorders>
              <w:top w:val="single" w:sz="4" w:space="0" w:color="000000"/>
            </w:tcBorders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Abstinence</w:t>
            </w:r>
          </w:p>
        </w:tc>
        <w:tc>
          <w:tcPr>
            <w:tcW w:w="2493" w:type="dxa"/>
            <w:tcBorders>
              <w:top w:val="single" w:sz="4" w:space="0" w:color="000000"/>
            </w:tcBorders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&lt;1.7</w:t>
            </w:r>
          </w:p>
        </w:tc>
        <w:tc>
          <w:tcPr>
            <w:tcW w:w="2493" w:type="dxa"/>
            <w:tcBorders>
              <w:top w:val="single" w:sz="4" w:space="0" w:color="000000"/>
            </w:tcBorders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&lt;1.7</w:t>
            </w:r>
          </w:p>
        </w:tc>
      </w:tr>
      <w:tr w:rsidR="00BB1AD4" w:rsidRPr="00AF2D06" w:rsidTr="00435EE5">
        <w:trPr>
          <w:trHeight w:val="320"/>
        </w:trPr>
        <w:tc>
          <w:tcPr>
            <w:tcW w:w="2493" w:type="dxa"/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Low</w:t>
            </w:r>
          </w:p>
        </w:tc>
        <w:tc>
          <w:tcPr>
            <w:tcW w:w="2493" w:type="dxa"/>
            <w:vAlign w:val="center"/>
          </w:tcPr>
          <w:p w:rsidR="00BB1AD4" w:rsidRPr="00AF2D06" w:rsidRDefault="004A7861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1.7</w:t>
            </w:r>
            <w:r w:rsidR="00BB1AD4"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-23.9</w:t>
            </w:r>
          </w:p>
        </w:tc>
        <w:tc>
          <w:tcPr>
            <w:tcW w:w="2493" w:type="dxa"/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1</w:t>
            </w:r>
            <w:r w:rsidR="004A7861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.7</w:t>
            </w: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-11.9</w:t>
            </w:r>
          </w:p>
        </w:tc>
      </w:tr>
      <w:tr w:rsidR="00BB1AD4" w:rsidRPr="00AF2D06" w:rsidTr="00435EE5">
        <w:trPr>
          <w:trHeight w:val="320"/>
        </w:trPr>
        <w:tc>
          <w:tcPr>
            <w:tcW w:w="2493" w:type="dxa"/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Hazardous</w:t>
            </w:r>
          </w:p>
        </w:tc>
        <w:tc>
          <w:tcPr>
            <w:tcW w:w="2493" w:type="dxa"/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24-35.9</w:t>
            </w:r>
          </w:p>
        </w:tc>
        <w:tc>
          <w:tcPr>
            <w:tcW w:w="2493" w:type="dxa"/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12-23.9</w:t>
            </w:r>
          </w:p>
        </w:tc>
      </w:tr>
      <w:tr w:rsidR="00BB1AD4" w:rsidRPr="00AF2D06" w:rsidTr="00435EE5">
        <w:trPr>
          <w:trHeight w:val="323"/>
        </w:trPr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BB1AD4" w:rsidRPr="00AF2D06" w:rsidRDefault="00BB1AD4" w:rsidP="003D5CE0">
            <w:pPr>
              <w:pStyle w:val="Default"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Harmful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BB1AD4" w:rsidRPr="00AF2D06" w:rsidRDefault="00BB1AD4" w:rsidP="003D5CE0">
            <w:pPr>
              <w:pStyle w:val="Default"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&gt;36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BB1AD4" w:rsidRPr="00AF2D06" w:rsidRDefault="00BB1AD4" w:rsidP="003D5CE0">
            <w:pPr>
              <w:pStyle w:val="Default"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&gt;24</w:t>
            </w:r>
          </w:p>
        </w:tc>
      </w:tr>
    </w:tbl>
    <w:p w:rsidR="00BB1AD4" w:rsidRPr="00AF2D06" w:rsidRDefault="00BB1AD4" w:rsidP="00BB1AD4">
      <w:pPr>
        <w:pStyle w:val="ACENormal"/>
        <w:rPr>
          <w:highlight w:val="green"/>
          <w:lang w:val="en-GB"/>
        </w:rPr>
      </w:pPr>
      <w:bookmarkStart w:id="2" w:name="_Ref175372433"/>
    </w:p>
    <w:p w:rsidR="00BB1AD4" w:rsidRPr="00AF2D06" w:rsidRDefault="00BB1AD4" w:rsidP="00BB1AD4">
      <w:pPr>
        <w:pStyle w:val="ACECaption"/>
        <w:keepLines/>
        <w:spacing w:before="0" w:after="0" w:line="276" w:lineRule="auto"/>
        <w:jc w:val="left"/>
        <w:rPr>
          <w:rFonts w:asciiTheme="minorHAnsi" w:hAnsiTheme="minorHAnsi" w:cs="Arial"/>
          <w:lang w:val="en-GB"/>
        </w:rPr>
      </w:pPr>
      <w:proofErr w:type="gramStart"/>
      <w:r w:rsidRPr="00AF2D06">
        <w:rPr>
          <w:rFonts w:asciiTheme="minorHAnsi" w:hAnsiTheme="minorHAnsi"/>
          <w:lang w:val="en-GB"/>
        </w:rPr>
        <w:t xml:space="preserve">Table </w:t>
      </w:r>
      <w:r w:rsidRPr="00AF2D06">
        <w:rPr>
          <w:rFonts w:asciiTheme="minorHAnsi" w:hAnsiTheme="minorHAnsi"/>
          <w:noProof/>
          <w:lang w:val="en-GB"/>
        </w:rPr>
        <w:t>2</w:t>
      </w:r>
      <w:bookmarkEnd w:id="2"/>
      <w:r w:rsidR="00003054">
        <w:rPr>
          <w:rFonts w:asciiTheme="minorHAnsi" w:hAnsiTheme="minorHAnsi"/>
          <w:noProof/>
          <w:lang w:val="en-GB"/>
        </w:rPr>
        <w:t>.</w:t>
      </w:r>
      <w:proofErr w:type="gramEnd"/>
      <w:r w:rsidRPr="00AF2D06">
        <w:rPr>
          <w:rFonts w:asciiTheme="minorHAnsi" w:hAnsiTheme="minorHAnsi"/>
          <w:lang w:val="en-GB"/>
        </w:rPr>
        <w:t xml:space="preserve"> Average alcohol consumption within consumption categories (grams per day)</w:t>
      </w:r>
      <w:r w:rsidR="003137BD" w:rsidRPr="00AF2D06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&lt;Refman&gt;&lt;Cite&gt;&lt;Author&gt;Danish Health and Medicines Authority&lt;/Author&gt;&lt;Year&gt;2011&lt;/Year&gt;&lt;RecNum&gt;82&lt;/RecNum&gt;&lt;IDText&gt;Den Nationale Sundhedprofil 2010 - Hvordan har du det? [The National Health Profile 2010 - How are you doing?]&lt;/IDText&gt;&lt;MDL Ref_Type="Report"&gt;&lt;Ref_Type&gt;Report&lt;/Ref_Type&gt;&lt;Ref_ID&gt;82&lt;/Ref_ID&gt;&lt;Title_Primary&gt;Den Nationale Sundhedprofil 2010 - Hvordan har du det? [The National Health Profile 2010 - How are you doing?]&lt;/Title_Primary&gt;&lt;Authors_Primary&gt;Danish Health and Medicines Authority&lt;/Authors_Primary&gt;&lt;Date_Primary&gt;2011/3/10&lt;/Date_Primary&gt;&lt;Keywords&gt;DENMARK&lt;/Keywords&gt;&lt;Keywords&gt;health profile&lt;/Keywords&gt;&lt;Reprint&gt;Not in File&lt;/Reprint&gt;&lt;Pub_Place&gt;Copenhagen&lt;/Pub_Place&gt;&lt;Web_URL&gt;&lt;u&gt;www.sst.dk/publ/Publ2010/CFF/Sundhedsprofiler/DenNationaleSHP.pdf&lt;/u&gt;&lt;/Web_URL&gt;&lt;ZZ_WorkformID&gt;24&lt;/ZZ_WorkformID&gt;&lt;/MDL&gt;&lt;/Cite&gt;&lt;/Refman&gt;</w:instrText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AE65AF" w:rsidRPr="00AE65AF">
        <w:rPr>
          <w:rFonts w:cs="Arial"/>
          <w:noProof/>
          <w:lang w:val="en-GB"/>
        </w:rPr>
        <w:t>[</w:t>
      </w:r>
      <w:r w:rsidR="00AE65AF">
        <w:rPr>
          <w:rFonts w:asciiTheme="minorHAnsi" w:hAnsiTheme="minorHAnsi"/>
          <w:noProof/>
          <w:lang w:val="en-GB"/>
        </w:rPr>
        <w:t>7</w:t>
      </w:r>
      <w:r w:rsidR="00AE65AF" w:rsidRPr="00AE65AF">
        <w:rPr>
          <w:rFonts w:cs="Arial"/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 w:rsidRPr="00AF2D06">
        <w:rPr>
          <w:rFonts w:asciiTheme="minorHAnsi" w:hAnsiTheme="minorHAnsi"/>
          <w:lang w:val="en-GB"/>
        </w:rPr>
        <w:t>.</w:t>
      </w:r>
    </w:p>
    <w:tbl>
      <w:tblPr>
        <w:tblW w:w="7479" w:type="dxa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493"/>
        <w:gridCol w:w="2493"/>
        <w:gridCol w:w="2493"/>
      </w:tblGrid>
      <w:tr w:rsidR="00BB1AD4" w:rsidRPr="00AF2D06" w:rsidTr="00435EE5">
        <w:trPr>
          <w:trHeight w:val="325"/>
        </w:trPr>
        <w:tc>
          <w:tcPr>
            <w:tcW w:w="2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bCs/>
                <w:color w:val="auto"/>
                <w:sz w:val="20"/>
                <w:szCs w:val="16"/>
                <w:lang w:val="en-GB"/>
              </w:rPr>
              <w:t>Category</w:t>
            </w:r>
          </w:p>
        </w:tc>
        <w:tc>
          <w:tcPr>
            <w:tcW w:w="24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bCs/>
                <w:color w:val="auto"/>
                <w:sz w:val="20"/>
                <w:szCs w:val="16"/>
                <w:lang w:val="en-GB"/>
              </w:rPr>
              <w:t>Males</w:t>
            </w:r>
          </w:p>
        </w:tc>
        <w:tc>
          <w:tcPr>
            <w:tcW w:w="24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bCs/>
                <w:color w:val="auto"/>
                <w:sz w:val="20"/>
                <w:szCs w:val="16"/>
                <w:lang w:val="en-GB"/>
              </w:rPr>
              <w:t>Females</w:t>
            </w:r>
          </w:p>
        </w:tc>
      </w:tr>
      <w:tr w:rsidR="00BB1AD4" w:rsidRPr="00AF2D06" w:rsidTr="00435EE5">
        <w:trPr>
          <w:trHeight w:val="323"/>
        </w:trPr>
        <w:tc>
          <w:tcPr>
            <w:tcW w:w="2493" w:type="dxa"/>
            <w:tcBorders>
              <w:top w:val="single" w:sz="4" w:space="0" w:color="000000"/>
            </w:tcBorders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Abstinence</w:t>
            </w:r>
          </w:p>
        </w:tc>
        <w:tc>
          <w:tcPr>
            <w:tcW w:w="2493" w:type="dxa"/>
            <w:tcBorders>
              <w:top w:val="single" w:sz="4" w:space="0" w:color="000000"/>
            </w:tcBorders>
            <w:vAlign w:val="center"/>
          </w:tcPr>
          <w:p w:rsidR="00BB1AD4" w:rsidRPr="00AF2D06" w:rsidRDefault="00BB1AD4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20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20"/>
                <w:szCs w:val="28"/>
                <w:lang w:val="en-GB"/>
              </w:rPr>
              <w:t>0.0</w:t>
            </w:r>
          </w:p>
        </w:tc>
        <w:tc>
          <w:tcPr>
            <w:tcW w:w="2493" w:type="dxa"/>
            <w:tcBorders>
              <w:top w:val="single" w:sz="4" w:space="0" w:color="000000"/>
            </w:tcBorders>
            <w:vAlign w:val="center"/>
          </w:tcPr>
          <w:p w:rsidR="00BB1AD4" w:rsidRPr="00AF2D06" w:rsidRDefault="00BB1AD4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20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20"/>
                <w:szCs w:val="28"/>
                <w:lang w:val="en-GB"/>
              </w:rPr>
              <w:t>0.0</w:t>
            </w:r>
          </w:p>
        </w:tc>
      </w:tr>
      <w:tr w:rsidR="00BB1AD4" w:rsidRPr="00AF2D06" w:rsidTr="00435EE5">
        <w:trPr>
          <w:trHeight w:val="320"/>
        </w:trPr>
        <w:tc>
          <w:tcPr>
            <w:tcW w:w="2493" w:type="dxa"/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Low</w:t>
            </w:r>
          </w:p>
        </w:tc>
        <w:tc>
          <w:tcPr>
            <w:tcW w:w="2493" w:type="dxa"/>
            <w:vAlign w:val="center"/>
          </w:tcPr>
          <w:p w:rsidR="00BB1AD4" w:rsidRPr="00AF2D06" w:rsidRDefault="00BB1AD4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20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20"/>
                <w:szCs w:val="28"/>
                <w:lang w:val="en-GB"/>
              </w:rPr>
              <w:t>12.0</w:t>
            </w:r>
          </w:p>
        </w:tc>
        <w:tc>
          <w:tcPr>
            <w:tcW w:w="2493" w:type="dxa"/>
            <w:vAlign w:val="center"/>
          </w:tcPr>
          <w:p w:rsidR="00BB1AD4" w:rsidRPr="00AF2D06" w:rsidRDefault="00BB1AD4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20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20"/>
                <w:szCs w:val="28"/>
                <w:lang w:val="en-GB"/>
              </w:rPr>
              <w:t>6.3</w:t>
            </w:r>
          </w:p>
        </w:tc>
      </w:tr>
      <w:tr w:rsidR="00BB1AD4" w:rsidRPr="00AF2D06" w:rsidTr="00435EE5">
        <w:trPr>
          <w:trHeight w:val="320"/>
        </w:trPr>
        <w:tc>
          <w:tcPr>
            <w:tcW w:w="2493" w:type="dxa"/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Hazardous</w:t>
            </w:r>
          </w:p>
        </w:tc>
        <w:tc>
          <w:tcPr>
            <w:tcW w:w="2493" w:type="dxa"/>
            <w:vAlign w:val="center"/>
          </w:tcPr>
          <w:p w:rsidR="00BB1AD4" w:rsidRPr="00AF2D06" w:rsidRDefault="00BB1AD4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20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20"/>
                <w:szCs w:val="28"/>
                <w:lang w:val="en-GB"/>
              </w:rPr>
              <w:t>31.3</w:t>
            </w:r>
          </w:p>
        </w:tc>
        <w:tc>
          <w:tcPr>
            <w:tcW w:w="2493" w:type="dxa"/>
            <w:vAlign w:val="center"/>
          </w:tcPr>
          <w:p w:rsidR="00BB1AD4" w:rsidRPr="00AF2D06" w:rsidRDefault="00BB1AD4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20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20"/>
                <w:szCs w:val="28"/>
                <w:lang w:val="en-GB"/>
              </w:rPr>
              <w:t>18.3</w:t>
            </w:r>
          </w:p>
        </w:tc>
      </w:tr>
      <w:tr w:rsidR="00BB1AD4" w:rsidRPr="00AF2D06" w:rsidTr="00435EE5">
        <w:trPr>
          <w:trHeight w:val="323"/>
        </w:trPr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BB1AD4" w:rsidRPr="00AF2D06" w:rsidRDefault="00BB1AD4" w:rsidP="003D5CE0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20"/>
                <w:szCs w:val="16"/>
                <w:lang w:val="en-GB"/>
              </w:rPr>
              <w:t>Harmful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BB1AD4" w:rsidRPr="00AF2D06" w:rsidRDefault="00BB1AD4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20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20"/>
                <w:szCs w:val="28"/>
                <w:lang w:val="en-GB"/>
              </w:rPr>
              <w:t>73.3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BB1AD4" w:rsidRPr="00AF2D06" w:rsidRDefault="00BB1AD4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20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20"/>
                <w:szCs w:val="28"/>
                <w:lang w:val="en-GB"/>
              </w:rPr>
              <w:t>43.8</w:t>
            </w:r>
          </w:p>
        </w:tc>
      </w:tr>
    </w:tbl>
    <w:p w:rsidR="00BB1AD4" w:rsidRPr="00AF2D06" w:rsidRDefault="00BB1AD4" w:rsidP="00BB1AD4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BB1AD4" w:rsidRPr="00AF2D06" w:rsidRDefault="00BB1AD4" w:rsidP="00BB1AD4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BB1AD4" w:rsidRPr="00AF2D06" w:rsidRDefault="00435EE5" w:rsidP="00BB1AD4">
      <w:pPr>
        <w:pStyle w:val="ACENormal"/>
        <w:keepNext/>
        <w:spacing w:before="0" w:line="276" w:lineRule="auto"/>
        <w:rPr>
          <w:rFonts w:asciiTheme="minorHAnsi" w:hAnsiTheme="minorHAnsi"/>
          <w:color w:val="4F6228" w:themeColor="accent3" w:themeShade="80"/>
          <w:lang w:val="en-GB"/>
        </w:rPr>
      </w:pPr>
      <w:r w:rsidRPr="00AF2D06">
        <w:rPr>
          <w:rFonts w:asciiTheme="minorHAnsi" w:hAnsiTheme="minorHAnsi"/>
          <w:noProof/>
          <w:color w:val="4F6228" w:themeColor="accent3" w:themeShade="80"/>
          <w:lang w:val="da-DK" w:eastAsia="da-DK"/>
        </w:rPr>
        <w:drawing>
          <wp:inline distT="0" distB="0" distL="0" distR="0">
            <wp:extent cx="5095211" cy="3068365"/>
            <wp:effectExtent l="19050" t="0" r="10189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1AD4" w:rsidRPr="00AF2D06" w:rsidRDefault="00BB1AD4" w:rsidP="00BB1AD4">
      <w:pPr>
        <w:pStyle w:val="ACECaption"/>
        <w:keepLines/>
        <w:spacing w:before="0" w:after="0" w:line="276" w:lineRule="auto"/>
        <w:jc w:val="left"/>
        <w:rPr>
          <w:rFonts w:asciiTheme="minorHAnsi" w:hAnsiTheme="minorHAnsi" w:cs="Arial"/>
          <w:lang w:val="en-GB"/>
        </w:rPr>
      </w:pPr>
      <w:bookmarkStart w:id="3" w:name="_Ref175371867"/>
      <w:proofErr w:type="gramStart"/>
      <w:r w:rsidRPr="00AF2D06">
        <w:rPr>
          <w:rFonts w:asciiTheme="minorHAnsi" w:hAnsiTheme="minorHAnsi"/>
          <w:lang w:val="en-GB"/>
        </w:rPr>
        <w:t xml:space="preserve">Figure </w:t>
      </w:r>
      <w:r w:rsidRPr="00AF2D06">
        <w:rPr>
          <w:rFonts w:asciiTheme="minorHAnsi" w:hAnsiTheme="minorHAnsi"/>
          <w:noProof/>
          <w:lang w:val="en-GB"/>
        </w:rPr>
        <w:t>1</w:t>
      </w:r>
      <w:bookmarkEnd w:id="3"/>
      <w:r w:rsidR="00003054">
        <w:rPr>
          <w:rFonts w:asciiTheme="minorHAnsi" w:hAnsiTheme="minorHAnsi"/>
          <w:noProof/>
          <w:lang w:val="en-GB"/>
        </w:rPr>
        <w:t>.</w:t>
      </w:r>
      <w:proofErr w:type="gramEnd"/>
      <w:r w:rsidRPr="00AF2D06">
        <w:rPr>
          <w:rFonts w:asciiTheme="minorHAnsi" w:hAnsiTheme="minorHAnsi"/>
          <w:lang w:val="en-GB"/>
        </w:rPr>
        <w:t xml:space="preserve"> Distribution of the Danish population on alcohol consumption categories</w:t>
      </w:r>
      <w:r w:rsidR="003137BD" w:rsidRPr="00AF2D06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&lt;Refman&gt;&lt;Cite&gt;&lt;Author&gt;Danish Health and Medicines Authority&lt;/Author&gt;&lt;Year&gt;2011&lt;/Year&gt;&lt;RecNum&gt;82&lt;/RecNum&gt;&lt;IDText&gt;Den Nationale Sundhedprofil 2010 - Hvordan har du det? [The National Health Profile 2010 - How are you doing?]&lt;/IDText&gt;&lt;MDL Ref_Type="Report"&gt;&lt;Ref_Type&gt;Report&lt;/Ref_Type&gt;&lt;Ref_ID&gt;82&lt;/Ref_ID&gt;&lt;Title_Primary&gt;Den Nationale Sundhedprofil 2010 - Hvordan har du det? [The National Health Profile 2010 - How are you doing?]&lt;/Title_Primary&gt;&lt;Authors_Primary&gt;Danish Health and Medicines Authority&lt;/Authors_Primary&gt;&lt;Date_Primary&gt;2011/3/10&lt;/Date_Primary&gt;&lt;Keywords&gt;DENMARK&lt;/Keywords&gt;&lt;Keywords&gt;health profile&lt;/Keywords&gt;&lt;Reprint&gt;Not in File&lt;/Reprint&gt;&lt;Pub_Place&gt;Copenhagen&lt;/Pub_Place&gt;&lt;Web_URL&gt;&lt;u&gt;www.sst.dk/publ/Publ2010/CFF/Sundhedsprofiler/DenNationaleSHP.pdf&lt;/u&gt;&lt;/Web_URL&gt;&lt;ZZ_WorkformID&gt;24&lt;/ZZ_WorkformID&gt;&lt;/MDL&gt;&lt;/Cite&gt;&lt;/Refman&gt;</w:instrText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AE65AF" w:rsidRPr="00AE65AF">
        <w:rPr>
          <w:rFonts w:cs="Arial"/>
          <w:noProof/>
          <w:lang w:val="en-GB"/>
        </w:rPr>
        <w:t>[</w:t>
      </w:r>
      <w:r w:rsidR="00AE65AF">
        <w:rPr>
          <w:rFonts w:asciiTheme="minorHAnsi" w:hAnsiTheme="minorHAnsi"/>
          <w:noProof/>
          <w:lang w:val="en-GB"/>
        </w:rPr>
        <w:t>7</w:t>
      </w:r>
      <w:r w:rsidR="00AE65AF" w:rsidRPr="00AE65AF">
        <w:rPr>
          <w:rFonts w:cs="Arial"/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</w:p>
    <w:p w:rsidR="00BB1AD4" w:rsidRDefault="00BB1AD4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BB1AD4" w:rsidRDefault="00BB1AD4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28354A" w:rsidRPr="00AF2D06" w:rsidRDefault="0028354A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BB1AD4" w:rsidRDefault="00BB1AD4" w:rsidP="00DD4AD8">
      <w:pPr>
        <w:pStyle w:val="ACEHeading2"/>
        <w:numPr>
          <w:ilvl w:val="0"/>
          <w:numId w:val="0"/>
        </w:numPr>
        <w:spacing w:before="0" w:after="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3</w:t>
      </w:r>
      <w:r w:rsidR="005A32C1" w:rsidRPr="00AF2D06">
        <w:rPr>
          <w:rFonts w:asciiTheme="minorHAnsi" w:hAnsiTheme="minorHAnsi"/>
          <w:lang w:val="en-GB"/>
        </w:rPr>
        <w:t xml:space="preserve">. </w:t>
      </w:r>
      <w:r w:rsidR="005E5CBF">
        <w:rPr>
          <w:rFonts w:asciiTheme="minorHAnsi" w:hAnsiTheme="minorHAnsi"/>
          <w:lang w:val="en-GB"/>
        </w:rPr>
        <w:t xml:space="preserve">Modelling </w:t>
      </w:r>
      <w:r>
        <w:rPr>
          <w:rFonts w:asciiTheme="minorHAnsi" w:hAnsiTheme="minorHAnsi"/>
          <w:lang w:val="en-GB"/>
        </w:rPr>
        <w:t xml:space="preserve">health </w:t>
      </w:r>
      <w:r w:rsidR="0028354A">
        <w:rPr>
          <w:rFonts w:asciiTheme="minorHAnsi" w:hAnsiTheme="minorHAnsi"/>
          <w:lang w:val="en-GB"/>
        </w:rPr>
        <w:t>outcomes</w:t>
      </w:r>
      <w:r w:rsidR="000E7A31">
        <w:rPr>
          <w:rFonts w:asciiTheme="minorHAnsi" w:hAnsiTheme="minorHAnsi"/>
          <w:lang w:val="en-GB"/>
        </w:rPr>
        <w:t xml:space="preserve"> </w:t>
      </w:r>
    </w:p>
    <w:p w:rsidR="006A63C2" w:rsidRPr="006A63C2" w:rsidRDefault="00BB1AD4" w:rsidP="006A63C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  <w:lang w:val="en-GB"/>
        </w:rPr>
      </w:pPr>
      <w:r w:rsidRPr="00F97037">
        <w:rPr>
          <w:rFonts w:asciiTheme="minorHAnsi" w:eastAsia="Arial" w:hAnsiTheme="minorHAnsi" w:cs="Arial"/>
          <w:sz w:val="22"/>
          <w:szCs w:val="22"/>
          <w:lang w:val="en-GB"/>
        </w:rPr>
        <w:t xml:space="preserve">The model simulates intervention effects on health outcomes associated with alcohol consumption. </w:t>
      </w:r>
      <w:r w:rsidRPr="006A63C2">
        <w:rPr>
          <w:rFonts w:asciiTheme="minorHAnsi" w:eastAsia="Arial" w:hAnsiTheme="minorHAnsi" w:cs="Arial"/>
          <w:sz w:val="22"/>
          <w:szCs w:val="22"/>
          <w:lang w:val="en-GB"/>
        </w:rPr>
        <w:t xml:space="preserve">Based on epidemiological evidence the following disease outcomes are included in the model: </w:t>
      </w:r>
      <w:proofErr w:type="spellStart"/>
      <w:r w:rsidRPr="006A63C2">
        <w:rPr>
          <w:rFonts w:asciiTheme="minorHAnsi" w:eastAsia="Arial" w:hAnsiTheme="minorHAnsi" w:cs="Arial"/>
          <w:sz w:val="22"/>
          <w:szCs w:val="22"/>
          <w:lang w:val="en-GB"/>
        </w:rPr>
        <w:t>I</w:t>
      </w:r>
      <w:r w:rsidRPr="00AF2D06">
        <w:rPr>
          <w:rFonts w:asciiTheme="minorHAnsi" w:eastAsia="Arial" w:hAnsiTheme="minorHAnsi" w:cs="Arial"/>
          <w:sz w:val="22"/>
          <w:szCs w:val="22"/>
          <w:lang w:val="en-GB"/>
        </w:rPr>
        <w:t>schaemic</w:t>
      </w:r>
      <w:proofErr w:type="spellEnd"/>
      <w:r w:rsidRPr="00AF2D06">
        <w:rPr>
          <w:rFonts w:asciiTheme="minorHAnsi" w:eastAsia="Arial" w:hAnsiTheme="minorHAnsi" w:cs="Arial"/>
          <w:sz w:val="22"/>
          <w:szCs w:val="22"/>
          <w:lang w:val="en-GB"/>
        </w:rPr>
        <w:t xml:space="preserve"> heart disease</w:t>
      </w:r>
      <w:r>
        <w:rPr>
          <w:rFonts w:asciiTheme="minorHAnsi" w:eastAsia="Arial" w:hAnsiTheme="minorHAns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eastAsia="Arial" w:hAnsiTheme="minorHAnsi" w:cs="Arial"/>
          <w:sz w:val="22"/>
          <w:szCs w:val="22"/>
          <w:lang w:val="en-GB"/>
        </w:rPr>
        <w:t>i</w:t>
      </w:r>
      <w:r w:rsidRPr="00F97037">
        <w:rPr>
          <w:rFonts w:asciiTheme="minorHAnsi" w:eastAsia="Arial" w:hAnsiTheme="minorHAnsi" w:cs="Arial"/>
          <w:sz w:val="22"/>
          <w:szCs w:val="22"/>
          <w:lang w:val="en-GB"/>
        </w:rPr>
        <w:t>schaemic</w:t>
      </w:r>
      <w:proofErr w:type="spellEnd"/>
      <w:r w:rsidRPr="00F97037">
        <w:rPr>
          <w:rFonts w:asciiTheme="minorHAnsi" w:eastAsia="Arial" w:hAnsiTheme="minorHAnsi" w:cs="Arial"/>
          <w:sz w:val="22"/>
          <w:szCs w:val="22"/>
          <w:lang w:val="en-GB"/>
        </w:rPr>
        <w:t xml:space="preserve"> and hemorrhagic stroke, hypertensive </w:t>
      </w:r>
      <w:r w:rsidRPr="00AF2D06">
        <w:rPr>
          <w:rFonts w:asciiTheme="minorHAnsi" w:eastAsia="Arial" w:hAnsiTheme="minorHAnsi" w:cs="Arial"/>
          <w:sz w:val="22"/>
          <w:szCs w:val="22"/>
          <w:lang w:val="en-GB"/>
        </w:rPr>
        <w:t xml:space="preserve">heart disease, pancreatitis, cirrhosis, </w:t>
      </w:r>
      <w:r w:rsidRPr="00205722">
        <w:rPr>
          <w:rFonts w:asciiTheme="minorHAnsi" w:eastAsia="Arial" w:hAnsiTheme="minorHAnsi" w:cs="Arial"/>
          <w:sz w:val="22"/>
          <w:szCs w:val="22"/>
          <w:lang w:val="en-GB"/>
        </w:rPr>
        <w:t xml:space="preserve">cancer of the breast (in women), mouth and </w:t>
      </w:r>
      <w:proofErr w:type="spellStart"/>
      <w:r w:rsidRPr="00205722">
        <w:rPr>
          <w:rFonts w:asciiTheme="minorHAnsi" w:eastAsia="Arial" w:hAnsiTheme="minorHAnsi" w:cs="Arial"/>
          <w:sz w:val="22"/>
          <w:szCs w:val="22"/>
          <w:lang w:val="en-GB"/>
        </w:rPr>
        <w:t>oropharynx</w:t>
      </w:r>
      <w:proofErr w:type="spellEnd"/>
      <w:r w:rsidRPr="00205722">
        <w:rPr>
          <w:rFonts w:asciiTheme="minorHAnsi" w:eastAsia="Arial" w:hAnsiTheme="minorHAnsi" w:cs="Arial"/>
          <w:sz w:val="22"/>
          <w:szCs w:val="22"/>
          <w:lang w:val="en-GB"/>
        </w:rPr>
        <w:t>, oesophagus, liver, larynx, colon and rectum</w:t>
      </w:r>
      <w:r w:rsidR="007D1E69">
        <w:rPr>
          <w:rFonts w:asciiTheme="minorHAnsi" w:eastAsia="Arial" w:hAnsiTheme="minorHAnsi" w:cs="Arial"/>
          <w:sz w:val="22"/>
          <w:szCs w:val="22"/>
          <w:lang w:val="en-GB"/>
        </w:rPr>
        <w:t xml:space="preserve"> and alcohol dependence</w:t>
      </w:r>
      <w:r w:rsidR="003137BD" w:rsidRPr="0066130F">
        <w:rPr>
          <w:rFonts w:asciiTheme="minorHAnsi" w:eastAsia="Arial" w:hAnsiTheme="minorHAnsi" w:cs="Arial"/>
          <w:sz w:val="22"/>
          <w:szCs w:val="22"/>
          <w:lang w:val="en-GB"/>
        </w:rPr>
        <w:fldChar w:fldCharType="begin">
          <w:fldData xml:space="preserve">PFJlZm1hbj48Q2l0ZT48QXV0aG9yPlRheWxvcjwvQXV0aG9yPjxZZWFyPjIwMDk8L1llYXI+PFJl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</w:fldData>
        </w:fldChar>
      </w:r>
      <w:r w:rsidR="00946BA8">
        <w:rPr>
          <w:rFonts w:asciiTheme="minorHAnsi" w:eastAsia="Arial" w:hAnsiTheme="minorHAnsi" w:cs="Arial"/>
          <w:sz w:val="22"/>
          <w:szCs w:val="22"/>
          <w:lang w:val="en-GB"/>
        </w:rPr>
        <w:instrText xml:space="preserve"> ADDIN REFMGR.CITE </w:instrText>
      </w:r>
      <w:r w:rsidR="003137BD">
        <w:rPr>
          <w:rFonts w:asciiTheme="minorHAnsi" w:eastAsia="Arial" w:hAnsiTheme="minorHAnsi" w:cs="Arial"/>
          <w:sz w:val="22"/>
          <w:szCs w:val="22"/>
          <w:lang w:val="en-GB"/>
        </w:rPr>
        <w:fldChar w:fldCharType="begin">
          <w:fldData xml:space="preserve">PFJlZm1hbj48Q2l0ZT48QXV0aG9yPlRheWxvcjwvQXV0aG9yPjxZZWFyPjIwMDk8L1llYXI+PFJl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</w:fldData>
        </w:fldChar>
      </w:r>
      <w:r w:rsidR="00946BA8">
        <w:rPr>
          <w:rFonts w:asciiTheme="minorHAnsi" w:eastAsia="Arial" w:hAnsiTheme="minorHAnsi" w:cs="Arial"/>
          <w:sz w:val="22"/>
          <w:szCs w:val="22"/>
          <w:lang w:val="en-GB"/>
        </w:rPr>
        <w:instrText xml:space="preserve"> ADDIN EN.CITE.DATA </w:instrText>
      </w:r>
      <w:r w:rsidR="003137BD">
        <w:rPr>
          <w:rFonts w:asciiTheme="minorHAnsi" w:eastAsia="Arial" w:hAnsiTheme="minorHAnsi" w:cs="Arial"/>
          <w:sz w:val="22"/>
          <w:szCs w:val="22"/>
          <w:lang w:val="en-GB"/>
        </w:rPr>
      </w:r>
      <w:r w:rsidR="003137BD">
        <w:rPr>
          <w:rFonts w:asciiTheme="minorHAnsi" w:eastAsia="Arial" w:hAnsiTheme="minorHAnsi" w:cs="Arial"/>
          <w:sz w:val="22"/>
          <w:szCs w:val="22"/>
          <w:lang w:val="en-GB"/>
        </w:rPr>
        <w:fldChar w:fldCharType="end"/>
      </w:r>
      <w:r w:rsidR="003137BD" w:rsidRPr="0066130F">
        <w:rPr>
          <w:rFonts w:asciiTheme="minorHAnsi" w:eastAsia="Arial" w:hAnsiTheme="minorHAnsi" w:cs="Arial"/>
          <w:sz w:val="22"/>
          <w:szCs w:val="22"/>
          <w:lang w:val="en-GB"/>
        </w:rPr>
      </w:r>
      <w:r w:rsidR="003137BD" w:rsidRPr="0066130F">
        <w:rPr>
          <w:rFonts w:asciiTheme="minorHAnsi" w:eastAsia="Arial" w:hAnsiTheme="minorHAnsi" w:cs="Arial"/>
          <w:sz w:val="22"/>
          <w:szCs w:val="22"/>
          <w:lang w:val="en-GB"/>
        </w:rPr>
        <w:fldChar w:fldCharType="separate"/>
      </w:r>
      <w:r w:rsidR="00AE65AF" w:rsidRPr="0066130F">
        <w:rPr>
          <w:rFonts w:ascii="Arial" w:eastAsia="Arial" w:hAnsi="Arial" w:cs="Arial"/>
          <w:noProof/>
          <w:sz w:val="22"/>
          <w:szCs w:val="22"/>
          <w:lang w:val="en-GB"/>
        </w:rPr>
        <w:t>[</w:t>
      </w:r>
      <w:r w:rsidR="00AE65AF" w:rsidRPr="0066130F">
        <w:rPr>
          <w:rFonts w:asciiTheme="minorHAnsi" w:eastAsia="Arial" w:hAnsiTheme="minorHAnsi" w:cs="Arial"/>
          <w:noProof/>
          <w:sz w:val="22"/>
          <w:szCs w:val="22"/>
          <w:lang w:val="en-GB"/>
        </w:rPr>
        <w:t>11</w:t>
      </w:r>
      <w:r w:rsidR="00AE65AF" w:rsidRPr="0066130F">
        <w:rPr>
          <w:rFonts w:ascii="Arial" w:eastAsia="Arial" w:hAnsi="Arial" w:cs="Arial"/>
          <w:noProof/>
          <w:sz w:val="22"/>
          <w:szCs w:val="22"/>
          <w:lang w:val="en-GB"/>
        </w:rPr>
        <w:t>–</w:t>
      </w:r>
      <w:r w:rsidR="00AE65AF" w:rsidRPr="0066130F">
        <w:rPr>
          <w:rFonts w:asciiTheme="minorHAnsi" w:eastAsia="Arial" w:hAnsiTheme="minorHAnsi" w:cs="Arial"/>
          <w:noProof/>
          <w:sz w:val="22"/>
          <w:szCs w:val="22"/>
          <w:lang w:val="en-GB"/>
        </w:rPr>
        <w:t>17</w:t>
      </w:r>
      <w:r w:rsidR="00AE65AF" w:rsidRPr="0066130F">
        <w:rPr>
          <w:rFonts w:ascii="Arial" w:eastAsia="Arial" w:hAnsi="Arial" w:cs="Arial"/>
          <w:noProof/>
          <w:sz w:val="22"/>
          <w:szCs w:val="22"/>
          <w:lang w:val="en-GB"/>
        </w:rPr>
        <w:t>]</w:t>
      </w:r>
      <w:r w:rsidR="003137BD" w:rsidRPr="0066130F">
        <w:rPr>
          <w:rFonts w:asciiTheme="minorHAnsi" w:eastAsia="Arial" w:hAnsiTheme="minorHAnsi" w:cs="Arial"/>
          <w:sz w:val="22"/>
          <w:szCs w:val="22"/>
          <w:lang w:val="en-GB"/>
        </w:rPr>
        <w:fldChar w:fldCharType="end"/>
      </w:r>
      <w:r w:rsidRPr="00205722">
        <w:rPr>
          <w:rFonts w:asciiTheme="minorHAnsi" w:eastAsia="Arial" w:hAnsiTheme="minorHAnsi" w:cs="Arial"/>
          <w:sz w:val="22"/>
          <w:szCs w:val="22"/>
          <w:lang w:val="en-GB"/>
        </w:rPr>
        <w:t>. Further, e</w:t>
      </w:r>
      <w:r w:rsidRPr="006A63C2">
        <w:rPr>
          <w:rFonts w:asciiTheme="minorHAnsi" w:eastAsia="Arial" w:hAnsiTheme="minorHAnsi" w:cs="Arial"/>
          <w:sz w:val="22"/>
          <w:szCs w:val="22"/>
          <w:lang w:val="en-GB"/>
        </w:rPr>
        <w:t>xcess consumption of alcohol increases the risk of a wide range of injury outcomes due to road traffic accidents (RTA) and other accidents (non-</w:t>
      </w:r>
      <w:r w:rsidRPr="006A63C2">
        <w:rPr>
          <w:rFonts w:asciiTheme="minorHAnsi" w:eastAsia="Arial" w:hAnsiTheme="minorHAnsi" w:cs="Arial"/>
          <w:sz w:val="22"/>
          <w:szCs w:val="22"/>
          <w:lang w:val="en-GB"/>
        </w:rPr>
        <w:lastRenderedPageBreak/>
        <w:t>RTA</w:t>
      </w:r>
      <w:proofErr w:type="gramStart"/>
      <w:r w:rsidRPr="006A63C2">
        <w:rPr>
          <w:rFonts w:asciiTheme="minorHAnsi" w:eastAsia="Arial" w:hAnsiTheme="minorHAnsi" w:cs="Arial"/>
          <w:sz w:val="22"/>
          <w:szCs w:val="22"/>
          <w:lang w:val="en-GB"/>
        </w:rPr>
        <w:t>)</w:t>
      </w:r>
      <w:proofErr w:type="gramEnd"/>
      <w:r w:rsidR="003137BD" w:rsidRPr="0066130F">
        <w:rPr>
          <w:rFonts w:asciiTheme="minorHAnsi" w:eastAsia="Arial" w:hAnsiTheme="minorHAnsi" w:cs="Arial"/>
          <w:sz w:val="22"/>
          <w:szCs w:val="22"/>
          <w:lang w:val="en-GB"/>
        </w:rPr>
        <w:fldChar w:fldCharType="begin">
          <w:fldData xml:space="preserve">PFJlZm1hbj48Q2l0ZT48QXV0aG9yPlRheWxvcjwvQXV0aG9yPjxZZWFyPjIwMTA8L1llYXI+PFJl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</w:fldData>
        </w:fldChar>
      </w:r>
      <w:r w:rsidR="00946BA8">
        <w:rPr>
          <w:rFonts w:asciiTheme="minorHAnsi" w:eastAsia="Arial" w:hAnsiTheme="minorHAnsi" w:cs="Arial"/>
          <w:sz w:val="22"/>
          <w:szCs w:val="22"/>
          <w:lang w:val="en-GB"/>
        </w:rPr>
        <w:instrText xml:space="preserve"> ADDIN REFMGR.CITE </w:instrText>
      </w:r>
      <w:r w:rsidR="003137BD">
        <w:rPr>
          <w:rFonts w:asciiTheme="minorHAnsi" w:eastAsia="Arial" w:hAnsiTheme="minorHAnsi" w:cs="Arial"/>
          <w:sz w:val="22"/>
          <w:szCs w:val="22"/>
          <w:lang w:val="en-GB"/>
        </w:rPr>
        <w:fldChar w:fldCharType="begin">
          <w:fldData xml:space="preserve">PFJlZm1hbj48Q2l0ZT48QXV0aG9yPlRheWxvcjwvQXV0aG9yPjxZZWFyPjIwMTA8L1llYXI+PFJl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</w:fldData>
        </w:fldChar>
      </w:r>
      <w:r w:rsidR="00946BA8">
        <w:rPr>
          <w:rFonts w:asciiTheme="minorHAnsi" w:eastAsia="Arial" w:hAnsiTheme="minorHAnsi" w:cs="Arial"/>
          <w:sz w:val="22"/>
          <w:szCs w:val="22"/>
          <w:lang w:val="en-GB"/>
        </w:rPr>
        <w:instrText xml:space="preserve"> ADDIN EN.CITE.DATA </w:instrText>
      </w:r>
      <w:r w:rsidR="003137BD">
        <w:rPr>
          <w:rFonts w:asciiTheme="minorHAnsi" w:eastAsia="Arial" w:hAnsiTheme="minorHAnsi" w:cs="Arial"/>
          <w:sz w:val="22"/>
          <w:szCs w:val="22"/>
          <w:lang w:val="en-GB"/>
        </w:rPr>
      </w:r>
      <w:r w:rsidR="003137BD">
        <w:rPr>
          <w:rFonts w:asciiTheme="minorHAnsi" w:eastAsia="Arial" w:hAnsiTheme="minorHAnsi" w:cs="Arial"/>
          <w:sz w:val="22"/>
          <w:szCs w:val="22"/>
          <w:lang w:val="en-GB"/>
        </w:rPr>
        <w:fldChar w:fldCharType="end"/>
      </w:r>
      <w:r w:rsidR="003137BD" w:rsidRPr="0066130F">
        <w:rPr>
          <w:rFonts w:asciiTheme="minorHAnsi" w:eastAsia="Arial" w:hAnsiTheme="minorHAnsi" w:cs="Arial"/>
          <w:sz w:val="22"/>
          <w:szCs w:val="22"/>
          <w:lang w:val="en-GB"/>
        </w:rPr>
      </w:r>
      <w:r w:rsidR="003137BD" w:rsidRPr="0066130F">
        <w:rPr>
          <w:rFonts w:asciiTheme="minorHAnsi" w:eastAsia="Arial" w:hAnsiTheme="minorHAnsi" w:cs="Arial"/>
          <w:sz w:val="22"/>
          <w:szCs w:val="22"/>
          <w:lang w:val="en-GB"/>
        </w:rPr>
        <w:fldChar w:fldCharType="separate"/>
      </w:r>
      <w:r w:rsidR="00AE65AF" w:rsidRPr="0066130F">
        <w:rPr>
          <w:rFonts w:ascii="Arial" w:eastAsia="Arial" w:hAnsi="Arial" w:cs="Arial"/>
          <w:noProof/>
          <w:sz w:val="22"/>
          <w:szCs w:val="22"/>
          <w:lang w:val="en-GB"/>
        </w:rPr>
        <w:t>[</w:t>
      </w:r>
      <w:r w:rsidR="00AE65AF" w:rsidRPr="0066130F">
        <w:rPr>
          <w:rFonts w:asciiTheme="minorHAnsi" w:eastAsia="Arial" w:hAnsiTheme="minorHAnsi" w:cs="Arial"/>
          <w:noProof/>
          <w:sz w:val="22"/>
          <w:szCs w:val="22"/>
          <w:lang w:val="en-GB"/>
        </w:rPr>
        <w:t>10</w:t>
      </w:r>
      <w:r w:rsidR="00AE65AF" w:rsidRPr="0066130F">
        <w:rPr>
          <w:rFonts w:ascii="Arial" w:eastAsia="Arial" w:hAnsi="Arial" w:cs="Arial"/>
          <w:noProof/>
          <w:sz w:val="22"/>
          <w:szCs w:val="22"/>
          <w:lang w:val="en-GB"/>
        </w:rPr>
        <w:t>,</w:t>
      </w:r>
      <w:r w:rsidR="00AE65AF" w:rsidRPr="0066130F">
        <w:rPr>
          <w:rFonts w:asciiTheme="minorHAnsi" w:eastAsia="Arial" w:hAnsiTheme="minorHAnsi" w:cs="Arial"/>
          <w:noProof/>
          <w:sz w:val="22"/>
          <w:szCs w:val="22"/>
          <w:lang w:val="en-GB"/>
        </w:rPr>
        <w:t>18</w:t>
      </w:r>
      <w:r w:rsidR="00AE65AF" w:rsidRPr="0066130F">
        <w:rPr>
          <w:rFonts w:ascii="Arial" w:eastAsia="Arial" w:hAnsi="Arial" w:cs="Arial"/>
          <w:noProof/>
          <w:sz w:val="22"/>
          <w:szCs w:val="22"/>
          <w:lang w:val="en-GB"/>
        </w:rPr>
        <w:t>,</w:t>
      </w:r>
      <w:r w:rsidR="00AE65AF" w:rsidRPr="0066130F">
        <w:rPr>
          <w:rFonts w:asciiTheme="minorHAnsi" w:eastAsia="Arial" w:hAnsiTheme="minorHAnsi" w:cs="Arial"/>
          <w:noProof/>
          <w:sz w:val="22"/>
          <w:szCs w:val="22"/>
          <w:lang w:val="en-GB"/>
        </w:rPr>
        <w:t>19</w:t>
      </w:r>
      <w:r w:rsidR="00AE65AF" w:rsidRPr="0066130F">
        <w:rPr>
          <w:rFonts w:ascii="Arial" w:eastAsia="Arial" w:hAnsi="Arial" w:cs="Arial"/>
          <w:noProof/>
          <w:sz w:val="22"/>
          <w:szCs w:val="22"/>
          <w:lang w:val="en-GB"/>
        </w:rPr>
        <w:t>]</w:t>
      </w:r>
      <w:r w:rsidR="003137BD" w:rsidRPr="0066130F">
        <w:rPr>
          <w:rFonts w:asciiTheme="minorHAnsi" w:eastAsia="Arial" w:hAnsiTheme="minorHAnsi" w:cs="Arial"/>
          <w:sz w:val="22"/>
          <w:szCs w:val="22"/>
          <w:lang w:val="en-GB"/>
        </w:rPr>
        <w:fldChar w:fldCharType="end"/>
      </w:r>
      <w:r w:rsidRPr="006A63C2">
        <w:rPr>
          <w:rFonts w:asciiTheme="minorHAnsi" w:eastAsia="Arial" w:hAnsiTheme="minorHAnsi" w:cs="Arial"/>
          <w:sz w:val="22"/>
          <w:szCs w:val="22"/>
          <w:lang w:val="en-GB"/>
        </w:rPr>
        <w:t>. Non-RTA injuries associated with death or disability due to alcohol consumption include falls, fires, burns and scalds, drowning, other accidents, suicide and self-inflicted injuries, and homicide and violence</w:t>
      </w:r>
      <w:r w:rsidR="003137BD" w:rsidRPr="0066130F">
        <w:rPr>
          <w:rFonts w:asciiTheme="minorHAnsi" w:eastAsia="Arial" w:hAnsiTheme="minorHAnsi" w:cs="Arial"/>
          <w:sz w:val="22"/>
          <w:szCs w:val="22"/>
          <w:lang w:val="en-GB"/>
        </w:rPr>
        <w:fldChar w:fldCharType="begin"/>
      </w:r>
      <w:r w:rsidR="00946BA8">
        <w:rPr>
          <w:rFonts w:asciiTheme="minorHAnsi" w:eastAsia="Arial" w:hAnsiTheme="minorHAnsi" w:cs="Arial"/>
          <w:sz w:val="22"/>
          <w:szCs w:val="22"/>
          <w:lang w:val="en-GB"/>
        </w:rPr>
        <w:instrText xml:space="preserve"> ADDIN REFMGR.CITE &lt;Refman&gt;&lt;Cite&gt;&lt;Author&gt;Møller&lt;/Author&gt;&lt;Year&gt;2012&lt;/Year&gt;&lt;RecNum&gt;83&lt;/RecNum&gt;&lt;IDText&gt;Ulykker i Danmark [Injuries in Denmark]&lt;/IDText&gt;&lt;MDL Ref_Type="Report"&gt;&lt;Ref_Type&gt;Report&lt;/Ref_Type&gt;&lt;Ref_ID&gt;83&lt;/Ref_ID&gt;&lt;Title_Primary&gt;Ulykker i Danmark [Injuries in Denmark]&lt;/Title_Primary&gt;&lt;Authors_Primary&gt;M&amp;#xF8;ller,H&lt;/Authors_Primary&gt;&lt;Authors_Primary&gt;Damm,M&lt;/Authors_Primary&gt;&lt;Authors_Primary&gt;Laursen,B&lt;/Authors_Primary&gt;&lt;Date_Primary&gt;2012/3&lt;/Date_Primary&gt;&lt;Keywords&gt;injuries&lt;/Keywords&gt;&lt;Reprint&gt;Not in File&lt;/Reprint&gt;&lt;Pub_Place&gt;Copenhagen&lt;/Pub_Place&gt;&lt;Publisher&gt;National Institute of Public Health, University of Southern Denmark&lt;/Publisher&gt;&lt;ZZ_WorkformID&gt;24&lt;/ZZ_WorkformID&gt;&lt;/MDL&gt;&lt;/Cite&gt;&lt;/Refman&gt;</w:instrText>
      </w:r>
      <w:r w:rsidR="003137BD" w:rsidRPr="0066130F">
        <w:rPr>
          <w:rFonts w:asciiTheme="minorHAnsi" w:eastAsia="Arial" w:hAnsiTheme="minorHAnsi" w:cs="Arial"/>
          <w:sz w:val="22"/>
          <w:szCs w:val="22"/>
          <w:lang w:val="en-GB"/>
        </w:rPr>
        <w:fldChar w:fldCharType="separate"/>
      </w:r>
      <w:r w:rsidR="00AE65AF" w:rsidRPr="0066130F">
        <w:rPr>
          <w:rFonts w:ascii="Arial" w:eastAsia="Arial" w:hAnsi="Arial" w:cs="Arial"/>
          <w:noProof/>
          <w:sz w:val="22"/>
          <w:szCs w:val="22"/>
          <w:lang w:val="en-GB"/>
        </w:rPr>
        <w:t>[</w:t>
      </w:r>
      <w:r w:rsidR="00AE65AF" w:rsidRPr="0066130F">
        <w:rPr>
          <w:rFonts w:asciiTheme="minorHAnsi" w:eastAsia="Arial" w:hAnsiTheme="minorHAnsi" w:cs="Arial"/>
          <w:noProof/>
          <w:sz w:val="22"/>
          <w:szCs w:val="22"/>
          <w:lang w:val="en-GB"/>
        </w:rPr>
        <w:t>20</w:t>
      </w:r>
      <w:r w:rsidR="00AE65AF" w:rsidRPr="0066130F">
        <w:rPr>
          <w:rFonts w:ascii="Arial" w:eastAsia="Arial" w:hAnsi="Arial" w:cs="Arial"/>
          <w:noProof/>
          <w:sz w:val="22"/>
          <w:szCs w:val="22"/>
          <w:lang w:val="en-GB"/>
        </w:rPr>
        <w:t>]</w:t>
      </w:r>
      <w:r w:rsidR="003137BD" w:rsidRPr="0066130F">
        <w:rPr>
          <w:rFonts w:asciiTheme="minorHAnsi" w:eastAsia="Arial" w:hAnsiTheme="minorHAnsi" w:cs="Arial"/>
          <w:sz w:val="22"/>
          <w:szCs w:val="22"/>
          <w:lang w:val="en-GB"/>
        </w:rPr>
        <w:fldChar w:fldCharType="end"/>
      </w:r>
      <w:r w:rsidRPr="006A63C2">
        <w:rPr>
          <w:rFonts w:asciiTheme="minorHAnsi" w:eastAsia="Arial" w:hAnsiTheme="minorHAnsi" w:cs="Arial"/>
          <w:sz w:val="22"/>
          <w:szCs w:val="22"/>
          <w:lang w:val="en-GB"/>
        </w:rPr>
        <w:t>.</w:t>
      </w:r>
    </w:p>
    <w:p w:rsidR="00BB1AD4" w:rsidRPr="006A63C2" w:rsidRDefault="00BB1AD4" w:rsidP="006A63C2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  <w:lang w:val="en-GB"/>
        </w:rPr>
      </w:pPr>
    </w:p>
    <w:p w:rsidR="00BB1AD4" w:rsidRPr="006A63C2" w:rsidRDefault="00BB1AD4" w:rsidP="006A63C2">
      <w:pPr>
        <w:pStyle w:val="ACEHeading2"/>
        <w:numPr>
          <w:ilvl w:val="0"/>
          <w:numId w:val="0"/>
        </w:numPr>
        <w:spacing w:before="0" w:after="0" w:line="276" w:lineRule="auto"/>
        <w:rPr>
          <w:rFonts w:asciiTheme="minorHAnsi" w:hAnsiTheme="minorHAnsi"/>
          <w:b w:val="0"/>
          <w:sz w:val="22"/>
          <w:lang w:val="en-GB"/>
        </w:rPr>
      </w:pPr>
    </w:p>
    <w:p w:rsidR="00BB1AD4" w:rsidRPr="00BB1AD4" w:rsidRDefault="00BB1AD4" w:rsidP="00BB1AD4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BB1AD4" w:rsidRPr="007D1E69" w:rsidRDefault="00BB1AD4" w:rsidP="00BB1AD4">
      <w:pPr>
        <w:pStyle w:val="ACEHeading3"/>
        <w:numPr>
          <w:ilvl w:val="0"/>
          <w:numId w:val="0"/>
        </w:numPr>
        <w:spacing w:before="0" w:line="276" w:lineRule="auto"/>
        <w:rPr>
          <w:rFonts w:asciiTheme="minorHAnsi" w:hAnsiTheme="minorHAnsi"/>
          <w:i w:val="0"/>
          <w:sz w:val="22"/>
          <w:lang w:val="en-GB"/>
        </w:rPr>
      </w:pPr>
      <w:r w:rsidRPr="007D1E69">
        <w:rPr>
          <w:rFonts w:asciiTheme="minorHAnsi" w:hAnsiTheme="minorHAnsi"/>
          <w:i w:val="0"/>
          <w:sz w:val="22"/>
          <w:lang w:val="en-GB"/>
        </w:rPr>
        <w:t>3</w:t>
      </w:r>
      <w:r w:rsidR="002E3442" w:rsidRPr="007D1E69">
        <w:rPr>
          <w:rFonts w:asciiTheme="minorHAnsi" w:hAnsiTheme="minorHAnsi"/>
          <w:i w:val="0"/>
          <w:sz w:val="22"/>
          <w:lang w:val="en-GB"/>
        </w:rPr>
        <w:t xml:space="preserve">.1 </w:t>
      </w:r>
      <w:r w:rsidRPr="007D1E69">
        <w:rPr>
          <w:rFonts w:asciiTheme="minorHAnsi" w:hAnsiTheme="minorHAnsi"/>
          <w:i w:val="0"/>
          <w:sz w:val="22"/>
          <w:lang w:val="en-GB"/>
        </w:rPr>
        <w:t>Disease outcomes (incl. alcohol dependence)</w:t>
      </w:r>
    </w:p>
    <w:p w:rsidR="00C2034A" w:rsidRPr="00AF2D06" w:rsidRDefault="00967FF6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 w:rsidRPr="00AF2D06">
        <w:rPr>
          <w:rFonts w:asciiTheme="minorHAnsi" w:hAnsiTheme="minorHAnsi"/>
          <w:lang w:val="en-GB"/>
        </w:rPr>
        <w:t>E</w:t>
      </w:r>
      <w:r w:rsidR="001627FA" w:rsidRPr="00AF2D06">
        <w:rPr>
          <w:rFonts w:asciiTheme="minorHAnsi" w:hAnsiTheme="minorHAnsi"/>
          <w:lang w:val="en-GB"/>
        </w:rPr>
        <w:t xml:space="preserve">ach </w:t>
      </w:r>
      <w:r w:rsidRPr="00AF2D06">
        <w:rPr>
          <w:rFonts w:asciiTheme="minorHAnsi" w:hAnsiTheme="minorHAnsi"/>
          <w:lang w:val="en-GB"/>
        </w:rPr>
        <w:t xml:space="preserve">of the alcohol-related </w:t>
      </w:r>
      <w:r w:rsidR="006A7A8D" w:rsidRPr="00AF2D06">
        <w:rPr>
          <w:rFonts w:asciiTheme="minorHAnsi" w:hAnsiTheme="minorHAnsi"/>
          <w:lang w:val="en-GB"/>
        </w:rPr>
        <w:t>disease</w:t>
      </w:r>
      <w:r w:rsidRPr="00AF2D06">
        <w:rPr>
          <w:rFonts w:asciiTheme="minorHAnsi" w:hAnsiTheme="minorHAnsi"/>
          <w:lang w:val="en-GB"/>
        </w:rPr>
        <w:t>s</w:t>
      </w:r>
      <w:r w:rsidR="006A7A8D" w:rsidRPr="00AF2D06">
        <w:rPr>
          <w:rFonts w:asciiTheme="minorHAnsi" w:hAnsiTheme="minorHAnsi"/>
          <w:lang w:val="en-GB"/>
        </w:rPr>
        <w:t xml:space="preserve"> </w:t>
      </w:r>
      <w:r w:rsidRPr="00AF2D06">
        <w:rPr>
          <w:rFonts w:asciiTheme="minorHAnsi" w:hAnsiTheme="minorHAnsi"/>
          <w:lang w:val="en-GB"/>
        </w:rPr>
        <w:t>is</w:t>
      </w:r>
      <w:r w:rsidR="006A7A8D" w:rsidRPr="00AF2D06">
        <w:rPr>
          <w:rFonts w:asciiTheme="minorHAnsi" w:hAnsiTheme="minorHAnsi"/>
          <w:lang w:val="en-GB"/>
        </w:rPr>
        <w:t xml:space="preserve"> modelled </w:t>
      </w:r>
      <w:r w:rsidR="0083197F" w:rsidRPr="00AF2D06">
        <w:rPr>
          <w:rFonts w:asciiTheme="minorHAnsi" w:hAnsiTheme="minorHAnsi"/>
          <w:lang w:val="en-GB"/>
        </w:rPr>
        <w:t>using a set of differential equations that describe the transition</w:t>
      </w:r>
      <w:r w:rsidR="0090156D" w:rsidRPr="00AF2D06">
        <w:rPr>
          <w:rFonts w:asciiTheme="minorHAnsi" w:hAnsiTheme="minorHAnsi"/>
          <w:lang w:val="en-GB"/>
        </w:rPr>
        <w:t>s</w:t>
      </w:r>
      <w:r w:rsidR="0083197F" w:rsidRPr="00AF2D06">
        <w:rPr>
          <w:rFonts w:asciiTheme="minorHAnsi" w:hAnsiTheme="minorHAnsi"/>
          <w:lang w:val="en-GB"/>
        </w:rPr>
        <w:t xml:space="preserve"> of people between four states (healthy, diseased, dead from the disease, and de</w:t>
      </w:r>
      <w:r w:rsidR="00477A53">
        <w:rPr>
          <w:rFonts w:asciiTheme="minorHAnsi" w:hAnsiTheme="minorHAnsi"/>
          <w:lang w:val="en-GB"/>
        </w:rPr>
        <w:t>ad from all other causes). T</w:t>
      </w:r>
      <w:r w:rsidR="0083197F" w:rsidRPr="00AF2D06">
        <w:rPr>
          <w:rFonts w:asciiTheme="minorHAnsi" w:hAnsiTheme="minorHAnsi"/>
          <w:lang w:val="en-GB"/>
        </w:rPr>
        <w:t xml:space="preserve">ransition of people between the four states </w:t>
      </w:r>
      <w:r w:rsidR="00477A53">
        <w:rPr>
          <w:rFonts w:asciiTheme="minorHAnsi" w:hAnsiTheme="minorHAnsi"/>
          <w:lang w:val="en-GB"/>
        </w:rPr>
        <w:t xml:space="preserve">is </w:t>
      </w:r>
      <w:r w:rsidR="0083197F" w:rsidRPr="00AF2D06">
        <w:rPr>
          <w:rFonts w:asciiTheme="minorHAnsi" w:hAnsiTheme="minorHAnsi"/>
          <w:lang w:val="en-GB"/>
        </w:rPr>
        <w:t>based on rates of mortality, incidence, case fatality and remission</w:t>
      </w:r>
      <w:r w:rsidR="003137BD" w:rsidRPr="00AF2D06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&lt;Refman&gt;&lt;Cite&gt;&lt;Author&gt;Barendregt&lt;/Author&gt;&lt;Year&gt;2003&lt;/Year&gt;&lt;RecNum&gt;72&lt;/RecNum&gt;&lt;IDText&gt;A generic model for the assessment of disease epidemiology: the computational basis of DisMod II&lt;/IDText&gt;&lt;MDL Ref_Type="Journal"&gt;&lt;Ref_Type&gt;Journal&lt;/Ref_Type&gt;&lt;Ref_ID&gt;72&lt;/Ref_ID&gt;&lt;Title_Primary&gt;A generic model for the assessment of disease epidemiology: the computational basis of DisMod II&lt;/Title_Primary&gt;&lt;Authors_Primary&gt;Barendregt,J.J.&lt;/Authors_Primary&gt;&lt;Authors_Primary&gt;Van Oortmarssen,G.J.&lt;/Authors_Primary&gt;&lt;Authors_Primary&gt;Vos,T.&lt;/Authors_Primary&gt;&lt;Authors_Primary&gt;Murray,C.J.&lt;/Authors_Primary&gt;&lt;Date_Primary&gt;2003/4/14&lt;/Date_Primary&gt;&lt;Keywords&gt;disease&lt;/Keywords&gt;&lt;Keywords&gt;epidemiology&lt;/Keywords&gt;&lt;Keywords&gt;methods&lt;/Keywords&gt;&lt;Keywords&gt;mortality&lt;/Keywords&gt;&lt;Keywords&gt;World Health&lt;/Keywords&gt;&lt;Reprint&gt;Not in File&lt;/Reprint&gt;&lt;Start_Page&gt;4&lt;/Start_Page&gt;&lt;Periodical&gt;Popul.Health Metr.&lt;/Periodical&gt;&lt;Volume&gt;1&lt;/Volume&gt;&lt;Issue&gt;1&lt;/Issue&gt;&lt;User_Def_5&gt;PMC156029&lt;/User_Def_5&gt;&lt;Address&gt;Department of Public Health, Erasmus MC, Rotterdam, Netherlands. j.barendregt@erasmusc.nl&lt;/Address&gt;&lt;Web_URL&gt;PM:12773212&lt;/Web_URL&gt;&lt;ZZ_JournalStdAbbrev&gt;&lt;f name="System"&gt;Popul.Health Metr.&lt;/f&gt;&lt;/ZZ_JournalStdAbbrev&gt;&lt;ZZ_WorkformID&gt;1&lt;/ZZ_WorkformID&gt;&lt;/MDL&gt;&lt;/Cite&gt;&lt;/Refman&gt;</w:instrText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AE65AF" w:rsidRPr="00AE65AF">
        <w:rPr>
          <w:noProof/>
          <w:lang w:val="en-GB"/>
        </w:rPr>
        <w:t>[</w:t>
      </w:r>
      <w:r w:rsidR="00AE65AF">
        <w:rPr>
          <w:rFonts w:asciiTheme="minorHAnsi" w:hAnsiTheme="minorHAnsi"/>
          <w:noProof/>
          <w:lang w:val="en-GB"/>
        </w:rPr>
        <w:t>21</w:t>
      </w:r>
      <w:r w:rsidR="00AE65AF" w:rsidRPr="00AE65AF">
        <w:rPr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 w:rsidR="00477A53">
        <w:rPr>
          <w:rFonts w:asciiTheme="minorHAnsi" w:hAnsiTheme="minorHAnsi"/>
          <w:lang w:val="en-GB"/>
        </w:rPr>
        <w:t>. These e</w:t>
      </w:r>
      <w:r w:rsidR="003C68E5" w:rsidRPr="00AF2D06">
        <w:rPr>
          <w:rFonts w:asciiTheme="minorHAnsi" w:hAnsiTheme="minorHAnsi"/>
          <w:lang w:val="en-GB"/>
        </w:rPr>
        <w:t xml:space="preserve">pidemiological data inputs are </w:t>
      </w:r>
      <w:r w:rsidR="00C2034A" w:rsidRPr="00AF2D06">
        <w:rPr>
          <w:rFonts w:asciiTheme="minorHAnsi" w:hAnsiTheme="minorHAnsi"/>
          <w:lang w:val="en-GB"/>
        </w:rPr>
        <w:t xml:space="preserve">obtained </w:t>
      </w:r>
      <w:r w:rsidR="003C68E5" w:rsidRPr="00AF2D06">
        <w:rPr>
          <w:rFonts w:asciiTheme="minorHAnsi" w:hAnsiTheme="minorHAnsi"/>
          <w:lang w:val="en-GB"/>
        </w:rPr>
        <w:t xml:space="preserve">from </w:t>
      </w:r>
      <w:r w:rsidR="00BE0C15" w:rsidRPr="00AF2D06">
        <w:rPr>
          <w:rFonts w:asciiTheme="minorHAnsi" w:hAnsiTheme="minorHAnsi"/>
          <w:lang w:val="en-GB"/>
        </w:rPr>
        <w:t xml:space="preserve">Danish register data from </w:t>
      </w:r>
      <w:r w:rsidR="00876B8D" w:rsidRPr="00AF2D06">
        <w:rPr>
          <w:rFonts w:asciiTheme="minorHAnsi" w:hAnsiTheme="minorHAnsi"/>
          <w:lang w:val="en-GB"/>
        </w:rPr>
        <w:t>Statistics Denmark</w:t>
      </w:r>
      <w:r w:rsidR="00A219A9" w:rsidRPr="00AF2D06">
        <w:rPr>
          <w:rFonts w:asciiTheme="minorHAnsi" w:hAnsiTheme="minorHAnsi"/>
          <w:lang w:val="en-GB"/>
        </w:rPr>
        <w:t xml:space="preserve">, with additional use of </w:t>
      </w:r>
      <w:r w:rsidR="003C68E5" w:rsidRPr="00AF2D06">
        <w:rPr>
          <w:rFonts w:asciiTheme="minorHAnsi" w:hAnsiTheme="minorHAnsi"/>
          <w:lang w:val="en-GB"/>
        </w:rPr>
        <w:t>DISMOD</w:t>
      </w:r>
      <w:r w:rsidR="006C3983" w:rsidRPr="00AF2D06">
        <w:rPr>
          <w:rFonts w:asciiTheme="minorHAnsi" w:hAnsiTheme="minorHAnsi"/>
          <w:lang w:val="en-GB"/>
        </w:rPr>
        <w:t xml:space="preserve"> II</w:t>
      </w:r>
      <w:r w:rsidR="003137BD" w:rsidRPr="00AF2D06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&lt;Refman&gt;&lt;Cite&gt;&lt;Author&gt;Barendregt&lt;/Author&gt;&lt;Year&gt;2003&lt;/Year&gt;&lt;RecNum&gt;72&lt;/RecNum&gt;&lt;IDText&gt;A generic model for the assessment of disease epidemiology: the computational basis of DisMod II&lt;/IDText&gt;&lt;MDL Ref_Type="Journal"&gt;&lt;Ref_Type&gt;Journal&lt;/Ref_Type&gt;&lt;Ref_ID&gt;72&lt;/Ref_ID&gt;&lt;Title_Primary&gt;A generic model for the assessment of disease epidemiology: the computational basis of DisMod II&lt;/Title_Primary&gt;&lt;Authors_Primary&gt;Barendregt,J.J.&lt;/Authors_Primary&gt;&lt;Authors_Primary&gt;Van Oortmarssen,G.J.&lt;/Authors_Primary&gt;&lt;Authors_Primary&gt;Vos,T.&lt;/Authors_Primary&gt;&lt;Authors_Primary&gt;Murray,C.J.&lt;/Authors_Primary&gt;&lt;Date_Primary&gt;2003/4/14&lt;/Date_Primary&gt;&lt;Keywords&gt;disease&lt;/Keywords&gt;&lt;Keywords&gt;epidemiology&lt;/Keywords&gt;&lt;Keywords&gt;methods&lt;/Keywords&gt;&lt;Keywords&gt;mortality&lt;/Keywords&gt;&lt;Keywords&gt;World Health&lt;/Keywords&gt;&lt;Reprint&gt;Not in File&lt;/Reprint&gt;&lt;Start_Page&gt;4&lt;/Start_Page&gt;&lt;Periodical&gt;Popul.Health Metr.&lt;/Periodical&gt;&lt;Volume&gt;1&lt;/Volume&gt;&lt;Issue&gt;1&lt;/Issue&gt;&lt;User_Def_5&gt;PMC156029&lt;/User_Def_5&gt;&lt;Address&gt;Department of Public Health, Erasmus MC, Rotterdam, Netherlands. j.barendregt@erasmusc.nl&lt;/Address&gt;&lt;Web_URL&gt;PM:12773212&lt;/Web_URL&gt;&lt;ZZ_JournalStdAbbrev&gt;&lt;f name="System"&gt;Popul.Health Metr.&lt;/f&gt;&lt;/ZZ_JournalStdAbbrev&gt;&lt;ZZ_WorkformID&gt;1&lt;/ZZ_WorkformID&gt;&lt;/MDL&gt;&lt;/Cite&gt;&lt;/Refman&gt;</w:instrText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AE65AF" w:rsidRPr="00AE65AF">
        <w:rPr>
          <w:noProof/>
          <w:lang w:val="en-GB"/>
        </w:rPr>
        <w:t>[</w:t>
      </w:r>
      <w:r w:rsidR="00AE65AF">
        <w:rPr>
          <w:rFonts w:asciiTheme="minorHAnsi" w:hAnsiTheme="minorHAnsi"/>
          <w:noProof/>
          <w:lang w:val="en-GB"/>
        </w:rPr>
        <w:t>21</w:t>
      </w:r>
      <w:r w:rsidR="00AE65AF" w:rsidRPr="00AE65AF">
        <w:rPr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 w:rsidR="003C68E5" w:rsidRPr="00AF2D06">
        <w:rPr>
          <w:rFonts w:asciiTheme="minorHAnsi" w:hAnsiTheme="minorHAnsi"/>
          <w:lang w:val="en-GB"/>
        </w:rPr>
        <w:t xml:space="preserve"> </w:t>
      </w:r>
      <w:r w:rsidR="00BC6052" w:rsidRPr="00AF2D06">
        <w:rPr>
          <w:rFonts w:ascii="Calibri" w:hAnsi="Calibri"/>
          <w:lang w:val="en-GB"/>
        </w:rPr>
        <w:t xml:space="preserve">to </w:t>
      </w:r>
      <w:r w:rsidR="00BC6052">
        <w:rPr>
          <w:rFonts w:ascii="Calibri" w:hAnsi="Calibri"/>
          <w:lang w:val="en-GB"/>
        </w:rPr>
        <w:t xml:space="preserve">enforce internal consistency of the data and </w:t>
      </w:r>
      <w:r w:rsidR="00BC6052" w:rsidRPr="00AF2D06">
        <w:rPr>
          <w:rFonts w:ascii="Calibri" w:hAnsi="Calibri"/>
          <w:lang w:val="en-GB"/>
        </w:rPr>
        <w:t xml:space="preserve">derive </w:t>
      </w:r>
      <w:r w:rsidR="00BC6052">
        <w:rPr>
          <w:rFonts w:ascii="Calibri" w:hAnsi="Calibri"/>
          <w:lang w:val="en-GB"/>
        </w:rPr>
        <w:t>parameters</w:t>
      </w:r>
      <w:r w:rsidR="00BC6052" w:rsidRPr="00AF2D06">
        <w:rPr>
          <w:rFonts w:ascii="Calibri" w:hAnsi="Calibri"/>
          <w:lang w:val="en-GB"/>
        </w:rPr>
        <w:t xml:space="preserve"> not available from the</w:t>
      </w:r>
      <w:r w:rsidR="00876B8D" w:rsidRPr="00AF2D06">
        <w:rPr>
          <w:rFonts w:asciiTheme="minorHAnsi" w:hAnsiTheme="minorHAnsi"/>
          <w:lang w:val="en-GB"/>
        </w:rPr>
        <w:t xml:space="preserve"> registers</w:t>
      </w:r>
      <w:r w:rsidR="003C68E5" w:rsidRPr="00AF2D06">
        <w:rPr>
          <w:rFonts w:asciiTheme="minorHAnsi" w:hAnsiTheme="minorHAnsi"/>
          <w:lang w:val="en-GB"/>
        </w:rPr>
        <w:t>.</w:t>
      </w:r>
      <w:r w:rsidR="00112B22" w:rsidRPr="00AF2D06">
        <w:rPr>
          <w:rFonts w:asciiTheme="minorHAnsi" w:hAnsiTheme="minorHAnsi"/>
          <w:lang w:val="en-GB"/>
        </w:rPr>
        <w:t xml:space="preserve"> </w:t>
      </w:r>
    </w:p>
    <w:p w:rsidR="00C2034A" w:rsidRDefault="00C2034A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950844" w:rsidRPr="00AF2D06" w:rsidRDefault="00477A53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For </w:t>
      </w:r>
      <w:proofErr w:type="spellStart"/>
      <w:r w:rsidRPr="00AF2D06">
        <w:rPr>
          <w:rFonts w:asciiTheme="minorHAnsi" w:hAnsiTheme="minorHAnsi"/>
          <w:lang w:val="en-GB"/>
        </w:rPr>
        <w:t>ischaemic</w:t>
      </w:r>
      <w:proofErr w:type="spellEnd"/>
      <w:r w:rsidRPr="00AF2D06">
        <w:rPr>
          <w:rFonts w:asciiTheme="minorHAnsi" w:hAnsiTheme="minorHAnsi"/>
          <w:lang w:val="en-GB"/>
        </w:rPr>
        <w:t xml:space="preserve"> heart disease, stroke, hypertensive heart disease, cirrhosis and all cancers</w:t>
      </w:r>
      <w:r>
        <w:rPr>
          <w:rFonts w:asciiTheme="minorHAnsi" w:hAnsiTheme="minorHAnsi"/>
          <w:lang w:val="en-GB"/>
        </w:rPr>
        <w:t>, c</w:t>
      </w:r>
      <w:r w:rsidR="00A219A9" w:rsidRPr="00AF2D06">
        <w:rPr>
          <w:rFonts w:asciiTheme="minorHAnsi" w:hAnsiTheme="minorHAnsi"/>
          <w:lang w:val="en-GB"/>
        </w:rPr>
        <w:t>ase fatality and prevalence a</w:t>
      </w:r>
      <w:r w:rsidR="003C68E5" w:rsidRPr="00AF2D06">
        <w:rPr>
          <w:rFonts w:asciiTheme="minorHAnsi" w:hAnsiTheme="minorHAnsi"/>
          <w:lang w:val="en-GB"/>
        </w:rPr>
        <w:t xml:space="preserve">re </w:t>
      </w:r>
      <w:r w:rsidR="00A219A9" w:rsidRPr="00AF2D06">
        <w:rPr>
          <w:rFonts w:asciiTheme="minorHAnsi" w:hAnsiTheme="minorHAnsi"/>
          <w:lang w:val="en-GB"/>
        </w:rPr>
        <w:t xml:space="preserve">estimated </w:t>
      </w:r>
      <w:r w:rsidR="003B1651" w:rsidRPr="00AF2D06">
        <w:rPr>
          <w:rFonts w:asciiTheme="minorHAnsi" w:hAnsiTheme="minorHAnsi"/>
          <w:lang w:val="en-GB"/>
        </w:rPr>
        <w:t xml:space="preserve">using </w:t>
      </w:r>
      <w:r w:rsidR="00BE0C15" w:rsidRPr="00AF2D06">
        <w:rPr>
          <w:rFonts w:asciiTheme="minorHAnsi" w:hAnsiTheme="minorHAnsi"/>
          <w:lang w:val="en-GB"/>
        </w:rPr>
        <w:t>DISMOD</w:t>
      </w:r>
      <w:r>
        <w:rPr>
          <w:rFonts w:asciiTheme="minorHAnsi" w:hAnsiTheme="minorHAnsi"/>
          <w:lang w:val="en-GB"/>
        </w:rPr>
        <w:t xml:space="preserve"> </w:t>
      </w:r>
      <w:r w:rsidR="003061E6">
        <w:rPr>
          <w:rFonts w:asciiTheme="minorHAnsi" w:hAnsiTheme="minorHAnsi"/>
          <w:lang w:val="en-GB"/>
        </w:rPr>
        <w:t>II</w:t>
      </w:r>
      <w:r w:rsidR="003B1651" w:rsidRPr="00AF2D06">
        <w:rPr>
          <w:rFonts w:asciiTheme="minorHAnsi" w:hAnsiTheme="minorHAnsi"/>
          <w:lang w:val="en-GB"/>
        </w:rPr>
        <w:t>,</w:t>
      </w:r>
      <w:r w:rsidR="00BE0C15" w:rsidRPr="00AF2D06">
        <w:rPr>
          <w:rFonts w:asciiTheme="minorHAnsi" w:hAnsiTheme="minorHAnsi"/>
          <w:lang w:val="en-GB"/>
        </w:rPr>
        <w:t xml:space="preserve"> </w:t>
      </w:r>
      <w:r w:rsidR="003B1651" w:rsidRPr="00AF2D06">
        <w:rPr>
          <w:rFonts w:asciiTheme="minorHAnsi" w:hAnsiTheme="minorHAnsi"/>
          <w:lang w:val="en-GB"/>
        </w:rPr>
        <w:t xml:space="preserve">based on </w:t>
      </w:r>
      <w:r w:rsidR="00A219A9" w:rsidRPr="00AF2D06">
        <w:rPr>
          <w:rFonts w:asciiTheme="minorHAnsi" w:hAnsiTheme="minorHAnsi"/>
          <w:lang w:val="en-GB"/>
        </w:rPr>
        <w:t>incidence and mortality data</w:t>
      </w:r>
      <w:r w:rsidR="00BE0C15" w:rsidRPr="00AF2D06">
        <w:rPr>
          <w:rFonts w:asciiTheme="minorHAnsi" w:hAnsiTheme="minorHAnsi"/>
          <w:lang w:val="en-GB"/>
        </w:rPr>
        <w:t xml:space="preserve"> from </w:t>
      </w:r>
      <w:r w:rsidR="00BE0C15" w:rsidRPr="00AF2D06">
        <w:rPr>
          <w:rFonts w:asciiTheme="minorHAnsi" w:hAnsiTheme="minorHAnsi"/>
          <w:color w:val="000000"/>
          <w:lang w:val="en-GB"/>
        </w:rPr>
        <w:t xml:space="preserve">The National </w:t>
      </w:r>
      <w:r w:rsidR="004B50AB">
        <w:rPr>
          <w:rFonts w:asciiTheme="minorHAnsi" w:hAnsiTheme="minorHAnsi"/>
          <w:color w:val="000000"/>
          <w:lang w:val="en-GB"/>
        </w:rPr>
        <w:t xml:space="preserve">Patient </w:t>
      </w:r>
      <w:r w:rsidR="00BE0C15" w:rsidRPr="00AF2D06">
        <w:rPr>
          <w:rFonts w:asciiTheme="minorHAnsi" w:hAnsiTheme="minorHAnsi"/>
          <w:color w:val="000000"/>
          <w:lang w:val="en-GB"/>
        </w:rPr>
        <w:t>Register (</w:t>
      </w:r>
      <w:r w:rsidR="004B50AB">
        <w:rPr>
          <w:rFonts w:asciiTheme="minorHAnsi" w:hAnsiTheme="minorHAnsi"/>
          <w:color w:val="000000"/>
          <w:lang w:val="en-GB"/>
        </w:rPr>
        <w:t>N</w:t>
      </w:r>
      <w:r w:rsidR="00BE0C15" w:rsidRPr="00AF2D06">
        <w:rPr>
          <w:rFonts w:asciiTheme="minorHAnsi" w:hAnsiTheme="minorHAnsi"/>
          <w:color w:val="000000"/>
          <w:lang w:val="en-GB"/>
        </w:rPr>
        <w:t>PR)</w:t>
      </w:r>
      <w:r w:rsidR="003137BD">
        <w:rPr>
          <w:rFonts w:asciiTheme="minorHAnsi" w:hAnsiTheme="minorHAnsi"/>
          <w:color w:val="000000"/>
          <w:lang w:val="en-GB"/>
        </w:rPr>
        <w:fldChar w:fldCharType="begin"/>
      </w:r>
      <w:r w:rsidR="00946BA8">
        <w:rPr>
          <w:rFonts w:asciiTheme="minorHAnsi" w:hAnsiTheme="minorHAnsi"/>
          <w:color w:val="000000"/>
          <w:lang w:val="en-GB"/>
        </w:rPr>
        <w:instrText xml:space="preserve"> ADDIN REFMGR.CITE &lt;Refman&gt;&lt;Cite&gt;&lt;Author&gt;Lynge&lt;/Author&gt;&lt;Year&gt;2011&lt;/Year&gt;&lt;RecNum&gt;238&lt;/RecNum&gt;&lt;IDText&gt;The Danish National Patient Register&lt;/IDText&gt;&lt;MDL Ref_Type="Journal"&gt;&lt;Ref_Type&gt;Journal&lt;/Ref_Type&gt;&lt;Ref_ID&gt;238&lt;/Ref_ID&gt;&lt;Title_Primary&gt;The Danish National Patient Register&lt;/Title_Primary&gt;&lt;Authors_Primary&gt;Lynge,Elsebeth&lt;/Authors_Primary&gt;&lt;Authors_Primary&gt;Sandegaard,Jakob Lynge&lt;/Authors_Primary&gt;&lt;Authors_Primary&gt;Rebolj,Matejka&lt;/Authors_Primary&gt;&lt;Date_Primary&gt;2011/7/1&lt;/Date_Primary&gt;&lt;Reprint&gt;Not in File&lt;/Reprint&gt;&lt;Start_Page&gt;30&lt;/Start_Page&gt;&lt;End_Page&gt;33&lt;/End_Page&gt;&lt;Periodical&gt;Scandinavian Journal of Public Health&lt;/Periodical&gt;&lt;Volume&gt;39&lt;/Volume&gt;&lt;Issue&gt;7 suppl&lt;/Issue&gt;&lt;Web_URL&gt;http://sjp.sagepub.com/content/39/7_suppl/30.abstract&lt;/Web_URL&gt;&lt;ZZ_JournalFull&gt;&lt;f name="System"&gt;Scandinavian Journal of Public Health&lt;/f&gt;&lt;/ZZ_JournalFull&gt;&lt;ZZ_WorkformID&gt;1&lt;/ZZ_WorkformID&gt;&lt;/MDL&gt;&lt;/Cite&gt;&lt;/Refman&gt;</w:instrText>
      </w:r>
      <w:r w:rsidR="003137BD">
        <w:rPr>
          <w:rFonts w:asciiTheme="minorHAnsi" w:hAnsiTheme="minorHAnsi"/>
          <w:color w:val="000000"/>
          <w:lang w:val="en-GB"/>
        </w:rPr>
        <w:fldChar w:fldCharType="separate"/>
      </w:r>
      <w:r w:rsidR="004B50AB" w:rsidRPr="004B50AB">
        <w:rPr>
          <w:noProof/>
          <w:color w:val="000000"/>
          <w:lang w:val="en-GB"/>
        </w:rPr>
        <w:t>[</w:t>
      </w:r>
      <w:r w:rsidR="004B50AB">
        <w:rPr>
          <w:rFonts w:asciiTheme="minorHAnsi" w:hAnsiTheme="minorHAnsi"/>
          <w:noProof/>
          <w:color w:val="000000"/>
          <w:lang w:val="en-GB"/>
        </w:rPr>
        <w:t>22</w:t>
      </w:r>
      <w:r w:rsidR="004B50AB" w:rsidRPr="004B50AB">
        <w:rPr>
          <w:noProof/>
          <w:color w:val="000000"/>
          <w:lang w:val="en-GB"/>
        </w:rPr>
        <w:t>]</w:t>
      </w:r>
      <w:r w:rsidR="003137BD">
        <w:rPr>
          <w:rFonts w:asciiTheme="minorHAnsi" w:hAnsiTheme="minorHAnsi"/>
          <w:color w:val="000000"/>
          <w:lang w:val="en-GB"/>
        </w:rPr>
        <w:fldChar w:fldCharType="end"/>
      </w:r>
      <w:r w:rsidR="004B50AB" w:rsidRPr="00AF2D06">
        <w:rPr>
          <w:rFonts w:asciiTheme="minorHAnsi" w:hAnsiTheme="minorHAnsi"/>
          <w:color w:val="000000"/>
          <w:lang w:val="en-GB"/>
        </w:rPr>
        <w:t xml:space="preserve"> </w:t>
      </w:r>
      <w:r w:rsidR="00BE0C15" w:rsidRPr="00AF2D06">
        <w:rPr>
          <w:rFonts w:asciiTheme="minorHAnsi" w:hAnsiTheme="minorHAnsi"/>
          <w:color w:val="000000"/>
          <w:lang w:val="en-GB"/>
        </w:rPr>
        <w:t>and The Register of Cause</w:t>
      </w:r>
      <w:r w:rsidR="004B50AB">
        <w:rPr>
          <w:rFonts w:asciiTheme="minorHAnsi" w:hAnsiTheme="minorHAnsi"/>
          <w:color w:val="000000"/>
          <w:lang w:val="en-GB"/>
        </w:rPr>
        <w:t>s</w:t>
      </w:r>
      <w:r w:rsidR="00BE0C15" w:rsidRPr="00AF2D06">
        <w:rPr>
          <w:rFonts w:asciiTheme="minorHAnsi" w:hAnsiTheme="minorHAnsi"/>
          <w:color w:val="000000"/>
          <w:lang w:val="en-GB"/>
        </w:rPr>
        <w:t xml:space="preserve"> of Death</w:t>
      </w:r>
      <w:r w:rsidR="003137BD">
        <w:rPr>
          <w:rFonts w:asciiTheme="minorHAnsi" w:hAnsiTheme="minorHAnsi"/>
          <w:color w:val="000000"/>
          <w:lang w:val="en-GB"/>
        </w:rPr>
        <w:fldChar w:fldCharType="begin"/>
      </w:r>
      <w:r w:rsidR="00946BA8">
        <w:rPr>
          <w:rFonts w:asciiTheme="minorHAnsi" w:hAnsiTheme="minorHAnsi"/>
          <w:color w:val="000000"/>
          <w:lang w:val="en-GB"/>
        </w:rPr>
        <w:instrText xml:space="preserve"> ADDIN REFMGR.CITE &lt;Refman&gt;&lt;Cite&gt;&lt;Author&gt;Helweg-Larsen&lt;/Author&gt;&lt;Year&gt;2011&lt;/Year&gt;&lt;RecNum&gt;237&lt;/RecNum&gt;&lt;IDText&gt;The Danish Register of Causes of Death&lt;/IDText&gt;&lt;MDL Ref_Type="Journal"&gt;&lt;Ref_Type&gt;Journal&lt;/Ref_Type&gt;&lt;Ref_ID&gt;237&lt;/Ref_ID&gt;&lt;Title_Primary&gt;The Danish Register of Causes of Death&lt;/Title_Primary&gt;&lt;Authors_Primary&gt;Helweg-Larsen,Karin&lt;/Authors_Primary&gt;&lt;Date_Primary&gt;2011/7/1&lt;/Date_Primary&gt;&lt;Keywords&gt;Causes of death&lt;/Keywords&gt;&lt;Keywords&gt;DENMARK&lt;/Keywords&gt;&lt;Keywords&gt;mortality&lt;/Keywords&gt;&lt;Keywords&gt;Public Health&lt;/Keywords&gt;&lt;Keywords&gt;RESEARCH&lt;/Keywords&gt;&lt;Keywords&gt;Risk&lt;/Keywords&gt;&lt;Keywords&gt;risk factor&lt;/Keywords&gt;&lt;Keywords&gt;Risk Factors&lt;/Keywords&gt;&lt;Reprint&gt;Not in File&lt;/Reprint&gt;&lt;Start_Page&gt;26&lt;/Start_Page&gt;&lt;End_Page&gt;29&lt;/End_Page&gt;&lt;Periodical&gt;Scandinavian Journal of Public Health&lt;/Periodical&gt;&lt;Volume&gt;39&lt;/Volume&gt;&lt;Issue&gt;7 suppl&lt;/Issue&gt;&lt;Web_URL&gt;http://sjp.sagepub.com/content/39/7_suppl/26.abstract&lt;/Web_URL&gt;&lt;ZZ_JournalFull&gt;&lt;f name="System"&gt;Scandinavian Journal of Public Health&lt;/f&gt;&lt;/ZZ_JournalFull&gt;&lt;ZZ_WorkformID&gt;1&lt;/ZZ_WorkformID&gt;&lt;/MDL&gt;&lt;/Cite&gt;&lt;/Refman&gt;</w:instrText>
      </w:r>
      <w:r w:rsidR="003137BD">
        <w:rPr>
          <w:rFonts w:asciiTheme="minorHAnsi" w:hAnsiTheme="minorHAnsi"/>
          <w:color w:val="000000"/>
          <w:lang w:val="en-GB"/>
        </w:rPr>
        <w:fldChar w:fldCharType="separate"/>
      </w:r>
      <w:r w:rsidR="004B50AB" w:rsidRPr="004B50AB">
        <w:rPr>
          <w:noProof/>
          <w:color w:val="000000"/>
          <w:lang w:val="en-GB"/>
        </w:rPr>
        <w:t>[</w:t>
      </w:r>
      <w:r w:rsidR="004B50AB">
        <w:rPr>
          <w:rFonts w:asciiTheme="minorHAnsi" w:hAnsiTheme="minorHAnsi"/>
          <w:noProof/>
          <w:color w:val="000000"/>
          <w:lang w:val="en-GB"/>
        </w:rPr>
        <w:t>23</w:t>
      </w:r>
      <w:r w:rsidR="004B50AB" w:rsidRPr="004B50AB">
        <w:rPr>
          <w:noProof/>
          <w:color w:val="000000"/>
          <w:lang w:val="en-GB"/>
        </w:rPr>
        <w:t>]</w:t>
      </w:r>
      <w:r w:rsidR="003137BD">
        <w:rPr>
          <w:rFonts w:asciiTheme="minorHAnsi" w:hAnsiTheme="minorHAnsi"/>
          <w:color w:val="000000"/>
          <w:lang w:val="en-GB"/>
        </w:rPr>
        <w:fldChar w:fldCharType="end"/>
      </w:r>
      <w:r w:rsidR="004B50AB">
        <w:rPr>
          <w:rFonts w:asciiTheme="minorHAnsi" w:hAnsiTheme="minorHAnsi"/>
          <w:color w:val="000000"/>
          <w:lang w:val="en-GB"/>
        </w:rPr>
        <w:t xml:space="preserve">, with </w:t>
      </w:r>
      <w:r w:rsidR="005013BA" w:rsidRPr="00AF2D06">
        <w:rPr>
          <w:rFonts w:asciiTheme="minorHAnsi" w:hAnsiTheme="minorHAnsi"/>
          <w:color w:val="000000"/>
          <w:lang w:val="en-GB"/>
        </w:rPr>
        <w:t>remission set to zero</w:t>
      </w:r>
      <w:r>
        <w:rPr>
          <w:rFonts w:asciiTheme="minorHAnsi" w:hAnsiTheme="minorHAnsi"/>
          <w:color w:val="000000"/>
          <w:lang w:val="en-GB"/>
        </w:rPr>
        <w:t xml:space="preserve"> in DISMOD II</w:t>
      </w:r>
      <w:r w:rsidR="00BE0C15" w:rsidRPr="00AF2D06">
        <w:rPr>
          <w:rFonts w:asciiTheme="minorHAnsi" w:hAnsiTheme="minorHAnsi"/>
          <w:color w:val="000000"/>
          <w:lang w:val="en-GB"/>
        </w:rPr>
        <w:t xml:space="preserve">. </w:t>
      </w:r>
      <w:r w:rsidR="00FC171B" w:rsidRPr="00AF2D06">
        <w:rPr>
          <w:rFonts w:asciiTheme="minorHAnsi" w:hAnsiTheme="minorHAnsi"/>
          <w:lang w:val="en-GB"/>
        </w:rPr>
        <w:t>I</w:t>
      </w:r>
      <w:r w:rsidR="00AE0D40" w:rsidRPr="00AF2D06">
        <w:rPr>
          <w:rFonts w:asciiTheme="minorHAnsi" w:hAnsiTheme="minorHAnsi"/>
          <w:lang w:val="en-GB"/>
        </w:rPr>
        <w:t>ncidence</w:t>
      </w:r>
      <w:r w:rsidR="00FC171B" w:rsidRPr="00AF2D06">
        <w:rPr>
          <w:rFonts w:asciiTheme="minorHAnsi" w:hAnsiTheme="minorHAnsi"/>
          <w:lang w:val="en-GB"/>
        </w:rPr>
        <w:t xml:space="preserve"> estimates </w:t>
      </w:r>
      <w:r w:rsidR="00AE0D40" w:rsidRPr="00AF2D06">
        <w:rPr>
          <w:rFonts w:asciiTheme="minorHAnsi" w:hAnsiTheme="minorHAnsi"/>
          <w:lang w:val="en-GB"/>
        </w:rPr>
        <w:t xml:space="preserve">included </w:t>
      </w:r>
      <w:r w:rsidRPr="00AF2D06">
        <w:rPr>
          <w:rFonts w:asciiTheme="minorHAnsi" w:hAnsiTheme="minorHAnsi"/>
          <w:lang w:val="en-GB"/>
        </w:rPr>
        <w:t xml:space="preserve">only </w:t>
      </w:r>
      <w:r w:rsidR="00AE0D40" w:rsidRPr="00AF2D06">
        <w:rPr>
          <w:rFonts w:asciiTheme="minorHAnsi" w:hAnsiTheme="minorHAnsi"/>
          <w:lang w:val="en-GB"/>
        </w:rPr>
        <w:t>those who had not been diagnosed with the same condi</w:t>
      </w:r>
      <w:r w:rsidR="003061E6">
        <w:rPr>
          <w:rFonts w:asciiTheme="minorHAnsi" w:hAnsiTheme="minorHAnsi"/>
          <w:lang w:val="en-GB"/>
        </w:rPr>
        <w:t xml:space="preserve">tion </w:t>
      </w:r>
      <w:r w:rsidR="00632E97">
        <w:rPr>
          <w:rFonts w:asciiTheme="minorHAnsi" w:hAnsiTheme="minorHAnsi"/>
          <w:lang w:val="en-GB"/>
        </w:rPr>
        <w:t xml:space="preserve">in the </w:t>
      </w:r>
      <w:r w:rsidR="003061E6">
        <w:rPr>
          <w:rFonts w:asciiTheme="minorHAnsi" w:hAnsiTheme="minorHAnsi"/>
          <w:lang w:val="en-GB"/>
        </w:rPr>
        <w:t>five</w:t>
      </w:r>
      <w:r w:rsidR="00AE0D40" w:rsidRPr="00AF2D06">
        <w:rPr>
          <w:rFonts w:asciiTheme="minorHAnsi" w:hAnsiTheme="minorHAnsi"/>
          <w:lang w:val="en-GB"/>
        </w:rPr>
        <w:t xml:space="preserve"> years (2003-2008) prior to the year of study. </w:t>
      </w:r>
      <w:r w:rsidR="00777C20" w:rsidRPr="00AF2D06">
        <w:rPr>
          <w:rFonts w:asciiTheme="minorHAnsi" w:hAnsiTheme="minorHAnsi" w:cs="BookAntiqua"/>
          <w:lang w:val="en-GB" w:eastAsia="da-DK"/>
        </w:rPr>
        <w:t xml:space="preserve">Due to a shorter duration of the disease, pancreatitis is </w:t>
      </w:r>
      <w:r w:rsidR="00341059" w:rsidRPr="00AF2D06">
        <w:rPr>
          <w:rFonts w:asciiTheme="minorHAnsi" w:hAnsiTheme="minorHAnsi" w:cs="BookAntiqua"/>
          <w:lang w:val="en-GB" w:eastAsia="da-DK"/>
        </w:rPr>
        <w:t>modelled</w:t>
      </w:r>
      <w:r w:rsidR="00777C20" w:rsidRPr="00AF2D06">
        <w:rPr>
          <w:rFonts w:asciiTheme="minorHAnsi" w:hAnsiTheme="minorHAnsi" w:cs="BookAntiqua"/>
          <w:lang w:val="en-GB" w:eastAsia="da-DK"/>
        </w:rPr>
        <w:t xml:space="preserve"> based on mortality</w:t>
      </w:r>
      <w:r w:rsidR="003137BD">
        <w:rPr>
          <w:rFonts w:asciiTheme="minorHAnsi" w:hAnsiTheme="minorHAnsi" w:cs="BookAntiqua"/>
          <w:lang w:val="en-GB" w:eastAsia="da-DK"/>
        </w:rPr>
        <w:fldChar w:fldCharType="begin"/>
      </w:r>
      <w:r w:rsidR="00946BA8">
        <w:rPr>
          <w:rFonts w:asciiTheme="minorHAnsi" w:hAnsiTheme="minorHAnsi" w:cs="BookAntiqua"/>
          <w:lang w:val="en-GB" w:eastAsia="da-DK"/>
        </w:rPr>
        <w:instrText xml:space="preserve"> ADDIN REFMGR.CITE &lt;Refman&gt;&lt;Cite&gt;&lt;Author&gt;Helweg-Larsen&lt;/Author&gt;&lt;Year&gt;2011&lt;/Year&gt;&lt;RecNum&gt;237&lt;/RecNum&gt;&lt;IDText&gt;The Danish Register of Causes of Death&lt;/IDText&gt;&lt;MDL Ref_Type="Journal"&gt;&lt;Ref_Type&gt;Journal&lt;/Ref_Type&gt;&lt;Ref_ID&gt;237&lt;/Ref_ID&gt;&lt;Title_Primary&gt;The Danish Register of Causes of Death&lt;/Title_Primary&gt;&lt;Authors_Primary&gt;Helweg-Larsen,Karin&lt;/Authors_Primary&gt;&lt;Date_Primary&gt;2011/7/1&lt;/Date_Primary&gt;&lt;Keywords&gt;Causes of death&lt;/Keywords&gt;&lt;Keywords&gt;DENMARK&lt;/Keywords&gt;&lt;Keywords&gt;mortality&lt;/Keywords&gt;&lt;Keywords&gt;Public Health&lt;/Keywords&gt;&lt;Keywords&gt;RESEARCH&lt;/Keywords&gt;&lt;Keywords&gt;Risk&lt;/Keywords&gt;&lt;Keywords&gt;risk factor&lt;/Keywords&gt;&lt;Keywords&gt;Risk Factors&lt;/Keywords&gt;&lt;Reprint&gt;Not in File&lt;/Reprint&gt;&lt;Start_Page&gt;26&lt;/Start_Page&gt;&lt;End_Page&gt;29&lt;/End_Page&gt;&lt;Periodical&gt;Scandinavian Journal of Public Health&lt;/Periodical&gt;&lt;Volume&gt;39&lt;/Volume&gt;&lt;Issue&gt;7 suppl&lt;/Issue&gt;&lt;Web_URL&gt;http://sjp.sagepub.com/content/39/7_suppl/26.abstract&lt;/Web_URL&gt;&lt;ZZ_JournalFull&gt;&lt;f name="System"&gt;Scandinavian Journal of Public Health&lt;/f&gt;&lt;/ZZ_JournalFull&gt;&lt;ZZ_WorkformID&gt;1&lt;/ZZ_WorkformID&gt;&lt;/MDL&gt;&lt;/Cite&gt;&lt;/Refman&gt;</w:instrText>
      </w:r>
      <w:r w:rsidR="003137BD">
        <w:rPr>
          <w:rFonts w:asciiTheme="minorHAnsi" w:hAnsiTheme="minorHAnsi" w:cs="BookAntiqua"/>
          <w:lang w:val="en-GB" w:eastAsia="da-DK"/>
        </w:rPr>
        <w:fldChar w:fldCharType="separate"/>
      </w:r>
      <w:r w:rsidR="004B50AB" w:rsidRPr="004B50AB">
        <w:rPr>
          <w:noProof/>
          <w:lang w:val="en-GB" w:eastAsia="da-DK"/>
        </w:rPr>
        <w:t>[</w:t>
      </w:r>
      <w:r w:rsidR="004B50AB">
        <w:rPr>
          <w:rFonts w:asciiTheme="minorHAnsi" w:hAnsiTheme="minorHAnsi" w:cs="BookAntiqua"/>
          <w:noProof/>
          <w:lang w:val="en-GB" w:eastAsia="da-DK"/>
        </w:rPr>
        <w:t>23</w:t>
      </w:r>
      <w:r w:rsidR="004B50AB" w:rsidRPr="004B50AB">
        <w:rPr>
          <w:noProof/>
          <w:lang w:val="en-GB" w:eastAsia="da-DK"/>
        </w:rPr>
        <w:t>]</w:t>
      </w:r>
      <w:r w:rsidR="003137BD">
        <w:rPr>
          <w:rFonts w:asciiTheme="minorHAnsi" w:hAnsiTheme="minorHAnsi" w:cs="BookAntiqua"/>
          <w:lang w:val="en-GB" w:eastAsia="da-DK"/>
        </w:rPr>
        <w:fldChar w:fldCharType="end"/>
      </w:r>
      <w:r w:rsidR="00777C20" w:rsidRPr="00AF2D06">
        <w:rPr>
          <w:rFonts w:asciiTheme="minorHAnsi" w:hAnsiTheme="minorHAnsi" w:cs="BookAntiqua"/>
          <w:lang w:val="en-GB" w:eastAsia="da-DK"/>
        </w:rPr>
        <w:t xml:space="preserve"> and YLD</w:t>
      </w:r>
      <w:r w:rsidR="003137BD">
        <w:rPr>
          <w:rFonts w:asciiTheme="minorHAnsi" w:hAnsiTheme="minorHAnsi" w:cs="BookAntiqua"/>
          <w:lang w:val="en-GB" w:eastAsia="da-DK"/>
        </w:rPr>
        <w:fldChar w:fldCharType="begin"/>
      </w:r>
      <w:r w:rsidR="00946BA8">
        <w:rPr>
          <w:rFonts w:asciiTheme="minorHAnsi" w:hAnsiTheme="minorHAnsi" w:cs="BookAntiqua"/>
          <w:lang w:val="en-GB" w:eastAsia="da-DK"/>
        </w:rPr>
        <w:instrText xml:space="preserve"> ADDIN REFMGR.CITE &lt;Refman&gt;&lt;Cite&gt;&lt;Author&gt;WHO&lt;/Author&gt;&lt;Year&gt;2013&lt;/Year&gt;&lt;RecNum&gt;217&lt;/RecNum&gt;&lt;IDText&gt;Global Burden of Disease 2010&lt;/IDText&gt;&lt;MDL Ref_Type="Online Source"&gt;&lt;Ref_Type&gt;Online Source&lt;/Ref_Type&gt;&lt;Ref_ID&gt;217&lt;/Ref_ID&gt;&lt;Title_Primary&gt;Global Burden of Disease 2010&lt;/Title_Primary&gt;&lt;Authors_Primary&gt;WHO&lt;/Authors_Primary&gt;&lt;Date_Primary&gt;2013&lt;/Date_Primary&gt;&lt;Keywords&gt;global burden of disease&lt;/Keywords&gt;&lt;Keywords&gt;burden of disease&lt;/Keywords&gt;&lt;Keywords&gt;disease&lt;/Keywords&gt;&lt;Reprint&gt;Not in File&lt;/Reprint&gt;&lt;Periodical&gt;http://www.healthmetricsandevaluation.org/gbd/&lt;/Periodical&gt;&lt;Publisher&gt;Institute for Health Metrics and Evaluation, University of Washington&lt;/Publisher&gt;&lt;Web_URL&gt;&lt;u&gt;http://www.healthmetricsandevaluation.org/gbd/&lt;/u&gt;&lt;/Web_URL&gt;&lt;ZZ_JournalStdAbbrev&gt;&lt;f name="System"&gt;http://www.healthmetricsandevaluation.org/gbd/&lt;/f&gt;&lt;/ZZ_JournalStdAbbrev&gt;&lt;ZZ_WorkformID&gt;31&lt;/ZZ_WorkformID&gt;&lt;/MDL&gt;&lt;/Cite&gt;&lt;/Refman&gt;</w:instrText>
      </w:r>
      <w:r w:rsidR="003137BD">
        <w:rPr>
          <w:rFonts w:asciiTheme="minorHAnsi" w:hAnsiTheme="minorHAnsi" w:cs="BookAntiqua"/>
          <w:lang w:val="en-GB" w:eastAsia="da-DK"/>
        </w:rPr>
        <w:fldChar w:fldCharType="separate"/>
      </w:r>
      <w:r w:rsidR="004B50AB" w:rsidRPr="004B50AB">
        <w:rPr>
          <w:noProof/>
          <w:lang w:val="en-GB" w:eastAsia="da-DK"/>
        </w:rPr>
        <w:t>[</w:t>
      </w:r>
      <w:r w:rsidR="004B50AB">
        <w:rPr>
          <w:rFonts w:asciiTheme="minorHAnsi" w:hAnsiTheme="minorHAnsi" w:cs="BookAntiqua"/>
          <w:noProof/>
          <w:lang w:val="en-GB" w:eastAsia="da-DK"/>
        </w:rPr>
        <w:t>24</w:t>
      </w:r>
      <w:r w:rsidR="004B50AB" w:rsidRPr="004B50AB">
        <w:rPr>
          <w:noProof/>
          <w:lang w:val="en-GB" w:eastAsia="da-DK"/>
        </w:rPr>
        <w:t>]</w:t>
      </w:r>
      <w:r w:rsidR="003137BD">
        <w:rPr>
          <w:rFonts w:asciiTheme="minorHAnsi" w:hAnsiTheme="minorHAnsi" w:cs="BookAntiqua"/>
          <w:lang w:val="en-GB" w:eastAsia="da-DK"/>
        </w:rPr>
        <w:fldChar w:fldCharType="end"/>
      </w:r>
      <w:r w:rsidR="00777C20" w:rsidRPr="00AF2D06">
        <w:rPr>
          <w:rFonts w:asciiTheme="minorHAnsi" w:hAnsiTheme="minorHAnsi" w:cs="BookAntiqua"/>
          <w:lang w:val="en-GB" w:eastAsia="da-DK"/>
        </w:rPr>
        <w:t xml:space="preserve">. </w:t>
      </w:r>
      <w:r w:rsidR="003B1651" w:rsidRPr="00AF2D06">
        <w:rPr>
          <w:rFonts w:asciiTheme="minorHAnsi" w:hAnsiTheme="minorHAnsi"/>
          <w:lang w:val="en-GB"/>
        </w:rPr>
        <w:t>For alcohol dependence</w:t>
      </w:r>
      <w:r w:rsidR="00694681" w:rsidRPr="00AF2D06">
        <w:rPr>
          <w:rFonts w:asciiTheme="minorHAnsi" w:hAnsiTheme="minorHAnsi"/>
          <w:lang w:val="en-GB"/>
        </w:rPr>
        <w:t>,</w:t>
      </w:r>
      <w:r w:rsidR="003B1651" w:rsidRPr="00AF2D06">
        <w:rPr>
          <w:rFonts w:asciiTheme="minorHAnsi" w:hAnsiTheme="minorHAnsi"/>
          <w:lang w:val="en-GB"/>
        </w:rPr>
        <w:t xml:space="preserve"> </w:t>
      </w:r>
      <w:r w:rsidR="00950844" w:rsidRPr="00AF2D06">
        <w:rPr>
          <w:rFonts w:asciiTheme="minorHAnsi" w:hAnsiTheme="minorHAnsi"/>
          <w:lang w:val="en-GB"/>
        </w:rPr>
        <w:t>i</w:t>
      </w:r>
      <w:r w:rsidR="00F31168" w:rsidRPr="00AF2D06">
        <w:rPr>
          <w:rFonts w:asciiTheme="minorHAnsi" w:hAnsiTheme="minorHAnsi"/>
          <w:lang w:val="en-GB"/>
        </w:rPr>
        <w:t>ncidence and case fatality are estimated using DISMOD</w:t>
      </w:r>
      <w:r>
        <w:rPr>
          <w:rFonts w:asciiTheme="minorHAnsi" w:hAnsiTheme="minorHAnsi"/>
          <w:lang w:val="en-GB"/>
        </w:rPr>
        <w:t xml:space="preserve"> II</w:t>
      </w:r>
      <w:r w:rsidR="003B1651" w:rsidRPr="00AF2D06">
        <w:rPr>
          <w:rFonts w:asciiTheme="minorHAnsi" w:hAnsiTheme="minorHAnsi"/>
          <w:lang w:val="en-GB"/>
        </w:rPr>
        <w:t xml:space="preserve">, based on </w:t>
      </w:r>
      <w:r w:rsidR="003C68E5" w:rsidRPr="00AF2D06">
        <w:rPr>
          <w:rFonts w:asciiTheme="minorHAnsi" w:hAnsiTheme="minorHAnsi"/>
          <w:lang w:val="en-GB"/>
        </w:rPr>
        <w:t xml:space="preserve">prevalence </w:t>
      </w:r>
      <w:r w:rsidR="00C74D22" w:rsidRPr="00AF2D06">
        <w:rPr>
          <w:rFonts w:asciiTheme="minorHAnsi" w:hAnsiTheme="minorHAnsi"/>
          <w:lang w:val="en-GB"/>
        </w:rPr>
        <w:t>of alcohol dependence</w:t>
      </w:r>
      <w:r w:rsidR="003B1651" w:rsidRPr="00AF2D06">
        <w:rPr>
          <w:rFonts w:asciiTheme="minorHAnsi" w:hAnsiTheme="minorHAnsi"/>
          <w:lang w:val="en-GB"/>
        </w:rPr>
        <w:t xml:space="preserve"> (</w:t>
      </w:r>
      <w:r w:rsidR="00157F2B" w:rsidRPr="00853E13">
        <w:rPr>
          <w:rFonts w:asciiTheme="minorHAnsi" w:hAnsiTheme="minorHAnsi"/>
          <w:lang w:val="en-GB"/>
        </w:rPr>
        <w:t xml:space="preserve">calculated </w:t>
      </w:r>
      <w:r w:rsidR="003B1651" w:rsidRPr="00853E13">
        <w:rPr>
          <w:rFonts w:asciiTheme="minorHAnsi" w:hAnsiTheme="minorHAnsi"/>
          <w:lang w:val="en-GB"/>
        </w:rPr>
        <w:t xml:space="preserve">from </w:t>
      </w:r>
      <w:r w:rsidR="0030628A" w:rsidRPr="00853E13">
        <w:rPr>
          <w:rFonts w:asciiTheme="minorHAnsi" w:hAnsiTheme="minorHAnsi"/>
          <w:lang w:val="en-GB"/>
        </w:rPr>
        <w:t>Hvidtfeldt et al</w:t>
      </w:r>
      <w:r w:rsidR="0030628A" w:rsidRPr="00AF2D06">
        <w:rPr>
          <w:rFonts w:asciiTheme="minorHAnsi" w:hAnsiTheme="minorHAnsi"/>
          <w:lang w:val="en-GB"/>
        </w:rPr>
        <w:t>.</w:t>
      </w:r>
      <w:r w:rsidR="003137BD" w:rsidRPr="00AF2D06">
        <w:rPr>
          <w:rFonts w:asciiTheme="minorHAnsi" w:hAnsiTheme="minorHAnsi"/>
          <w:lang w:val="en-GB"/>
        </w:rPr>
        <w:fldChar w:fldCharType="begin">
          <w:fldData xml:space="preserve">PFJlZm1hbj48Q2l0ZT48QXV0aG9yPkhhbnNlbjwvQXV0aG9yPjxZZWFyPjIwMTE8L1llYXI+PFJl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</w:fldData>
        </w:fldChar>
      </w:r>
      <w:r w:rsidR="00946BA8">
        <w:rPr>
          <w:rFonts w:asciiTheme="minorHAnsi" w:hAnsiTheme="minorHAnsi"/>
          <w:lang w:val="en-GB"/>
        </w:rPr>
        <w:instrText xml:space="preserve"> ADDIN REFMGR.CITE </w:instrText>
      </w:r>
      <w:r w:rsidR="003137BD">
        <w:rPr>
          <w:rFonts w:asciiTheme="minorHAnsi" w:hAnsiTheme="minorHAnsi"/>
          <w:lang w:val="en-GB"/>
        </w:rPr>
        <w:fldChar w:fldCharType="begin">
          <w:fldData xml:space="preserve">PFJlZm1hbj48Q2l0ZT48QXV0aG9yPkhhbnNlbjwvQXV0aG9yPjxZZWFyPjIwMTE8L1llYXI+PFJl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</w:fldData>
        </w:fldChar>
      </w:r>
      <w:r w:rsidR="00946BA8">
        <w:rPr>
          <w:rFonts w:asciiTheme="minorHAnsi" w:hAnsiTheme="minorHAnsi"/>
          <w:lang w:val="en-GB"/>
        </w:rPr>
        <w:instrText xml:space="preserve"> ADDIN EN.CITE.DATA </w:instrText>
      </w:r>
      <w:r w:rsidR="003137BD">
        <w:rPr>
          <w:rFonts w:asciiTheme="minorHAnsi" w:hAnsiTheme="minorHAnsi"/>
          <w:lang w:val="en-GB"/>
        </w:rPr>
      </w:r>
      <w:r w:rsidR="003137BD">
        <w:rPr>
          <w:rFonts w:asciiTheme="minorHAnsi" w:hAnsiTheme="minorHAnsi"/>
          <w:lang w:val="en-GB"/>
        </w:rPr>
        <w:fldChar w:fldCharType="end"/>
      </w:r>
      <w:r w:rsidR="003137BD" w:rsidRPr="00AF2D06">
        <w:rPr>
          <w:rFonts w:asciiTheme="minorHAnsi" w:hAnsiTheme="minorHAnsi"/>
          <w:lang w:val="en-GB"/>
        </w:rPr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4B50AB" w:rsidRPr="004B50AB">
        <w:rPr>
          <w:noProof/>
          <w:lang w:val="en-GB"/>
        </w:rPr>
        <w:t>[</w:t>
      </w:r>
      <w:r w:rsidR="004B50AB">
        <w:rPr>
          <w:rFonts w:asciiTheme="minorHAnsi" w:hAnsiTheme="minorHAnsi"/>
          <w:noProof/>
          <w:lang w:val="en-GB"/>
        </w:rPr>
        <w:t>25</w:t>
      </w:r>
      <w:r w:rsidR="004B50AB" w:rsidRPr="004B50AB">
        <w:rPr>
          <w:noProof/>
          <w:lang w:val="en-GB"/>
        </w:rPr>
        <w:t>,</w:t>
      </w:r>
      <w:r w:rsidR="004B50AB">
        <w:rPr>
          <w:rFonts w:asciiTheme="minorHAnsi" w:hAnsiTheme="minorHAnsi"/>
          <w:noProof/>
          <w:lang w:val="en-GB"/>
        </w:rPr>
        <w:t>26</w:t>
      </w:r>
      <w:r w:rsidR="004B50AB" w:rsidRPr="004B50AB">
        <w:rPr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 w:rsidR="003B1651" w:rsidRPr="00AF2D06">
        <w:rPr>
          <w:rFonts w:asciiTheme="minorHAnsi" w:hAnsiTheme="minorHAnsi"/>
          <w:lang w:val="en-GB"/>
        </w:rPr>
        <w:t xml:space="preserve">), </w:t>
      </w:r>
      <w:r w:rsidR="00E917CB" w:rsidRPr="00AF2D06">
        <w:rPr>
          <w:rFonts w:asciiTheme="minorHAnsi" w:hAnsiTheme="minorHAnsi"/>
          <w:lang w:val="en-GB"/>
        </w:rPr>
        <w:t xml:space="preserve">rate of </w:t>
      </w:r>
      <w:r w:rsidR="003C68E5" w:rsidRPr="00AF2D06">
        <w:rPr>
          <w:rFonts w:asciiTheme="minorHAnsi" w:hAnsiTheme="minorHAnsi"/>
          <w:lang w:val="en-GB"/>
        </w:rPr>
        <w:t>remission</w:t>
      </w:r>
      <w:r w:rsidR="003137BD" w:rsidRPr="00AF2D06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&lt;Refman&gt;&lt;Cite&gt;&lt;Author&gt;Dawson&lt;/Author&gt;&lt;Year&gt;2005&lt;/Year&gt;&lt;RecNum&gt;32&lt;/RecNum&gt;&lt;IDText&gt;Recovery from DSM-IV alcohol dependence: United States, 2001-2002&lt;/IDText&gt;&lt;MDL Ref_Type="Journal"&gt;&lt;Ref_Type&gt;Journal&lt;/Ref_Type&gt;&lt;Ref_ID&gt;32&lt;/Ref_ID&gt;&lt;Title_Primary&gt;Recovery from DSM-IV alcohol dependence: United States, 2001-2002&lt;/Title_Primary&gt;&lt;Authors_Primary&gt;Dawson,D.A.&lt;/Authors_Primary&gt;&lt;Authors_Primary&gt;Grant,B.F.&lt;/Authors_Primary&gt;&lt;Authors_Primary&gt;Stinson,F.S.&lt;/Authors_Primary&gt;&lt;Authors_Primary&gt;Chou,P.S.&lt;/Authors_Primary&gt;&lt;Authors_Primary&gt;Huang,B.&lt;/Authors_Primary&gt;&lt;Authors_Primary&gt;Ruan,W.J.&lt;/Authors_Primary&gt;&lt;Date_Primary&gt;2005/3&lt;/Date_Primary&gt;&lt;Keywords&gt;Adolescent&lt;/Keywords&gt;&lt;Keywords&gt;Adult&lt;/Keywords&gt;&lt;Keywords&gt;Aged&lt;/Keywords&gt;&lt;Keywords&gt;Alcohol&lt;/Keywords&gt;&lt;Keywords&gt;Alcoholism&lt;/Keywords&gt;&lt;Keywords&gt;diagnosis&lt;/Keywords&gt;&lt;Keywords&gt;Diagnostic and Statistical Manual of Mental Disorders&lt;/Keywords&gt;&lt;Keywords&gt;Epidemiologic Methods&lt;/Keywords&gt;&lt;Keywords&gt;epidemiology&lt;/Keywords&gt;&lt;Keywords&gt;Female&lt;/Keywords&gt;&lt;Keywords&gt;Humans&lt;/Keywords&gt;&lt;Keywords&gt;Male&lt;/Keywords&gt;&lt;Keywords&gt;methods&lt;/Keywords&gt;&lt;Keywords&gt;Middle Aged&lt;/Keywords&gt;&lt;Keywords&gt;Recurrence&lt;/Keywords&gt;&lt;Keywords&gt;rehabilitation&lt;/Keywords&gt;&lt;Keywords&gt;Remission,Spontaneous&lt;/Keywords&gt;&lt;Keywords&gt;RESEARCH&lt;/Keywords&gt;&lt;Keywords&gt;statistics &amp;amp; numerical data&lt;/Keywords&gt;&lt;Keywords&gt;Temperance&lt;/Keywords&gt;&lt;Keywords&gt;United States&lt;/Keywords&gt;&lt;Reprint&gt;Not in File&lt;/Reprint&gt;&lt;Start_Page&gt;281&lt;/Start_Page&gt;&lt;End_Page&gt;292&lt;/End_Page&gt;&lt;Periodical&gt;Addiction&lt;/Periodical&gt;&lt;Volume&gt;100&lt;/Volume&gt;&lt;Issue&gt;3&lt;/Issue&gt;&lt;Misc_3&gt;ADD964 [pii];10.1111/j.1360-0443.2004.00964.x [doi]&lt;/Misc_3&gt;&lt;Address&gt;Laboratory of Epidemiology and Biometry, Division of Intramural Clinical and Biological Research, National Institute on Alcohol Abuse and Alcoholism, National Institutes of Health, Bethesda, MD, USA. ddawson@mail.nih.gov&lt;/Address&gt;&lt;Web_URL&gt;PM:15733237&lt;/Web_URL&gt;&lt;ZZ_JournalFull&gt;&lt;f name="System"&gt;Addiction&lt;/f&gt;&lt;/ZZ_JournalFull&gt;&lt;ZZ_WorkformID&gt;1&lt;/ZZ_WorkformID&gt;&lt;/MDL&gt;&lt;/Cite&gt;&lt;/Refman&gt;</w:instrText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4B50AB" w:rsidRPr="004B50AB">
        <w:rPr>
          <w:noProof/>
          <w:lang w:val="en-GB"/>
        </w:rPr>
        <w:t>[</w:t>
      </w:r>
      <w:r w:rsidR="004B50AB">
        <w:rPr>
          <w:rFonts w:asciiTheme="minorHAnsi" w:hAnsiTheme="minorHAnsi"/>
          <w:noProof/>
          <w:lang w:val="en-GB"/>
        </w:rPr>
        <w:t>27</w:t>
      </w:r>
      <w:r w:rsidR="004B50AB" w:rsidRPr="004B50AB">
        <w:rPr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 w:rsidR="0030628A" w:rsidRPr="00AF2D06">
        <w:rPr>
          <w:rFonts w:asciiTheme="minorHAnsi" w:hAnsiTheme="minorHAnsi"/>
          <w:lang w:val="en-GB"/>
        </w:rPr>
        <w:t xml:space="preserve"> </w:t>
      </w:r>
      <w:r w:rsidR="002B521A" w:rsidRPr="00AF2D06">
        <w:rPr>
          <w:rFonts w:asciiTheme="minorHAnsi" w:hAnsiTheme="minorHAnsi"/>
          <w:lang w:val="en-GB"/>
        </w:rPr>
        <w:t>and relative risk of mortality</w:t>
      </w:r>
      <w:r w:rsidR="0066130F">
        <w:rPr>
          <w:rFonts w:asciiTheme="minorHAnsi" w:hAnsiTheme="minorHAnsi"/>
          <w:lang w:val="en-GB"/>
        </w:rPr>
        <w:t>[unpublished data from Global Burden of Disease 2010, personal communication with Theo Vos]</w:t>
      </w:r>
      <w:r w:rsidR="0030628A" w:rsidRPr="00AF2D06">
        <w:rPr>
          <w:rFonts w:asciiTheme="minorHAnsi" w:hAnsiTheme="minorHAnsi"/>
          <w:lang w:val="en-GB"/>
        </w:rPr>
        <w:t xml:space="preserve"> </w:t>
      </w:r>
      <w:r w:rsidR="003B1651" w:rsidRPr="00AF2D06">
        <w:rPr>
          <w:rFonts w:asciiTheme="minorHAnsi" w:hAnsiTheme="minorHAnsi"/>
          <w:lang w:val="en-GB"/>
        </w:rPr>
        <w:t>as input</w:t>
      </w:r>
      <w:r w:rsidR="002B521A" w:rsidRPr="00AF2D06">
        <w:rPr>
          <w:rFonts w:asciiTheme="minorHAnsi" w:hAnsiTheme="minorHAnsi"/>
          <w:lang w:val="en-GB"/>
        </w:rPr>
        <w:t>.</w:t>
      </w:r>
    </w:p>
    <w:p w:rsidR="00075249" w:rsidRPr="00AF2D06" w:rsidRDefault="00075249" w:rsidP="001A573F">
      <w:pPr>
        <w:pStyle w:val="ACENormal"/>
        <w:spacing w:before="0" w:line="276" w:lineRule="auto"/>
        <w:rPr>
          <w:rFonts w:asciiTheme="minorHAnsi" w:hAnsiTheme="minorHAnsi" w:cs="BookAntiqua"/>
          <w:lang w:val="en-GB" w:eastAsia="da-DK"/>
        </w:rPr>
      </w:pPr>
    </w:p>
    <w:p w:rsidR="003069A8" w:rsidRPr="003069A8" w:rsidRDefault="00F06B1B" w:rsidP="003069A8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 w:rsidRPr="00873DAB">
        <w:rPr>
          <w:rFonts w:asciiTheme="minorHAnsi" w:hAnsiTheme="minorHAnsi"/>
          <w:lang w:val="en-GB"/>
        </w:rPr>
        <w:t xml:space="preserve">Average disability associated with each disease </w:t>
      </w:r>
      <w:r w:rsidR="003069A8" w:rsidRPr="00873DAB">
        <w:rPr>
          <w:rFonts w:asciiTheme="minorHAnsi" w:hAnsiTheme="minorHAnsi"/>
          <w:lang w:val="en-GB"/>
        </w:rPr>
        <w:t>(dis</w:t>
      </w:r>
      <w:r w:rsidRPr="00873DAB">
        <w:rPr>
          <w:rFonts w:asciiTheme="minorHAnsi" w:hAnsiTheme="minorHAnsi"/>
          <w:lang w:val="en-GB"/>
        </w:rPr>
        <w:t>a</w:t>
      </w:r>
      <w:r w:rsidR="003069A8" w:rsidRPr="00873DAB">
        <w:rPr>
          <w:rFonts w:asciiTheme="minorHAnsi" w:hAnsiTheme="minorHAnsi"/>
          <w:lang w:val="en-GB"/>
        </w:rPr>
        <w:t>bility</w:t>
      </w:r>
      <w:r w:rsidRPr="00873DAB">
        <w:rPr>
          <w:rFonts w:asciiTheme="minorHAnsi" w:hAnsiTheme="minorHAnsi"/>
          <w:lang w:val="en-GB"/>
        </w:rPr>
        <w:t xml:space="preserve"> weights) was derived from Australian Burden of Disease calculations</w:t>
      </w:r>
      <w:r w:rsidR="003137BD" w:rsidRPr="00873DAB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&lt;Refman&gt;&lt;Cite&gt;&lt;Author&gt;Begg&lt;/Author&gt;&lt;Year&gt;2007&lt;/Year&gt;&lt;RecNum&gt;79&lt;/RecNum&gt;&lt;IDText&gt;The burden of disease and injury in Australia 2003&lt;/IDText&gt;&lt;MDL Ref_Type="Report"&gt;&lt;Ref_Type&gt;Report&lt;/Ref_Type&gt;&lt;Ref_ID&gt;79&lt;/Ref_ID&gt;&lt;Title_Primary&gt;The burden of disease and injury in Australia 2003&lt;/Title_Primary&gt;&lt;Authors_Primary&gt;Begg,S&lt;/Authors_Primary&gt;&lt;Authors_Primary&gt;Vos,T.&lt;/Authors_Primary&gt;&lt;Authors_Primary&gt;Barker,B&lt;/Authors_Primary&gt;&lt;Authors_Primary&gt;Stevenson,C&lt;/Authors_Primary&gt;&lt;Authors_Primary&gt;Stanley,L&lt;/Authors_Primary&gt;&lt;Authors_Primary&gt;Lopez,A&lt;/Authors_Primary&gt;&lt;Date_Primary&gt;2007/5&lt;/Date_Primary&gt;&lt;Keywords&gt;burden of disease&lt;/Keywords&gt;&lt;Keywords&gt;disease&lt;/Keywords&gt;&lt;Keywords&gt;injury&lt;/Keywords&gt;&lt;Keywords&gt;Australia&lt;/Keywords&gt;&lt;Reprint&gt;Not in File&lt;/Reprint&gt;&lt;Pub_Place&gt;Canberra&lt;/Pub_Place&gt;&lt;Publisher&gt;Australian Institute of Health and Welfare&lt;/Publisher&gt;&lt;ZZ_WorkformID&gt;24&lt;/ZZ_WorkformID&gt;&lt;/MDL&gt;&lt;/Cite&gt;&lt;/Refman&gt;</w:instrText>
      </w:r>
      <w:r w:rsidR="003137BD" w:rsidRPr="00873DAB">
        <w:rPr>
          <w:rFonts w:asciiTheme="minorHAnsi" w:hAnsiTheme="minorHAnsi"/>
          <w:lang w:val="en-GB"/>
        </w:rPr>
        <w:fldChar w:fldCharType="separate"/>
      </w:r>
      <w:r w:rsidR="004B50AB" w:rsidRPr="004B50AB">
        <w:rPr>
          <w:noProof/>
          <w:lang w:val="en-GB"/>
        </w:rPr>
        <w:t>[</w:t>
      </w:r>
      <w:r w:rsidR="004B50AB">
        <w:rPr>
          <w:rFonts w:asciiTheme="minorHAnsi" w:hAnsiTheme="minorHAnsi"/>
          <w:noProof/>
          <w:lang w:val="en-GB"/>
        </w:rPr>
        <w:t>28</w:t>
      </w:r>
      <w:r w:rsidR="004B50AB" w:rsidRPr="004B50AB">
        <w:rPr>
          <w:noProof/>
          <w:lang w:val="en-GB"/>
        </w:rPr>
        <w:t>]</w:t>
      </w:r>
      <w:r w:rsidR="003137BD" w:rsidRPr="00873DAB">
        <w:rPr>
          <w:rFonts w:asciiTheme="minorHAnsi" w:hAnsiTheme="minorHAnsi"/>
          <w:lang w:val="en-GB"/>
        </w:rPr>
        <w:fldChar w:fldCharType="end"/>
      </w:r>
      <w:r w:rsidRPr="00873DAB">
        <w:rPr>
          <w:rFonts w:asciiTheme="minorHAnsi" w:hAnsiTheme="minorHAnsi"/>
          <w:lang w:val="en-GB"/>
        </w:rPr>
        <w:t>, since such calculations are not available for Denmark.</w:t>
      </w:r>
      <w:r w:rsidR="00C0523A" w:rsidRPr="00AF2D06">
        <w:rPr>
          <w:rFonts w:asciiTheme="minorHAnsi" w:hAnsiTheme="minorHAnsi"/>
          <w:lang w:val="en-GB"/>
        </w:rPr>
        <w:t xml:space="preserve"> </w:t>
      </w:r>
      <w:r w:rsidR="003069A8">
        <w:rPr>
          <w:rFonts w:asciiTheme="minorHAnsi" w:hAnsiTheme="minorHAnsi"/>
          <w:lang w:val="en-GB"/>
        </w:rPr>
        <w:t xml:space="preserve">These disability weights are </w:t>
      </w:r>
      <w:r w:rsidR="003069A8" w:rsidRPr="003069A8">
        <w:rPr>
          <w:rFonts w:asciiTheme="minorHAnsi" w:hAnsiTheme="minorHAnsi"/>
          <w:lang w:val="en-GB"/>
        </w:rPr>
        <w:t>a combination of disability weights from the original GBD study</w:t>
      </w:r>
      <w:r w:rsidR="003137BD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&lt;Refman&gt;&lt;Cite&gt;&lt;Author&gt;Murray&lt;/Author&gt;&lt;Year&gt;1996&lt;/Year&gt;&lt;RecNum&gt;211&lt;/RecNum&gt;&lt;IDText&gt;The global burden of disease - a comprehensive assessment of mortality and disability from diseases, injuries, and risk factors in 1990 and projected to 2020&lt;/IDText&gt;&lt;MDL Ref_Type="Book, Whole"&gt;&lt;Ref_Type&gt;Book, Whole&lt;/Ref_Type&gt;&lt;Ref_ID&gt;211&lt;/Ref_ID&gt;&lt;Title_Primary&gt;The global burden of disease - a comprehensive assessment of mortality and disability from diseases, injuries, and risk factors in 1990 and projected to 2020&lt;/Title_Primary&gt;&lt;Authors_Primary&gt;Murray,Christopher J.L.&lt;/Authors_Primary&gt;&lt;Authors_Primary&gt;Lopez,Alan D.&lt;/Authors_Primary&gt;&lt;Date_Primary&gt;1996&lt;/Date_Primary&gt;&lt;Keywords&gt;burden of disease&lt;/Keywords&gt;&lt;Keywords&gt;disease&lt;/Keywords&gt;&lt;Keywords&gt;global burden of disease&lt;/Keywords&gt;&lt;Keywords&gt;injuries&lt;/Keywords&gt;&lt;Keywords&gt;injury&lt;/Keywords&gt;&lt;Keywords&gt;mortality&lt;/Keywords&gt;&lt;Keywords&gt;Risk&lt;/Keywords&gt;&lt;Keywords&gt;risk factor&lt;/Keywords&gt;&lt;Keywords&gt;Risk Factors&lt;/Keywords&gt;&lt;Reprint&gt;Not in File&lt;/Reprint&gt;&lt;Authors_Secondary&gt;Harvard School of Public Health on behalf of WHO and World Bank&lt;/Authors_Secondary&gt;&lt;Publisher&gt;Harvard University Press&lt;/Publisher&gt;&lt;ZZ_WorkformID&gt;2&lt;/ZZ_WorkformID&gt;&lt;/MDL&gt;&lt;/Cite&gt;&lt;/Refman&gt;</w:instrText>
      </w:r>
      <w:r w:rsidR="003137BD">
        <w:rPr>
          <w:rFonts w:asciiTheme="minorHAnsi" w:hAnsiTheme="minorHAnsi"/>
          <w:lang w:val="en-GB"/>
        </w:rPr>
        <w:fldChar w:fldCharType="separate"/>
      </w:r>
      <w:r w:rsidR="004B50AB" w:rsidRPr="004B50AB">
        <w:rPr>
          <w:noProof/>
          <w:lang w:val="en-GB"/>
        </w:rPr>
        <w:t>[</w:t>
      </w:r>
      <w:r w:rsidR="004B50AB">
        <w:rPr>
          <w:rFonts w:asciiTheme="minorHAnsi" w:hAnsiTheme="minorHAnsi"/>
          <w:noProof/>
          <w:lang w:val="en-GB"/>
        </w:rPr>
        <w:t>29</w:t>
      </w:r>
      <w:r w:rsidR="004B50AB" w:rsidRPr="004B50AB">
        <w:rPr>
          <w:noProof/>
          <w:lang w:val="en-GB"/>
        </w:rPr>
        <w:t>]</w:t>
      </w:r>
      <w:r w:rsidR="003137BD">
        <w:rPr>
          <w:rFonts w:asciiTheme="minorHAnsi" w:hAnsiTheme="minorHAnsi"/>
          <w:lang w:val="en-GB"/>
        </w:rPr>
        <w:fldChar w:fldCharType="end"/>
      </w:r>
      <w:r w:rsidR="00A94148">
        <w:rPr>
          <w:rFonts w:asciiTheme="minorHAnsi" w:hAnsiTheme="minorHAnsi"/>
          <w:lang w:val="en-GB"/>
        </w:rPr>
        <w:t>, the d</w:t>
      </w:r>
      <w:r w:rsidR="003069A8" w:rsidRPr="003069A8">
        <w:rPr>
          <w:rFonts w:asciiTheme="minorHAnsi" w:hAnsiTheme="minorHAnsi"/>
          <w:lang w:val="en-GB"/>
        </w:rPr>
        <w:t xml:space="preserve">isability </w:t>
      </w:r>
      <w:r w:rsidR="00A94148">
        <w:rPr>
          <w:rFonts w:asciiTheme="minorHAnsi" w:hAnsiTheme="minorHAnsi"/>
          <w:lang w:val="en-GB"/>
        </w:rPr>
        <w:t>w</w:t>
      </w:r>
      <w:r w:rsidR="003069A8" w:rsidRPr="003069A8">
        <w:rPr>
          <w:rFonts w:asciiTheme="minorHAnsi" w:hAnsiTheme="minorHAnsi"/>
          <w:lang w:val="en-GB"/>
        </w:rPr>
        <w:t xml:space="preserve">eights </w:t>
      </w:r>
      <w:r w:rsidR="00A94148">
        <w:rPr>
          <w:rFonts w:asciiTheme="minorHAnsi" w:hAnsiTheme="minorHAnsi"/>
          <w:lang w:val="en-GB"/>
        </w:rPr>
        <w:t>used in Dutch Burden of Disease study</w:t>
      </w:r>
      <w:r w:rsidR="003137BD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&lt;Refman&gt;&lt;Cite&gt;&lt;Author&gt;Stouthard&lt;/Author&gt;&lt;Year&gt;1997&lt;/Year&gt;&lt;RecNum&gt;214&lt;/RecNum&gt;&lt;IDText&gt;Disability weights for diseases in The Netherlands&lt;/IDText&gt;&lt;MDL Ref_Type="Report"&gt;&lt;Ref_Type&gt;Report&lt;/Ref_Type&gt;&lt;Ref_ID&gt;214&lt;/Ref_ID&gt;&lt;Title_Primary&gt;Disability weights for diseases in The Netherlands&lt;/Title_Primary&gt;&lt;Authors_Primary&gt;Stouthard,ME&lt;/Authors_Primary&gt;&lt;Authors_Primary&gt;Essink-Bot,M&lt;/Authors_Primary&gt;&lt;Authors_Primary&gt;Bonsel,GJ&lt;/Authors_Primary&gt;&lt;Authors_Primary&gt;Barendregt,JJ&lt;/Authors_Primary&gt;&lt;Authors_Primary&gt;Kramers,PGN&lt;/Authors_Primary&gt;&lt;Authors_Primary&gt;van de Water,HPA&lt;/Authors_Primary&gt;&lt;Authors_Primary&gt;et al.&lt;/Authors_Primary&gt;&lt;Date_Primary&gt;1997&lt;/Date_Primary&gt;&lt;Keywords&gt;disability weights&lt;/Keywords&gt;&lt;Keywords&gt;disease&lt;/Keywords&gt;&lt;Keywords&gt;Netherlands&lt;/Keywords&gt;&lt;Keywords&gt;weights&lt;/Keywords&gt;&lt;Reprint&gt;Not in File&lt;/Reprint&gt;&lt;Authors_Secondary&gt;Department of Health,Erasmus University Rotterdam&lt;/Authors_Secondary&gt;&lt;Pub_Place&gt;Rotterdam&lt;/Pub_Place&gt;&lt;ZZ_WorkformID&gt;24&lt;/ZZ_WorkformID&gt;&lt;/MDL&gt;&lt;/Cite&gt;&lt;/Refman&gt;</w:instrText>
      </w:r>
      <w:r w:rsidR="003137BD">
        <w:rPr>
          <w:rFonts w:asciiTheme="minorHAnsi" w:hAnsiTheme="minorHAnsi"/>
          <w:lang w:val="en-GB"/>
        </w:rPr>
        <w:fldChar w:fldCharType="separate"/>
      </w:r>
      <w:r w:rsidR="004B50AB" w:rsidRPr="004B50AB">
        <w:rPr>
          <w:noProof/>
          <w:lang w:val="en-GB"/>
        </w:rPr>
        <w:t>[</w:t>
      </w:r>
      <w:r w:rsidR="004B50AB">
        <w:rPr>
          <w:rFonts w:asciiTheme="minorHAnsi" w:hAnsiTheme="minorHAnsi"/>
          <w:noProof/>
          <w:lang w:val="en-GB"/>
        </w:rPr>
        <w:t>30</w:t>
      </w:r>
      <w:r w:rsidR="004B50AB" w:rsidRPr="004B50AB">
        <w:rPr>
          <w:noProof/>
          <w:lang w:val="en-GB"/>
        </w:rPr>
        <w:t>]</w:t>
      </w:r>
      <w:r w:rsidR="003137BD">
        <w:rPr>
          <w:rFonts w:asciiTheme="minorHAnsi" w:hAnsiTheme="minorHAnsi"/>
          <w:lang w:val="en-GB"/>
        </w:rPr>
        <w:fldChar w:fldCharType="end"/>
      </w:r>
      <w:r w:rsidR="00A94148">
        <w:rPr>
          <w:rFonts w:asciiTheme="minorHAnsi" w:hAnsiTheme="minorHAnsi"/>
          <w:lang w:val="en-GB"/>
        </w:rPr>
        <w:t xml:space="preserve"> </w:t>
      </w:r>
      <w:r w:rsidR="003069A8" w:rsidRPr="003069A8">
        <w:rPr>
          <w:rFonts w:asciiTheme="minorHAnsi" w:hAnsiTheme="minorHAnsi"/>
          <w:lang w:val="en-GB"/>
        </w:rPr>
        <w:t>and few weights</w:t>
      </w:r>
      <w:r w:rsidR="00A94148">
        <w:rPr>
          <w:rFonts w:asciiTheme="minorHAnsi" w:hAnsiTheme="minorHAnsi"/>
          <w:lang w:val="en-GB"/>
        </w:rPr>
        <w:t xml:space="preserve"> </w:t>
      </w:r>
      <w:r w:rsidR="00A94148" w:rsidRPr="003069A8">
        <w:rPr>
          <w:rFonts w:asciiTheme="minorHAnsi" w:hAnsiTheme="minorHAnsi"/>
          <w:lang w:val="en-GB"/>
        </w:rPr>
        <w:t xml:space="preserve">derived locally </w:t>
      </w:r>
      <w:r w:rsidR="00A94148">
        <w:rPr>
          <w:rFonts w:asciiTheme="minorHAnsi" w:hAnsiTheme="minorHAnsi"/>
          <w:lang w:val="en-GB"/>
        </w:rPr>
        <w:t>for Australia</w:t>
      </w:r>
      <w:r w:rsidR="003137BD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&lt;Refman&gt;&lt;Cite&gt;&lt;Author&gt;Begg&lt;/Author&gt;&lt;Year&gt;2007&lt;/Year&gt;&lt;RecNum&gt;79&lt;/RecNum&gt;&lt;IDText&gt;The burden of disease and injury in Australia 2003&lt;/IDText&gt;&lt;MDL Ref_Type="Report"&gt;&lt;Ref_Type&gt;Report&lt;/Ref_Type&gt;&lt;Ref_ID&gt;79&lt;/Ref_ID&gt;&lt;Title_Primary&gt;The burden of disease and injury in Australia 2003&lt;/Title_Primary&gt;&lt;Authors_Primary&gt;Begg,S&lt;/Authors_Primary&gt;&lt;Authors_Primary&gt;Vos,T.&lt;/Authors_Primary&gt;&lt;Authors_Primary&gt;Barker,B&lt;/Authors_Primary&gt;&lt;Authors_Primary&gt;Stevenson,C&lt;/Authors_Primary&gt;&lt;Authors_Primary&gt;Stanley,L&lt;/Authors_Primary&gt;&lt;Authors_Primary&gt;Lopez,A&lt;/Authors_Primary&gt;&lt;Date_Primary&gt;2007/5&lt;/Date_Primary&gt;&lt;Keywords&gt;burden of disease&lt;/Keywords&gt;&lt;Keywords&gt;disease&lt;/Keywords&gt;&lt;Keywords&gt;injury&lt;/Keywords&gt;&lt;Keywords&gt;Australia&lt;/Keywords&gt;&lt;Reprint&gt;Not in File&lt;/Reprint&gt;&lt;Pub_Place&gt;Canberra&lt;/Pub_Place&gt;&lt;Publisher&gt;Australian Institute of Health and Welfare&lt;/Publisher&gt;&lt;ZZ_WorkformID&gt;24&lt;/ZZ_WorkformID&gt;&lt;/MDL&gt;&lt;/Cite&gt;&lt;/Refman&gt;</w:instrText>
      </w:r>
      <w:r w:rsidR="003137BD">
        <w:rPr>
          <w:rFonts w:asciiTheme="minorHAnsi" w:hAnsiTheme="minorHAnsi"/>
          <w:lang w:val="en-GB"/>
        </w:rPr>
        <w:fldChar w:fldCharType="separate"/>
      </w:r>
      <w:r w:rsidR="004B50AB" w:rsidRPr="004B50AB">
        <w:rPr>
          <w:noProof/>
          <w:lang w:val="en-GB"/>
        </w:rPr>
        <w:t>[</w:t>
      </w:r>
      <w:r w:rsidR="004B50AB">
        <w:rPr>
          <w:rFonts w:asciiTheme="minorHAnsi" w:hAnsiTheme="minorHAnsi"/>
          <w:noProof/>
          <w:lang w:val="en-GB"/>
        </w:rPr>
        <w:t>28</w:t>
      </w:r>
      <w:r w:rsidR="004B50AB" w:rsidRPr="004B50AB">
        <w:rPr>
          <w:noProof/>
          <w:lang w:val="en-GB"/>
        </w:rPr>
        <w:t>]</w:t>
      </w:r>
      <w:r w:rsidR="003137BD">
        <w:rPr>
          <w:rFonts w:asciiTheme="minorHAnsi" w:hAnsiTheme="minorHAnsi"/>
          <w:lang w:val="en-GB"/>
        </w:rPr>
        <w:fldChar w:fldCharType="end"/>
      </w:r>
      <w:r w:rsidR="003069A8" w:rsidRPr="003069A8">
        <w:rPr>
          <w:rFonts w:asciiTheme="minorHAnsi" w:hAnsiTheme="minorHAnsi"/>
          <w:lang w:val="en-GB"/>
        </w:rPr>
        <w:t>.</w:t>
      </w:r>
    </w:p>
    <w:p w:rsidR="00F06B1B" w:rsidRDefault="00F06B1B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B824EB" w:rsidRPr="00AF2D06" w:rsidRDefault="000C60F5" w:rsidP="00781F9B">
      <w:pPr>
        <w:pStyle w:val="ACENormal"/>
        <w:spacing w:before="0" w:line="276" w:lineRule="auto"/>
        <w:rPr>
          <w:rFonts w:asciiTheme="minorHAnsi" w:hAnsiTheme="minorHAnsi"/>
          <w:lang w:val="en-GB" w:eastAsia="da-DK"/>
        </w:rPr>
      </w:pPr>
      <w:r w:rsidRPr="000C60F5">
        <w:rPr>
          <w:rFonts w:asciiTheme="minorHAnsi" w:hAnsiTheme="minorHAnsi"/>
          <w:lang w:val="en-GB" w:eastAsia="da-DK"/>
        </w:rPr>
        <w:t>Adjustment for future</w:t>
      </w:r>
      <w:r w:rsidRPr="000C60F5">
        <w:rPr>
          <w:rFonts w:asciiTheme="minorHAnsi" w:hAnsiTheme="minorHAnsi"/>
          <w:lang w:val="en-GB"/>
        </w:rPr>
        <w:t xml:space="preserve"> changes in disease incidence and case fatality is based on </w:t>
      </w:r>
      <w:r w:rsidRPr="000C60F5">
        <w:rPr>
          <w:rFonts w:asciiTheme="minorHAnsi" w:hAnsiTheme="minorHAnsi"/>
        </w:rPr>
        <w:t>trend analysis of mortality and incidence rates by cause. This is the same –slightly simplified– approach as in t</w:t>
      </w:r>
      <w:r>
        <w:rPr>
          <w:rFonts w:asciiTheme="minorHAnsi" w:hAnsiTheme="minorHAnsi"/>
        </w:rPr>
        <w:t xml:space="preserve">he Australian ACE-alcohol </w:t>
      </w:r>
      <w:proofErr w:type="gramStart"/>
      <w:r>
        <w:rPr>
          <w:rFonts w:asciiTheme="minorHAnsi" w:hAnsiTheme="minorHAnsi"/>
        </w:rPr>
        <w:t>study</w:t>
      </w:r>
      <w:proofErr w:type="gramEnd"/>
      <w:r w:rsidR="003137BD" w:rsidRPr="000C60F5">
        <w:rPr>
          <w:rFonts w:asciiTheme="minorHAnsi" w:hAnsiTheme="minorHAnsi"/>
          <w:lang w:val="en-GB" w:eastAsia="da-DK"/>
        </w:rPr>
        <w:fldChar w:fldCharType="begin">
          <w:fldData xml:space="preserve">PFJlZm1hbj48Q2l0ZT48QXV0aG9yPkNvYmlhYzwvQXV0aG9yPjxZZWFyPjIwMDk8L1llYXI+PFJl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</w:fldData>
        </w:fldChar>
      </w:r>
      <w:r w:rsidR="00946BA8">
        <w:rPr>
          <w:rFonts w:asciiTheme="minorHAnsi" w:hAnsiTheme="minorHAnsi"/>
          <w:lang w:val="en-GB" w:eastAsia="da-DK"/>
        </w:rPr>
        <w:instrText xml:space="preserve"> ADDIN REFMGR.CITE </w:instrText>
      </w:r>
      <w:r w:rsidR="003137BD">
        <w:rPr>
          <w:rFonts w:asciiTheme="minorHAnsi" w:hAnsiTheme="minorHAnsi"/>
          <w:lang w:val="en-GB" w:eastAsia="da-DK"/>
        </w:rPr>
        <w:fldChar w:fldCharType="begin">
          <w:fldData xml:space="preserve">PFJlZm1hbj48Q2l0ZT48QXV0aG9yPkNvYmlhYzwvQXV0aG9yPjxZZWFyPjIwMDk8L1llYXI+PFJl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</w:fldData>
        </w:fldChar>
      </w:r>
      <w:r w:rsidR="00946BA8">
        <w:rPr>
          <w:rFonts w:asciiTheme="minorHAnsi" w:hAnsiTheme="minorHAnsi"/>
          <w:lang w:val="en-GB" w:eastAsia="da-DK"/>
        </w:rPr>
        <w:instrText xml:space="preserve"> ADDIN EN.CITE.DATA </w:instrText>
      </w:r>
      <w:r w:rsidR="003137BD">
        <w:rPr>
          <w:rFonts w:asciiTheme="minorHAnsi" w:hAnsiTheme="minorHAnsi"/>
          <w:lang w:val="en-GB" w:eastAsia="da-DK"/>
        </w:rPr>
      </w:r>
      <w:r w:rsidR="003137BD">
        <w:rPr>
          <w:rFonts w:asciiTheme="minorHAnsi" w:hAnsiTheme="minorHAnsi"/>
          <w:lang w:val="en-GB" w:eastAsia="da-DK"/>
        </w:rPr>
        <w:fldChar w:fldCharType="end"/>
      </w:r>
      <w:r w:rsidR="003137BD" w:rsidRPr="000C60F5">
        <w:rPr>
          <w:rFonts w:asciiTheme="minorHAnsi" w:hAnsiTheme="minorHAnsi"/>
          <w:lang w:val="en-GB" w:eastAsia="da-DK"/>
        </w:rPr>
      </w:r>
      <w:r w:rsidR="003137BD" w:rsidRPr="000C60F5">
        <w:rPr>
          <w:rFonts w:asciiTheme="minorHAnsi" w:hAnsiTheme="minorHAnsi"/>
          <w:lang w:val="en-GB" w:eastAsia="da-DK"/>
        </w:rPr>
        <w:fldChar w:fldCharType="separate"/>
      </w:r>
      <w:r w:rsidR="008868DB" w:rsidRPr="008868DB">
        <w:rPr>
          <w:noProof/>
          <w:lang w:val="en-GB" w:eastAsia="da-DK"/>
        </w:rPr>
        <w:t>[</w:t>
      </w:r>
      <w:r w:rsidR="008868DB">
        <w:rPr>
          <w:rFonts w:asciiTheme="minorHAnsi" w:hAnsiTheme="minorHAnsi"/>
          <w:noProof/>
          <w:lang w:val="en-GB" w:eastAsia="da-DK"/>
        </w:rPr>
        <w:t>2</w:t>
      </w:r>
      <w:r w:rsidR="008868DB" w:rsidRPr="008868DB">
        <w:rPr>
          <w:noProof/>
          <w:lang w:val="en-GB" w:eastAsia="da-DK"/>
        </w:rPr>
        <w:t>]</w:t>
      </w:r>
      <w:r w:rsidR="003137BD" w:rsidRPr="000C60F5">
        <w:rPr>
          <w:rFonts w:asciiTheme="minorHAnsi" w:hAnsiTheme="minorHAnsi"/>
          <w:lang w:val="en-GB" w:eastAsia="da-DK"/>
        </w:rPr>
        <w:fldChar w:fldCharType="end"/>
      </w:r>
      <w:r>
        <w:rPr>
          <w:rFonts w:asciiTheme="minorHAnsi" w:hAnsiTheme="minorHAnsi"/>
          <w:lang w:val="en-GB" w:eastAsia="da-DK"/>
        </w:rPr>
        <w:t xml:space="preserve">. </w:t>
      </w:r>
      <w:r w:rsidR="00946C92" w:rsidRPr="000C60F5">
        <w:rPr>
          <w:rFonts w:asciiTheme="minorHAnsi" w:hAnsiTheme="minorHAnsi"/>
          <w:lang w:val="en-GB"/>
        </w:rPr>
        <w:t xml:space="preserve">Mortality trends are based on mortality between </w:t>
      </w:r>
      <w:r w:rsidR="00E47655" w:rsidRPr="000C60F5">
        <w:rPr>
          <w:rFonts w:asciiTheme="minorHAnsi" w:hAnsiTheme="minorHAnsi"/>
          <w:lang w:val="en-GB"/>
        </w:rPr>
        <w:t xml:space="preserve">1977 and 2009 for cardiovascular diseases and breast cancer, and between </w:t>
      </w:r>
      <w:r w:rsidR="00946C92" w:rsidRPr="000C60F5">
        <w:rPr>
          <w:rFonts w:asciiTheme="minorHAnsi" w:hAnsiTheme="minorHAnsi"/>
          <w:lang w:val="en-GB"/>
        </w:rPr>
        <w:t>1994 and 2009</w:t>
      </w:r>
      <w:r w:rsidR="00E47655" w:rsidRPr="000C60F5">
        <w:rPr>
          <w:rFonts w:asciiTheme="minorHAnsi" w:hAnsiTheme="minorHAnsi"/>
          <w:lang w:val="en-GB"/>
        </w:rPr>
        <w:t xml:space="preserve"> for other cancers and cirrhosis</w:t>
      </w:r>
      <w:r w:rsidR="00946C92" w:rsidRPr="000C60F5">
        <w:rPr>
          <w:rFonts w:asciiTheme="minorHAnsi" w:hAnsiTheme="minorHAnsi"/>
          <w:lang w:val="en-GB"/>
        </w:rPr>
        <w:t xml:space="preserve">, </w:t>
      </w:r>
      <w:r w:rsidR="00E47655" w:rsidRPr="000C60F5">
        <w:rPr>
          <w:rFonts w:asciiTheme="minorHAnsi" w:hAnsiTheme="minorHAnsi"/>
          <w:lang w:val="en-GB"/>
        </w:rPr>
        <w:t xml:space="preserve">due to </w:t>
      </w:r>
      <w:r>
        <w:rPr>
          <w:rFonts w:asciiTheme="minorHAnsi" w:hAnsiTheme="minorHAnsi"/>
          <w:lang w:val="en-GB"/>
        </w:rPr>
        <w:t xml:space="preserve">lack of </w:t>
      </w:r>
      <w:r w:rsidR="00E47655" w:rsidRPr="000C60F5">
        <w:rPr>
          <w:rFonts w:asciiTheme="minorHAnsi" w:hAnsiTheme="minorHAnsi"/>
          <w:lang w:val="en-GB"/>
        </w:rPr>
        <w:t>availab</w:t>
      </w:r>
      <w:r>
        <w:rPr>
          <w:rFonts w:asciiTheme="minorHAnsi" w:hAnsiTheme="minorHAnsi"/>
          <w:lang w:val="en-GB"/>
        </w:rPr>
        <w:t xml:space="preserve">le </w:t>
      </w:r>
      <w:r w:rsidR="00E47655" w:rsidRPr="000C60F5">
        <w:rPr>
          <w:rFonts w:asciiTheme="minorHAnsi" w:hAnsiTheme="minorHAnsi"/>
          <w:lang w:val="en-GB"/>
        </w:rPr>
        <w:t>comparable data. I</w:t>
      </w:r>
      <w:r w:rsidR="00946C92" w:rsidRPr="000C60F5">
        <w:rPr>
          <w:rFonts w:asciiTheme="minorHAnsi" w:hAnsiTheme="minorHAnsi"/>
          <w:lang w:val="en-GB"/>
        </w:rPr>
        <w:t>ncidence trends are based on data from 1977 to 2009, but only available for cancers</w:t>
      </w:r>
      <w:r w:rsidR="003137BD" w:rsidRPr="000C60F5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&lt;Refman&gt;&lt;Cite&gt;&lt;Author&gt;Danish Health and Medicines Authority&lt;/Author&gt;&lt;Year&gt;2012&lt;/Year&gt;&lt;RecNum&gt;77&lt;/RecNum&gt;&lt;IDText&gt;Sundhedsdata [Health data]&lt;/IDText&gt;&lt;MDL Ref_Type="Online Source"&gt;&lt;Ref_Type&gt;Online Source&lt;/Ref_Type&gt;&lt;Ref_ID&gt;77&lt;/Ref_ID&gt;&lt;Title_Primary&gt;Sundhedsdata [Health data]&lt;/Title_Primary&gt;&lt;Authors_Primary&gt;Danish Health and Medicines Authority&lt;/Authors_Primary&gt;&lt;Date_Primary&gt;2012&lt;/Date_Primary&gt;&lt;Reprint&gt;Not in File&lt;/Reprint&gt;&lt;Periodical&gt;http://www.sst.dk/Indberetning%20og%20statistik/Sundhedsdata.aspx&lt;/Periodical&gt;&lt;Web_URL&gt;&lt;u&gt;www.sst.dk/Indberetning%20og%20statistik/Sundhedsdata.aspx&lt;/u&gt;&lt;/Web_URL&gt;&lt;ZZ_JournalStdAbbrev&gt;&lt;f name="System"&gt;http://www.sst.dk/Indberetning%20og%20statistik/Sundhedsdata.aspx&lt;/f&gt;&lt;/ZZ_JournalStdAbbrev&gt;&lt;ZZ_WorkformID&gt;31&lt;/ZZ_WorkformID&gt;&lt;/MDL&gt;&lt;/Cite&gt;&lt;/Refman&gt;</w:instrText>
      </w:r>
      <w:r w:rsidR="003137BD" w:rsidRPr="000C60F5">
        <w:rPr>
          <w:rFonts w:asciiTheme="minorHAnsi" w:hAnsiTheme="minorHAnsi"/>
          <w:lang w:val="en-GB"/>
        </w:rPr>
        <w:fldChar w:fldCharType="separate"/>
      </w:r>
      <w:r w:rsidR="004B50AB" w:rsidRPr="004B50AB">
        <w:rPr>
          <w:noProof/>
          <w:lang w:val="en-GB"/>
        </w:rPr>
        <w:t>[</w:t>
      </w:r>
      <w:r w:rsidR="004B50AB">
        <w:rPr>
          <w:rFonts w:asciiTheme="minorHAnsi" w:hAnsiTheme="minorHAnsi"/>
          <w:noProof/>
          <w:lang w:val="en-GB"/>
        </w:rPr>
        <w:t>31</w:t>
      </w:r>
      <w:r w:rsidR="004B50AB" w:rsidRPr="004B50AB">
        <w:rPr>
          <w:noProof/>
          <w:lang w:val="en-GB"/>
        </w:rPr>
        <w:t>]</w:t>
      </w:r>
      <w:r w:rsidR="003137BD" w:rsidRPr="000C60F5">
        <w:rPr>
          <w:rFonts w:asciiTheme="minorHAnsi" w:hAnsiTheme="minorHAnsi"/>
          <w:lang w:val="en-GB"/>
        </w:rPr>
        <w:fldChar w:fldCharType="end"/>
      </w:r>
      <w:r w:rsidR="00946C92" w:rsidRPr="000C60F5">
        <w:rPr>
          <w:rFonts w:asciiTheme="minorHAnsi" w:hAnsiTheme="minorHAnsi"/>
          <w:lang w:val="en-GB"/>
        </w:rPr>
        <w:t xml:space="preserve">. </w:t>
      </w:r>
      <w:r w:rsidR="0097546D" w:rsidRPr="000C60F5">
        <w:rPr>
          <w:rFonts w:asciiTheme="minorHAnsi" w:hAnsiTheme="minorHAnsi"/>
          <w:lang w:val="en-GB" w:eastAsia="da-DK"/>
        </w:rPr>
        <w:t>F</w:t>
      </w:r>
      <w:r w:rsidR="002B080A" w:rsidRPr="000C60F5">
        <w:rPr>
          <w:rFonts w:asciiTheme="minorHAnsi" w:hAnsiTheme="minorHAnsi"/>
          <w:lang w:val="en-GB" w:eastAsia="da-DK"/>
        </w:rPr>
        <w:t xml:space="preserve">or </w:t>
      </w:r>
      <w:r w:rsidR="00E47655" w:rsidRPr="000C60F5">
        <w:rPr>
          <w:rFonts w:asciiTheme="minorHAnsi" w:hAnsiTheme="minorHAnsi"/>
          <w:lang w:val="en-GB" w:eastAsia="da-DK"/>
        </w:rPr>
        <w:t xml:space="preserve">pancreatitis and </w:t>
      </w:r>
      <w:r w:rsidR="002B080A" w:rsidRPr="000C60F5">
        <w:rPr>
          <w:rFonts w:asciiTheme="minorHAnsi" w:hAnsiTheme="minorHAnsi"/>
          <w:lang w:val="en-GB" w:eastAsia="da-DK"/>
        </w:rPr>
        <w:t>alcohol dependence</w:t>
      </w:r>
      <w:r w:rsidR="0097546D" w:rsidRPr="000C60F5">
        <w:rPr>
          <w:rFonts w:asciiTheme="minorHAnsi" w:hAnsiTheme="minorHAnsi"/>
          <w:lang w:val="en-GB" w:eastAsia="da-DK"/>
        </w:rPr>
        <w:t xml:space="preserve"> we have assumed</w:t>
      </w:r>
      <w:r w:rsidR="00BC6052">
        <w:rPr>
          <w:rFonts w:asciiTheme="minorHAnsi" w:hAnsiTheme="minorHAnsi"/>
          <w:lang w:val="en-GB" w:eastAsia="da-DK"/>
        </w:rPr>
        <w:t xml:space="preserve"> that </w:t>
      </w:r>
      <w:r w:rsidR="00BC6052">
        <w:rPr>
          <w:rFonts w:ascii="Calibri" w:hAnsi="Calibri"/>
          <w:lang w:val="en-GB" w:eastAsia="da-DK"/>
        </w:rPr>
        <w:t>rates are stable over time</w:t>
      </w:r>
      <w:r w:rsidR="00B824EB" w:rsidRPr="000C60F5">
        <w:rPr>
          <w:rFonts w:asciiTheme="minorHAnsi" w:hAnsiTheme="minorHAnsi"/>
          <w:lang w:val="en-GB" w:eastAsia="da-DK"/>
        </w:rPr>
        <w:t>.</w:t>
      </w:r>
      <w:r w:rsidR="00B824EB" w:rsidRPr="00AF2D06">
        <w:rPr>
          <w:rFonts w:asciiTheme="minorHAnsi" w:hAnsiTheme="minorHAnsi"/>
          <w:lang w:val="en-GB" w:eastAsia="da-DK"/>
        </w:rPr>
        <w:t xml:space="preserve"> </w:t>
      </w:r>
    </w:p>
    <w:p w:rsidR="00B16239" w:rsidRPr="00AF2D06" w:rsidRDefault="00B16239" w:rsidP="001A573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n-GB" w:eastAsia="da-DK"/>
        </w:rPr>
      </w:pPr>
      <w:r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Mortality trends for </w:t>
      </w:r>
      <w:r w:rsidR="00B824EB" w:rsidRPr="00AF2D06">
        <w:rPr>
          <w:rFonts w:asciiTheme="minorHAnsi" w:hAnsiTheme="minorHAnsi" w:cs="Arial"/>
          <w:sz w:val="22"/>
          <w:szCs w:val="22"/>
          <w:lang w:val="en-GB" w:eastAsia="da-DK"/>
        </w:rPr>
        <w:t>cirrhosis</w:t>
      </w:r>
      <w:r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 were assumed to be fully due to changes in incidence</w:t>
      </w:r>
      <w:r w:rsidR="002B080A" w:rsidRPr="00AF2D06">
        <w:rPr>
          <w:rFonts w:asciiTheme="minorHAnsi" w:hAnsiTheme="minorHAnsi" w:cs="Arial"/>
          <w:sz w:val="22"/>
          <w:szCs w:val="22"/>
          <w:lang w:val="en-GB" w:eastAsia="da-DK"/>
        </w:rPr>
        <w:t>, and the incidence trend</w:t>
      </w:r>
      <w:r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 </w:t>
      </w:r>
      <w:r w:rsidR="002B080A"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was </w:t>
      </w:r>
      <w:r w:rsidRPr="00AF2D06">
        <w:rPr>
          <w:rFonts w:asciiTheme="minorHAnsi" w:hAnsiTheme="minorHAnsi" w:cs="Arial"/>
          <w:sz w:val="22"/>
          <w:szCs w:val="22"/>
          <w:lang w:val="en-GB" w:eastAsia="da-DK"/>
        </w:rPr>
        <w:t>therefore adjusted to reflect changes in morta</w:t>
      </w:r>
      <w:r w:rsidR="00534F8B" w:rsidRPr="00AF2D06">
        <w:rPr>
          <w:rFonts w:asciiTheme="minorHAnsi" w:hAnsiTheme="minorHAnsi" w:cs="Arial"/>
          <w:sz w:val="22"/>
          <w:szCs w:val="22"/>
          <w:lang w:val="en-GB" w:eastAsia="da-DK"/>
        </w:rPr>
        <w:t>lity over the projection period</w:t>
      </w:r>
      <w:r w:rsidR="000C60F5">
        <w:rPr>
          <w:rFonts w:asciiTheme="minorHAnsi" w:hAnsiTheme="minorHAnsi" w:cs="Arial"/>
          <w:sz w:val="22"/>
          <w:szCs w:val="22"/>
          <w:lang w:val="en-GB" w:eastAsia="da-DK"/>
        </w:rPr>
        <w:t>,</w:t>
      </w:r>
      <w:r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 with case-fatality held constant. </w:t>
      </w:r>
      <w:r w:rsidR="000C60F5">
        <w:rPr>
          <w:rFonts w:asciiTheme="minorHAnsi" w:hAnsiTheme="minorHAnsi" w:cs="Arial"/>
          <w:sz w:val="22"/>
          <w:szCs w:val="22"/>
          <w:lang w:val="en-GB" w:eastAsia="da-DK"/>
        </w:rPr>
        <w:t xml:space="preserve">For </w:t>
      </w:r>
      <w:r w:rsidR="000C60F5"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cardiovascular </w:t>
      </w:r>
      <w:r w:rsidR="000C60F5">
        <w:rPr>
          <w:rFonts w:asciiTheme="minorHAnsi" w:hAnsiTheme="minorHAnsi" w:cs="Arial"/>
          <w:sz w:val="22"/>
          <w:szCs w:val="22"/>
          <w:lang w:val="en-GB" w:eastAsia="da-DK"/>
        </w:rPr>
        <w:t>diseases, f</w:t>
      </w:r>
      <w:r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indings from </w:t>
      </w:r>
      <w:proofErr w:type="spellStart"/>
      <w:r w:rsidRPr="00AF2D06">
        <w:rPr>
          <w:rFonts w:asciiTheme="minorHAnsi" w:hAnsiTheme="minorHAnsi" w:cs="Arial"/>
          <w:sz w:val="22"/>
          <w:szCs w:val="22"/>
          <w:lang w:val="en-GB" w:eastAsia="da-DK"/>
        </w:rPr>
        <w:t>Unal</w:t>
      </w:r>
      <w:proofErr w:type="spellEnd"/>
      <w:r w:rsidR="009B484D"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 et al. </w:t>
      </w:r>
      <w:r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suggest that 58% of the drop in mortality </w:t>
      </w:r>
      <w:r w:rsidR="005218BE">
        <w:rPr>
          <w:rFonts w:asciiTheme="minorHAnsi" w:hAnsiTheme="minorHAnsi" w:cs="Arial"/>
          <w:sz w:val="22"/>
          <w:szCs w:val="22"/>
          <w:lang w:val="en-GB" w:eastAsia="da-DK"/>
        </w:rPr>
        <w:t>from coronary heart disease</w:t>
      </w:r>
      <w:r w:rsidR="005218BE"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 </w:t>
      </w:r>
      <w:r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observed in England and Wales </w:t>
      </w:r>
      <w:r w:rsidR="000C60F5">
        <w:rPr>
          <w:rFonts w:asciiTheme="minorHAnsi" w:hAnsiTheme="minorHAnsi" w:cs="Arial"/>
          <w:sz w:val="22"/>
          <w:szCs w:val="22"/>
          <w:lang w:val="en-GB" w:eastAsia="da-DK"/>
        </w:rPr>
        <w:t xml:space="preserve">between </w:t>
      </w:r>
      <w:r w:rsidR="005218BE">
        <w:rPr>
          <w:rFonts w:asciiTheme="minorHAnsi" w:hAnsiTheme="minorHAnsi" w:cs="Arial"/>
          <w:sz w:val="22"/>
          <w:szCs w:val="22"/>
          <w:lang w:val="en-GB" w:eastAsia="da-DK"/>
        </w:rPr>
        <w:t xml:space="preserve">1981 and 2000 </w:t>
      </w:r>
      <w:r w:rsidRPr="00AF2D06">
        <w:rPr>
          <w:rFonts w:asciiTheme="minorHAnsi" w:hAnsiTheme="minorHAnsi" w:cs="Arial"/>
          <w:sz w:val="22"/>
          <w:szCs w:val="22"/>
          <w:lang w:val="en-GB" w:eastAsia="da-DK"/>
        </w:rPr>
        <w:t>was due to a drop in incidence and the remaining 42% due to a reduction in case-fatality</w:t>
      </w:r>
      <w:r w:rsidR="003137BD" w:rsidRPr="00AF2D06">
        <w:rPr>
          <w:rFonts w:asciiTheme="minorHAnsi" w:hAnsiTheme="minorHAnsi" w:cs="Arial"/>
          <w:sz w:val="22"/>
          <w:szCs w:val="22"/>
          <w:lang w:val="en-GB" w:eastAsia="da-DK"/>
        </w:rPr>
        <w:fldChar w:fldCharType="begin"/>
      </w:r>
      <w:r w:rsidR="00946BA8">
        <w:rPr>
          <w:rFonts w:asciiTheme="minorHAnsi" w:hAnsiTheme="minorHAnsi" w:cs="Arial"/>
          <w:sz w:val="22"/>
          <w:szCs w:val="22"/>
          <w:lang w:val="en-GB" w:eastAsia="da-DK"/>
        </w:rPr>
        <w:instrText xml:space="preserve"> ADDIN REFMGR.CITE &lt;Refman&gt;&lt;Cite&gt;&lt;Author&gt;Unal&lt;/Author&gt;&lt;Year&gt;2004&lt;/Year&gt;&lt;RecNum&gt;78&lt;/RecNum&gt;&lt;IDText&gt;Explaining the Decline in Coronary Heart Disease Mortality in England and Wales Between 1981 and 2000&lt;/IDText&gt;&lt;MDL Ref_Type="Journal"&gt;&lt;Ref_Type&gt;Journal&lt;/Ref_Type&gt;&lt;Ref_ID&gt;78&lt;/Ref_ID&gt;&lt;Title_Primary&gt;Explaining the Decline in Coronary Heart Disease Mortality in England and Wales Between 1981 and 2000&lt;/Title_Primary&gt;&lt;Authors_Primary&gt;Unal,Belgin&lt;/Authors_Primary&gt;&lt;Authors_Primary&gt;Critchley,Julia Alison&lt;/Authors_Primary&gt;&lt;Authors_Primary&gt;Capewell,Simon&lt;/Authors_Primary&gt;&lt;Date_Primary&gt;2004/3/9&lt;/Date_Primary&gt;&lt;Keywords&gt;Developed Countries&lt;/Keywords&gt;&lt;Keywords&gt;disease&lt;/Keywords&gt;&lt;Keywords&gt;hypertension&lt;/Keywords&gt;&lt;Keywords&gt;mortality&lt;/Keywords&gt;&lt;Keywords&gt;Prevention&lt;/Keywords&gt;&lt;Keywords&gt;Risk&lt;/Keywords&gt;&lt;Keywords&gt;risk factor&lt;/Keywords&gt;&lt;Keywords&gt;Risk Factors&lt;/Keywords&gt;&lt;Keywords&gt;Smoking&lt;/Keywords&gt;&lt;Keywords&gt;Treatment&lt;/Keywords&gt;&lt;Keywords&gt;trends&lt;/Keywords&gt;&lt;Keywords&gt;United States&lt;/Keywords&gt;&lt;Reprint&gt;Not in File&lt;/Reprint&gt;&lt;Start_Page&gt;1101&lt;/Start_Page&gt;&lt;End_Page&gt;1107&lt;/End_Page&gt;&lt;Periodical&gt;Circulation&lt;/Periodical&gt;&lt;Volume&gt;109&lt;/Volume&gt;&lt;Issue&gt;9&lt;/Issue&gt;&lt;Web_URL&gt;http://circ.ahajournals.org/content/109/9/1101.abstract&lt;/Web_URL&gt;&lt;ZZ_JournalFull&gt;&lt;f name="System"&gt;Circulation&lt;/f&gt;&lt;/ZZ_JournalFull&gt;&lt;ZZ_WorkformID&gt;1&lt;/ZZ_WorkformID&gt;&lt;/MDL&gt;&lt;/Cite&gt;&lt;/Refman&gt;</w:instrText>
      </w:r>
      <w:r w:rsidR="003137BD" w:rsidRPr="00AF2D06">
        <w:rPr>
          <w:rFonts w:asciiTheme="minorHAnsi" w:hAnsiTheme="minorHAnsi" w:cs="Arial"/>
          <w:sz w:val="22"/>
          <w:szCs w:val="22"/>
          <w:lang w:val="en-GB" w:eastAsia="da-DK"/>
        </w:rPr>
        <w:fldChar w:fldCharType="separate"/>
      </w:r>
      <w:r w:rsidR="004B50AB" w:rsidRPr="004B50AB">
        <w:rPr>
          <w:rFonts w:ascii="Arial" w:hAnsi="Arial" w:cs="Arial"/>
          <w:noProof/>
          <w:sz w:val="22"/>
          <w:szCs w:val="22"/>
          <w:lang w:val="en-GB" w:eastAsia="da-DK"/>
        </w:rPr>
        <w:t>[</w:t>
      </w:r>
      <w:r w:rsidR="004B50AB">
        <w:rPr>
          <w:rFonts w:asciiTheme="minorHAnsi" w:hAnsiTheme="minorHAnsi" w:cs="Arial"/>
          <w:noProof/>
          <w:sz w:val="22"/>
          <w:szCs w:val="22"/>
          <w:lang w:val="en-GB" w:eastAsia="da-DK"/>
        </w:rPr>
        <w:t>32</w:t>
      </w:r>
      <w:r w:rsidR="004B50AB" w:rsidRPr="004B50AB">
        <w:rPr>
          <w:rFonts w:ascii="Arial" w:hAnsi="Arial" w:cs="Arial"/>
          <w:noProof/>
          <w:sz w:val="22"/>
          <w:szCs w:val="22"/>
          <w:lang w:val="en-GB" w:eastAsia="da-DK"/>
        </w:rPr>
        <w:t>]</w:t>
      </w:r>
      <w:r w:rsidR="003137BD" w:rsidRPr="00AF2D06">
        <w:rPr>
          <w:rFonts w:asciiTheme="minorHAnsi" w:hAnsiTheme="minorHAnsi" w:cs="Arial"/>
          <w:sz w:val="22"/>
          <w:szCs w:val="22"/>
          <w:lang w:val="en-GB" w:eastAsia="da-DK"/>
        </w:rPr>
        <w:fldChar w:fldCharType="end"/>
      </w:r>
      <w:r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. The same proportions were assumed to apply in </w:t>
      </w:r>
      <w:r w:rsidR="005218BE">
        <w:rPr>
          <w:rFonts w:asciiTheme="minorHAnsi" w:hAnsiTheme="minorHAnsi" w:cs="Arial"/>
          <w:sz w:val="22"/>
          <w:szCs w:val="22"/>
          <w:lang w:val="en-GB" w:eastAsia="da-DK"/>
        </w:rPr>
        <w:t xml:space="preserve">our model </w:t>
      </w:r>
      <w:r w:rsidRPr="00AF2D06">
        <w:rPr>
          <w:rFonts w:asciiTheme="minorHAnsi" w:hAnsiTheme="minorHAnsi" w:cs="Arial"/>
          <w:sz w:val="22"/>
          <w:szCs w:val="22"/>
          <w:lang w:val="en-GB" w:eastAsia="da-DK"/>
        </w:rPr>
        <w:t>to all cardiovascular disease over the projection period.</w:t>
      </w:r>
      <w:r w:rsidR="00946C92"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 For cancers, </w:t>
      </w:r>
      <w:r w:rsidR="00534F8B"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changes in </w:t>
      </w:r>
      <w:r w:rsidR="00BC6052">
        <w:rPr>
          <w:rFonts w:asciiTheme="minorHAnsi" w:hAnsiTheme="minorHAnsi" w:cs="Arial"/>
          <w:sz w:val="22"/>
          <w:szCs w:val="22"/>
          <w:lang w:val="en-GB" w:eastAsia="da-DK"/>
        </w:rPr>
        <w:t>case fatality were</w:t>
      </w:r>
      <w:r w:rsidR="00946C92"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 estimated based on mortality </w:t>
      </w:r>
      <w:r w:rsidR="00946C92" w:rsidRPr="00AF2D06">
        <w:rPr>
          <w:rFonts w:asciiTheme="minorHAnsi" w:hAnsiTheme="minorHAnsi" w:cs="Arial"/>
          <w:sz w:val="22"/>
          <w:szCs w:val="22"/>
          <w:lang w:val="en-GB" w:eastAsia="da-DK"/>
        </w:rPr>
        <w:lastRenderedPageBreak/>
        <w:t>and incidence trends.</w:t>
      </w:r>
      <w:r w:rsidR="00C637C7" w:rsidRPr="00AF2D06">
        <w:rPr>
          <w:rFonts w:asciiTheme="minorHAnsi" w:hAnsiTheme="minorHAnsi" w:cs="Arial"/>
          <w:sz w:val="22"/>
          <w:szCs w:val="22"/>
          <w:lang w:val="en-GB" w:eastAsia="da-DK"/>
        </w:rPr>
        <w:t xml:space="preserve"> </w:t>
      </w:r>
      <w:r w:rsidR="00534F8B" w:rsidRPr="00AF2D06">
        <w:rPr>
          <w:rFonts w:asciiTheme="minorHAnsi" w:hAnsiTheme="minorHAnsi" w:cs="Arial"/>
          <w:sz w:val="22"/>
          <w:szCs w:val="22"/>
          <w:lang w:val="en-GB"/>
        </w:rPr>
        <w:t>Past trends we</w:t>
      </w:r>
      <w:r w:rsidRPr="00AF2D06">
        <w:rPr>
          <w:rFonts w:asciiTheme="minorHAnsi" w:hAnsiTheme="minorHAnsi" w:cs="Arial"/>
          <w:sz w:val="22"/>
          <w:szCs w:val="22"/>
          <w:lang w:val="en-GB"/>
        </w:rPr>
        <w:t>re assumed to continue over the next 20 years with disease rates to remain constant thereafter.</w:t>
      </w:r>
    </w:p>
    <w:p w:rsidR="00C637C7" w:rsidRDefault="00C637C7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341059" w:rsidRPr="00AF2D06" w:rsidRDefault="00341059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950844" w:rsidRPr="007D1E69" w:rsidRDefault="00BB1AD4" w:rsidP="001A573F">
      <w:pPr>
        <w:pStyle w:val="ACEHeading3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lang w:val="en-GB"/>
        </w:rPr>
      </w:pPr>
      <w:r w:rsidRPr="007D1E69">
        <w:rPr>
          <w:rFonts w:asciiTheme="minorHAnsi" w:hAnsiTheme="minorHAnsi"/>
          <w:sz w:val="22"/>
          <w:lang w:val="en-GB"/>
        </w:rPr>
        <w:t>3</w:t>
      </w:r>
      <w:r w:rsidR="00237CBF" w:rsidRPr="007D1E69">
        <w:rPr>
          <w:rFonts w:asciiTheme="minorHAnsi" w:hAnsiTheme="minorHAnsi"/>
          <w:sz w:val="22"/>
          <w:lang w:val="en-GB"/>
        </w:rPr>
        <w:t>.</w:t>
      </w:r>
      <w:r w:rsidRPr="007D1E69">
        <w:rPr>
          <w:rFonts w:asciiTheme="minorHAnsi" w:hAnsiTheme="minorHAnsi"/>
          <w:sz w:val="22"/>
          <w:lang w:val="en-GB"/>
        </w:rPr>
        <w:t>1.1</w:t>
      </w:r>
      <w:r w:rsidR="00237CBF" w:rsidRPr="007D1E69">
        <w:rPr>
          <w:rFonts w:asciiTheme="minorHAnsi" w:hAnsiTheme="minorHAnsi"/>
          <w:sz w:val="22"/>
          <w:lang w:val="en-GB"/>
        </w:rPr>
        <w:t xml:space="preserve"> </w:t>
      </w:r>
      <w:r w:rsidR="00950844" w:rsidRPr="007D1E69">
        <w:rPr>
          <w:rFonts w:asciiTheme="minorHAnsi" w:hAnsiTheme="minorHAnsi"/>
          <w:sz w:val="22"/>
          <w:lang w:val="en-GB"/>
        </w:rPr>
        <w:t>Intervention effect</w:t>
      </w:r>
      <w:r w:rsidR="0028354A" w:rsidRPr="007D1E69">
        <w:rPr>
          <w:rFonts w:asciiTheme="minorHAnsi" w:hAnsiTheme="minorHAnsi"/>
          <w:sz w:val="22"/>
          <w:lang w:val="en-GB"/>
        </w:rPr>
        <w:t>s</w:t>
      </w:r>
      <w:r w:rsidR="001A2485" w:rsidRPr="007D1E69">
        <w:rPr>
          <w:rFonts w:asciiTheme="minorHAnsi" w:hAnsiTheme="minorHAnsi"/>
          <w:sz w:val="22"/>
          <w:lang w:val="en-GB"/>
        </w:rPr>
        <w:t xml:space="preserve"> on disease outcomes</w:t>
      </w:r>
    </w:p>
    <w:p w:rsidR="00313F57" w:rsidRPr="00F76AE5" w:rsidRDefault="00A8606F" w:rsidP="00313F57">
      <w:pPr>
        <w:pStyle w:val="ACENormal"/>
        <w:spacing w:before="0" w:line="276" w:lineRule="auto"/>
        <w:rPr>
          <w:rFonts w:ascii="Calibri" w:hAnsi="Calibri"/>
          <w:lang w:val="en-GB"/>
        </w:rPr>
      </w:pPr>
      <w:r w:rsidRPr="00AF2D06">
        <w:rPr>
          <w:rFonts w:asciiTheme="minorHAnsi" w:hAnsiTheme="minorHAnsi"/>
          <w:lang w:val="en-GB"/>
        </w:rPr>
        <w:t xml:space="preserve">For all </w:t>
      </w:r>
      <w:r w:rsidR="000E7A31">
        <w:rPr>
          <w:rFonts w:asciiTheme="minorHAnsi" w:hAnsiTheme="minorHAnsi"/>
          <w:lang w:val="en-GB"/>
        </w:rPr>
        <w:t>disease</w:t>
      </w:r>
      <w:r w:rsidR="00DD4AD8">
        <w:rPr>
          <w:rFonts w:asciiTheme="minorHAnsi" w:hAnsiTheme="minorHAnsi"/>
          <w:lang w:val="en-GB"/>
        </w:rPr>
        <w:t xml:space="preserve"> outcomes </w:t>
      </w:r>
      <w:r w:rsidR="000E7A31">
        <w:rPr>
          <w:rFonts w:asciiTheme="minorHAnsi" w:hAnsiTheme="minorHAnsi"/>
          <w:lang w:val="en-GB"/>
        </w:rPr>
        <w:t xml:space="preserve">except alcohol dependence </w:t>
      </w:r>
      <w:r w:rsidRPr="00AF2D06">
        <w:rPr>
          <w:rFonts w:asciiTheme="minorHAnsi" w:hAnsiTheme="minorHAnsi"/>
          <w:lang w:val="en-GB"/>
        </w:rPr>
        <w:t>the intervention effect</w:t>
      </w:r>
      <w:r w:rsidR="00950844" w:rsidRPr="00AF2D06">
        <w:rPr>
          <w:rFonts w:asciiTheme="minorHAnsi" w:hAnsiTheme="minorHAnsi"/>
          <w:lang w:val="en-GB"/>
        </w:rPr>
        <w:t xml:space="preserve"> on disease incidence</w:t>
      </w:r>
      <w:r w:rsidRPr="00AF2D06">
        <w:rPr>
          <w:rFonts w:asciiTheme="minorHAnsi" w:hAnsiTheme="minorHAnsi"/>
          <w:lang w:val="en-GB"/>
        </w:rPr>
        <w:t xml:space="preserve"> is modelled by</w:t>
      </w:r>
      <w:r w:rsidR="00DF5D83" w:rsidRPr="00AF2D06">
        <w:rPr>
          <w:rFonts w:asciiTheme="minorHAnsi" w:hAnsiTheme="minorHAnsi"/>
          <w:lang w:val="en-GB"/>
        </w:rPr>
        <w:t xml:space="preserve"> a modified version of the </w:t>
      </w:r>
      <w:r w:rsidR="000D2A05" w:rsidRPr="00AF2D06">
        <w:rPr>
          <w:rFonts w:asciiTheme="minorHAnsi" w:hAnsiTheme="minorHAnsi"/>
          <w:lang w:val="en-GB"/>
        </w:rPr>
        <w:t xml:space="preserve">potential impact </w:t>
      </w:r>
      <w:proofErr w:type="gramStart"/>
      <w:r w:rsidR="000D2A05" w:rsidRPr="00AF2D06">
        <w:rPr>
          <w:rFonts w:asciiTheme="minorHAnsi" w:hAnsiTheme="minorHAnsi"/>
          <w:lang w:val="en-GB"/>
        </w:rPr>
        <w:t>fraction</w:t>
      </w:r>
      <w:proofErr w:type="gramEnd"/>
      <w:r w:rsidR="003137BD" w:rsidRPr="00AF2D06">
        <w:rPr>
          <w:rFonts w:asciiTheme="minorHAnsi" w:hAnsiTheme="minorHAnsi"/>
          <w:lang w:val="en-GB"/>
        </w:rPr>
        <w:fldChar w:fldCharType="begin">
          <w:fldData xml:space="preserve">PFJlZm1hbj48Q2l0ZT48QXV0aG9yPk1vcmdlbnN0ZXJuPC9BdXRob3I+PFllYXI+MTk4MjwvWWVh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</w:fldData>
        </w:fldChar>
      </w:r>
      <w:r w:rsidR="00946BA8">
        <w:rPr>
          <w:rFonts w:asciiTheme="minorHAnsi" w:hAnsiTheme="minorHAnsi"/>
          <w:lang w:val="en-GB"/>
        </w:rPr>
        <w:instrText xml:space="preserve"> ADDIN REFMGR.CITE </w:instrText>
      </w:r>
      <w:r w:rsidR="003137BD">
        <w:rPr>
          <w:rFonts w:asciiTheme="minorHAnsi" w:hAnsiTheme="minorHAnsi"/>
          <w:lang w:val="en-GB"/>
        </w:rPr>
        <w:fldChar w:fldCharType="begin">
          <w:fldData xml:space="preserve">PFJlZm1hbj48Q2l0ZT48QXV0aG9yPk1vcmdlbnN0ZXJuPC9BdXRob3I+PFllYXI+MTk4MjwvWWVh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</w:fldData>
        </w:fldChar>
      </w:r>
      <w:r w:rsidR="00946BA8">
        <w:rPr>
          <w:rFonts w:asciiTheme="minorHAnsi" w:hAnsiTheme="minorHAnsi"/>
          <w:lang w:val="en-GB"/>
        </w:rPr>
        <w:instrText xml:space="preserve"> ADDIN EN.CITE.DATA </w:instrText>
      </w:r>
      <w:r w:rsidR="003137BD">
        <w:rPr>
          <w:rFonts w:asciiTheme="minorHAnsi" w:hAnsiTheme="minorHAnsi"/>
          <w:lang w:val="en-GB"/>
        </w:rPr>
      </w:r>
      <w:r w:rsidR="003137BD">
        <w:rPr>
          <w:rFonts w:asciiTheme="minorHAnsi" w:hAnsiTheme="minorHAnsi"/>
          <w:lang w:val="en-GB"/>
        </w:rPr>
        <w:fldChar w:fldCharType="end"/>
      </w:r>
      <w:r w:rsidR="003137BD" w:rsidRPr="00AF2D06">
        <w:rPr>
          <w:rFonts w:asciiTheme="minorHAnsi" w:hAnsiTheme="minorHAnsi"/>
          <w:lang w:val="en-GB"/>
        </w:rPr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4B50AB" w:rsidRPr="004B50AB">
        <w:rPr>
          <w:noProof/>
          <w:lang w:val="en-GB"/>
        </w:rPr>
        <w:t>[</w:t>
      </w:r>
      <w:r w:rsidR="004B50AB">
        <w:rPr>
          <w:rFonts w:asciiTheme="minorHAnsi" w:hAnsiTheme="minorHAnsi"/>
          <w:noProof/>
          <w:lang w:val="en-GB"/>
        </w:rPr>
        <w:t>33</w:t>
      </w:r>
      <w:r w:rsidR="004B50AB" w:rsidRPr="004B50AB">
        <w:rPr>
          <w:noProof/>
          <w:lang w:val="en-GB"/>
        </w:rPr>
        <w:t>,</w:t>
      </w:r>
      <w:r w:rsidR="004B50AB">
        <w:rPr>
          <w:rFonts w:asciiTheme="minorHAnsi" w:hAnsiTheme="minorHAnsi"/>
          <w:noProof/>
          <w:lang w:val="en-GB"/>
        </w:rPr>
        <w:t>34</w:t>
      </w:r>
      <w:r w:rsidR="004B50AB" w:rsidRPr="004B50AB">
        <w:rPr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 w:rsidR="00DD4AD8">
        <w:rPr>
          <w:rFonts w:asciiTheme="minorHAnsi" w:hAnsiTheme="minorHAnsi"/>
          <w:lang w:val="en-GB"/>
        </w:rPr>
        <w:t xml:space="preserve">. In this version </w:t>
      </w:r>
      <w:r w:rsidR="002722DF" w:rsidRPr="00AF2D06">
        <w:rPr>
          <w:rFonts w:asciiTheme="minorHAnsi" w:hAnsiTheme="minorHAnsi"/>
          <w:lang w:val="en-GB"/>
        </w:rPr>
        <w:t xml:space="preserve">the intervention effect changes the </w:t>
      </w:r>
      <w:r w:rsidR="002722DF" w:rsidRPr="00AF2D06">
        <w:rPr>
          <w:rFonts w:asciiTheme="minorHAnsi" w:hAnsiTheme="minorHAnsi"/>
          <w:iCs/>
          <w:lang w:val="en-GB"/>
        </w:rPr>
        <w:t>relative risk</w:t>
      </w:r>
      <w:r w:rsidR="002722DF" w:rsidRPr="00AF2D06">
        <w:rPr>
          <w:rFonts w:asciiTheme="minorHAnsi" w:hAnsiTheme="minorHAnsi"/>
          <w:lang w:val="en-GB"/>
        </w:rPr>
        <w:t xml:space="preserve"> of disease in the intervention population rather than the population </w:t>
      </w:r>
      <w:r w:rsidR="002722DF" w:rsidRPr="00AF2D06">
        <w:rPr>
          <w:rFonts w:asciiTheme="minorHAnsi" w:hAnsiTheme="minorHAnsi"/>
          <w:iCs/>
          <w:lang w:val="en-GB"/>
        </w:rPr>
        <w:t>prevalence</w:t>
      </w:r>
      <w:r w:rsidR="002722DF" w:rsidRPr="00AF2D06">
        <w:rPr>
          <w:rFonts w:asciiTheme="minorHAnsi" w:hAnsiTheme="minorHAnsi"/>
          <w:lang w:val="en-GB"/>
        </w:rPr>
        <w:t xml:space="preserve"> of alcohol consumption</w:t>
      </w:r>
      <w:r w:rsidR="00DF5D83" w:rsidRPr="00AF2D06">
        <w:rPr>
          <w:rFonts w:asciiTheme="minorHAnsi" w:hAnsiTheme="minorHAnsi"/>
          <w:lang w:val="en-GB"/>
        </w:rPr>
        <w:t xml:space="preserve"> (Equation 1)</w:t>
      </w:r>
      <w:r w:rsidR="002722DF" w:rsidRPr="00AF2D06">
        <w:rPr>
          <w:rFonts w:asciiTheme="minorHAnsi" w:hAnsiTheme="minorHAnsi"/>
          <w:lang w:val="en-GB"/>
        </w:rPr>
        <w:t xml:space="preserve">. This modification allows interventions to be modelled from their impact </w:t>
      </w:r>
      <w:r w:rsidR="002722DF" w:rsidRPr="00F76AE5">
        <w:rPr>
          <w:rFonts w:asciiTheme="minorHAnsi" w:hAnsiTheme="minorHAnsi"/>
          <w:lang w:val="en-GB"/>
        </w:rPr>
        <w:t xml:space="preserve">on alcohol consumption (i.e. in standard units, serves or grams per day), a continuous measure of effect, rather than modelled from their change in </w:t>
      </w:r>
      <w:r w:rsidR="00D80632" w:rsidRPr="00F76AE5">
        <w:rPr>
          <w:rFonts w:asciiTheme="minorHAnsi" w:hAnsiTheme="minorHAnsi"/>
          <w:lang w:val="en-GB"/>
        </w:rPr>
        <w:t xml:space="preserve">population </w:t>
      </w:r>
      <w:r w:rsidR="002722DF" w:rsidRPr="00F76AE5">
        <w:rPr>
          <w:rFonts w:asciiTheme="minorHAnsi" w:hAnsiTheme="minorHAnsi"/>
          <w:lang w:val="en-GB"/>
        </w:rPr>
        <w:t>prevalenc</w:t>
      </w:r>
      <w:r w:rsidR="005826EF" w:rsidRPr="00F76AE5">
        <w:rPr>
          <w:rFonts w:asciiTheme="minorHAnsi" w:hAnsiTheme="minorHAnsi"/>
          <w:lang w:val="en-GB"/>
        </w:rPr>
        <w:t xml:space="preserve">e </w:t>
      </w:r>
      <w:r w:rsidR="00D80632" w:rsidRPr="00F76AE5">
        <w:rPr>
          <w:rFonts w:asciiTheme="minorHAnsi" w:hAnsiTheme="minorHAnsi"/>
          <w:lang w:val="en-GB"/>
        </w:rPr>
        <w:t>of each consumption category</w:t>
      </w:r>
      <w:r w:rsidR="00313F57" w:rsidRPr="00F76AE5">
        <w:rPr>
          <w:rFonts w:ascii="Calibri" w:hAnsi="Calibri"/>
          <w:lang w:val="en-GB"/>
        </w:rPr>
        <w:t>, which results in non-linear effects from regular increases in effect size.</w:t>
      </w:r>
    </w:p>
    <w:p w:rsidR="001A573F" w:rsidRPr="00AF2D06" w:rsidRDefault="001A573F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A8606F" w:rsidRPr="00AF2D06" w:rsidRDefault="003137BD" w:rsidP="001A573F">
      <w:pPr>
        <w:pStyle w:val="ACENormal"/>
        <w:tabs>
          <w:tab w:val="right" w:pos="8789"/>
        </w:tabs>
        <w:spacing w:before="0" w:line="276" w:lineRule="auto"/>
        <w:ind w:left="284"/>
        <w:rPr>
          <w:rFonts w:asciiTheme="minorHAnsi" w:hAnsiTheme="minorHAnsi"/>
          <w:lang w:val="en-GB"/>
        </w:rPr>
      </w:pPr>
      <w:r w:rsidRPr="003137BD">
        <w:rPr>
          <w:rFonts w:asciiTheme="minorHAnsi" w:hAnsiTheme="minorHAnsi"/>
          <w:lang w:val="en-GB"/>
        </w:rPr>
      </w:r>
      <w:r>
        <w:rPr>
          <w:rFonts w:asciiTheme="minorHAnsi" w:hAnsiTheme="minorHAnsi"/>
          <w:lang w:val="en-GB"/>
        </w:rPr>
        <w:pict>
          <v:group id="_x0000_s1029" editas="canvas" style="width:133.5pt;height:59.2pt;mso-position-horizontal-relative:char;mso-position-vertical-relative:line" coordsize="2670,11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670;height:1184" o:preferrelative="f">
              <v:fill o:detectmouseclick="t"/>
              <v:path o:extrusionok="t" o:connecttype="none"/>
              <o:lock v:ext="edit" text="t"/>
            </v:shape>
            <v:line id="_x0000_s1030" style="position:absolute" from="606,580" to="2619,581" strokeweight=".5pt"/>
            <v:rect id="_x0000_s1031" style="position:absolute;left:1208;top:713;width:172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32" style="position:absolute;left:1728;top:147;width:172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33" style="position:absolute;left:651;top:147;width:172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34" style="position:absolute;left:1249;top:953;width:88;height:196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5" style="position:absolute;left:1769;top:387;width:88;height:196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6" style="position:absolute;left:691;top:387;width:88;height:196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7" style="position:absolute;left:1535;top:145;width:132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38" style="position:absolute;left:423;top:416;width:132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9" style="position:absolute;left:1247;top:594;width:127;height:184;mso-wrap-style:none" filled="f" stroked="f">
              <v:textbox style="mso-fit-shape-to-text:t" inset="0,0,0,0">
                <w:txbxContent>
                  <w:p w:rsidR="004B4FFA" w:rsidRDefault="004B4FFA"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0" style="position:absolute;left:1179;top:968;width:74;height:184;mso-wrap-style:none" filled="f" stroked="f">
              <v:textbox style="mso-fit-shape-to-text:t" inset="0,0,0,0">
                <w:txbxContent>
                  <w:p w:rsidR="004B4FFA" w:rsidRDefault="004B4FFA"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1" style="position:absolute;left:1968;top:841;width:74;height:184;mso-wrap-style:none" filled="f" stroked="f">
              <v:textbox style="mso-fit-shape-to-text:t" inset="0,0,0,0">
                <w:txbxContent>
                  <w:p w:rsidR="004B4FFA" w:rsidRDefault="004B4FFA"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2" style="position:absolute;left:1538;top:841;width:74;height:184;mso-wrap-style:none" filled="f" stroked="f">
              <v:textbox style="mso-fit-shape-to-text:t" inset="0,0,0,0">
                <w:txbxContent>
                  <w:p w:rsidR="004B4FFA" w:rsidRDefault="004B4FFA"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3" style="position:absolute;left:1767;top:28;width:127;height:184;mso-wrap-style:none" filled="f" stroked="f">
              <v:textbox style="mso-fit-shape-to-text:t" inset="0,0,0,0">
                <w:txbxContent>
                  <w:p w:rsidR="004B4FFA" w:rsidRDefault="004B4FFA"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4" style="position:absolute;left:1699;top:402;width:74;height:184;mso-wrap-style:none" filled="f" stroked="f">
              <v:textbox style="mso-fit-shape-to-text:t" inset="0,0,0,0">
                <w:txbxContent>
                  <w:p w:rsidR="004B4FFA" w:rsidRDefault="004B4FFA"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5" style="position:absolute;left:2526;top:275;width:74;height:184;mso-wrap-style:none" filled="f" stroked="f">
              <v:textbox style="mso-fit-shape-to-text:t" inset="0,0,0,0">
                <w:txbxContent>
                  <w:p w:rsidR="004B4FFA" w:rsidRDefault="004B4FFA"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6" style="position:absolute;left:2058;top:275;width:74;height:184;mso-wrap-style:none" filled="f" stroked="f">
              <v:textbox style="mso-fit-shape-to-text:t" inset="0,0,0,0">
                <w:txbxContent>
                  <w:p w:rsidR="004B4FFA" w:rsidRDefault="004B4FFA"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7" style="position:absolute;left:689;top:28;width:127;height:184;mso-wrap-style:none" filled="f" stroked="f">
              <v:textbox style="mso-fit-shape-to-text:t" inset="0,0,0,0">
                <w:txbxContent>
                  <w:p w:rsidR="004B4FFA" w:rsidRDefault="004B4FFA"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8" style="position:absolute;left:621;top:402;width:74;height:184;mso-wrap-style:none" filled="f" stroked="f">
              <v:textbox style="mso-fit-shape-to-text:t" inset="0,0,0,0">
                <w:txbxContent>
                  <w:p w:rsidR="004B4FFA" w:rsidRDefault="004B4FFA"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410;top:275;width:74;height:184;mso-wrap-style:none" filled="f" stroked="f">
              <v:textbox style="mso-fit-shape-to-text:t" inset="0,0,0,0">
                <w:txbxContent>
                  <w:p w:rsidR="004B4FFA" w:rsidRDefault="004B4FFA"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0" style="position:absolute;left:980;top:275;width:74;height:184;mso-wrap-style:none" filled="f" stroked="f">
              <v:textbox style="mso-fit-shape-to-text:t" inset="0,0,0,0">
                <w:txbxContent>
                  <w:p w:rsidR="004B4FFA" w:rsidRDefault="004B4FFA"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1342;top:968;width:89;height:18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2" style="position:absolute;left:1862;top:402;width:89;height:18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3" style="position:absolute;left:784;top:402;width:89;height:18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4" style="position:absolute;left:1635;top:733;width:347;height:276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RR</w:t>
                    </w:r>
                  </w:p>
                </w:txbxContent>
              </v:textbox>
            </v:rect>
            <v:rect id="_x0000_s1055" style="position:absolute;left:1401;top:733;width:134;height:276;mso-wrap-style:none" filled="f" stroked="f">
              <v:textbox style="mso-fit-shape-to-text:t" inset="0,0,0,0">
                <w:txbxContent>
                  <w:p w:rsidR="004B4FFA" w:rsidRDefault="004B4FFA"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rect>
            <v:rect id="_x0000_s1056" style="position:absolute;left:2155;top:166;width:393;height:276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RR'</w:t>
                    </w:r>
                  </w:p>
                </w:txbxContent>
              </v:textbox>
            </v:rect>
            <v:rect id="_x0000_s1057" style="position:absolute;left:1922;top:166;width:134;height:276;mso-wrap-style:none" filled="f" stroked="f">
              <v:textbox style="mso-fit-shape-to-text:t" inset="0,0,0,0">
                <w:txbxContent>
                  <w:p w:rsidR="004B4FFA" w:rsidRDefault="004B4FFA"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rect>
            <v:rect id="_x0000_s1058" style="position:absolute;left:1077;top:166;width:347;height:276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RR</w:t>
                    </w:r>
                  </w:p>
                </w:txbxContent>
              </v:textbox>
            </v:rect>
            <v:rect id="_x0000_s1059" style="position:absolute;left:844;top:166;width:134;height:276;mso-wrap-style:none" filled="f" stroked="f">
              <v:textbox style="mso-fit-shape-to-text:t" inset="0,0,0,0">
                <w:txbxContent>
                  <w:p w:rsidR="004B4FFA" w:rsidRDefault="004B4FFA"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rect>
            <v:rect id="_x0000_s1060" style="position:absolute;left:23;top:437;width:374;height:276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PIF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50844" w:rsidRPr="00AF2D06">
        <w:rPr>
          <w:rFonts w:asciiTheme="minorHAnsi" w:hAnsiTheme="minorHAnsi"/>
          <w:lang w:val="en-GB"/>
        </w:rPr>
        <w:tab/>
        <w:t>(1)</w:t>
      </w:r>
    </w:p>
    <w:p w:rsidR="00950844" w:rsidRPr="00AF2D06" w:rsidRDefault="00A8606F" w:rsidP="001A573F">
      <w:pPr>
        <w:pStyle w:val="ACENormal"/>
        <w:spacing w:before="0" w:line="276" w:lineRule="auto"/>
        <w:rPr>
          <w:rFonts w:asciiTheme="minorHAnsi" w:hAnsiTheme="minorHAnsi"/>
          <w:sz w:val="20"/>
          <w:lang w:val="en-GB"/>
        </w:rPr>
      </w:pPr>
      <w:proofErr w:type="gramStart"/>
      <w:r w:rsidRPr="00AF2D06">
        <w:rPr>
          <w:rFonts w:asciiTheme="minorHAnsi" w:hAnsiTheme="minorHAnsi"/>
          <w:sz w:val="20"/>
          <w:lang w:val="en-GB"/>
        </w:rPr>
        <w:t>where</w:t>
      </w:r>
      <w:proofErr w:type="gramEnd"/>
      <w:r w:rsidRPr="00AF2D06">
        <w:rPr>
          <w:rFonts w:asciiTheme="minorHAnsi" w:hAnsiTheme="minorHAnsi"/>
          <w:sz w:val="20"/>
          <w:lang w:val="en-GB"/>
        </w:rPr>
        <w:t>:</w:t>
      </w:r>
    </w:p>
    <w:p w:rsidR="00950844" w:rsidRPr="00AF2D06" w:rsidRDefault="00950844" w:rsidP="001A573F">
      <w:pPr>
        <w:pStyle w:val="ACENormal"/>
        <w:spacing w:before="0" w:line="276" w:lineRule="auto"/>
        <w:ind w:left="284"/>
        <w:rPr>
          <w:rFonts w:asciiTheme="minorHAnsi" w:hAnsiTheme="minorHAnsi"/>
          <w:sz w:val="20"/>
          <w:lang w:val="en-GB"/>
        </w:rPr>
      </w:pPr>
      <w:r w:rsidRPr="00AF2D06">
        <w:rPr>
          <w:rFonts w:asciiTheme="minorHAnsi" w:hAnsiTheme="minorHAnsi"/>
          <w:sz w:val="20"/>
          <w:lang w:val="en-GB"/>
        </w:rPr>
        <w:t>PIF is the potential impact f</w:t>
      </w:r>
      <w:r w:rsidR="005A3566" w:rsidRPr="00AF2D06">
        <w:rPr>
          <w:rFonts w:asciiTheme="minorHAnsi" w:hAnsiTheme="minorHAnsi"/>
          <w:sz w:val="20"/>
          <w:lang w:val="en-GB"/>
        </w:rPr>
        <w:t>raction</w:t>
      </w:r>
      <w:r w:rsidRPr="00AF2D06">
        <w:rPr>
          <w:rFonts w:asciiTheme="minorHAnsi" w:hAnsiTheme="minorHAnsi"/>
          <w:sz w:val="20"/>
          <w:lang w:val="en-GB"/>
        </w:rPr>
        <w:t>;</w:t>
      </w:r>
    </w:p>
    <w:p w:rsidR="00A8606F" w:rsidRPr="00AF2D06" w:rsidRDefault="00CD4013" w:rsidP="001A573F">
      <w:pPr>
        <w:pStyle w:val="ACENormal"/>
        <w:spacing w:before="0" w:line="276" w:lineRule="auto"/>
        <w:ind w:left="284"/>
        <w:rPr>
          <w:rFonts w:asciiTheme="minorHAnsi" w:hAnsiTheme="minorHAnsi"/>
          <w:sz w:val="20"/>
          <w:lang w:val="en-GB"/>
        </w:rPr>
      </w:pPr>
      <w:proofErr w:type="gramStart"/>
      <w:r w:rsidRPr="00AF2D06">
        <w:rPr>
          <w:rFonts w:asciiTheme="minorHAnsi" w:hAnsiTheme="minorHAnsi"/>
          <w:sz w:val="20"/>
          <w:lang w:val="en-GB"/>
        </w:rPr>
        <w:t>p</w:t>
      </w:r>
      <w:r w:rsidR="00A8606F" w:rsidRPr="00AF2D06">
        <w:rPr>
          <w:rFonts w:asciiTheme="minorHAnsi" w:hAnsiTheme="minorHAnsi"/>
          <w:i/>
          <w:sz w:val="20"/>
          <w:vertAlign w:val="subscript"/>
          <w:lang w:val="en-GB"/>
        </w:rPr>
        <w:t>i</w:t>
      </w:r>
      <w:proofErr w:type="gramEnd"/>
      <w:r w:rsidR="00A8606F" w:rsidRPr="00AF2D06">
        <w:rPr>
          <w:rFonts w:asciiTheme="minorHAnsi" w:hAnsiTheme="minorHAnsi"/>
          <w:sz w:val="20"/>
          <w:lang w:val="en-GB"/>
        </w:rPr>
        <w:t xml:space="preserve"> is the prevalence of alcohol consumption at </w:t>
      </w:r>
      <w:r w:rsidR="005A3566" w:rsidRPr="00AF2D06">
        <w:rPr>
          <w:rFonts w:asciiTheme="minorHAnsi" w:hAnsiTheme="minorHAnsi"/>
          <w:sz w:val="20"/>
          <w:lang w:val="en-GB"/>
        </w:rPr>
        <w:t xml:space="preserve">exposure </w:t>
      </w:r>
      <w:r w:rsidR="00A8606F" w:rsidRPr="00AF2D06">
        <w:rPr>
          <w:rFonts w:asciiTheme="minorHAnsi" w:hAnsiTheme="minorHAnsi"/>
          <w:sz w:val="20"/>
          <w:lang w:val="en-GB"/>
        </w:rPr>
        <w:t xml:space="preserve">level </w:t>
      </w:r>
      <w:proofErr w:type="spellStart"/>
      <w:r w:rsidR="00A8606F" w:rsidRPr="00AF2D06">
        <w:rPr>
          <w:rFonts w:asciiTheme="minorHAnsi" w:hAnsiTheme="minorHAnsi"/>
          <w:i/>
          <w:iCs/>
          <w:sz w:val="20"/>
          <w:lang w:val="en-GB"/>
        </w:rPr>
        <w:t>i</w:t>
      </w:r>
      <w:proofErr w:type="spellEnd"/>
      <w:r w:rsidR="00A8606F" w:rsidRPr="00AF2D06">
        <w:rPr>
          <w:rFonts w:asciiTheme="minorHAnsi" w:hAnsiTheme="minorHAnsi"/>
          <w:sz w:val="20"/>
          <w:lang w:val="en-GB"/>
        </w:rPr>
        <w:t>;</w:t>
      </w:r>
    </w:p>
    <w:p w:rsidR="00A8606F" w:rsidRPr="00AF2D06" w:rsidRDefault="00A8606F" w:rsidP="001A573F">
      <w:pPr>
        <w:pStyle w:val="ACENormal"/>
        <w:spacing w:before="0" w:line="276" w:lineRule="auto"/>
        <w:ind w:left="284"/>
        <w:rPr>
          <w:rFonts w:asciiTheme="minorHAnsi" w:hAnsiTheme="minorHAnsi"/>
          <w:sz w:val="20"/>
          <w:lang w:val="en-GB"/>
        </w:rPr>
      </w:pPr>
      <w:proofErr w:type="spellStart"/>
      <w:r w:rsidRPr="00AF2D06">
        <w:rPr>
          <w:rFonts w:asciiTheme="minorHAnsi" w:hAnsiTheme="minorHAnsi"/>
          <w:sz w:val="20"/>
          <w:lang w:val="en-GB"/>
        </w:rPr>
        <w:t>RR</w:t>
      </w:r>
      <w:r w:rsidRPr="00AF2D06">
        <w:rPr>
          <w:rFonts w:asciiTheme="minorHAnsi" w:hAnsiTheme="minorHAnsi"/>
          <w:i/>
          <w:sz w:val="20"/>
          <w:vertAlign w:val="subscript"/>
          <w:lang w:val="en-GB"/>
        </w:rPr>
        <w:t>i</w:t>
      </w:r>
      <w:proofErr w:type="spellEnd"/>
      <w:r w:rsidRPr="00AF2D06">
        <w:rPr>
          <w:rFonts w:asciiTheme="minorHAnsi" w:hAnsiTheme="minorHAnsi"/>
          <w:sz w:val="20"/>
          <w:lang w:val="en-GB"/>
        </w:rPr>
        <w:t xml:space="preserve"> is the relative risk of disease associated with alcohol consumption </w:t>
      </w:r>
      <w:r w:rsidR="005A3566" w:rsidRPr="00AF2D06">
        <w:rPr>
          <w:rFonts w:asciiTheme="minorHAnsi" w:hAnsiTheme="minorHAnsi"/>
          <w:sz w:val="20"/>
          <w:lang w:val="en-GB"/>
        </w:rPr>
        <w:t xml:space="preserve">at exposure level </w:t>
      </w:r>
      <w:proofErr w:type="spellStart"/>
      <w:r w:rsidR="005A3566" w:rsidRPr="00AF2D06">
        <w:rPr>
          <w:rFonts w:asciiTheme="minorHAnsi" w:hAnsiTheme="minorHAnsi"/>
          <w:i/>
          <w:iCs/>
          <w:sz w:val="20"/>
          <w:lang w:val="en-GB"/>
        </w:rPr>
        <w:t>i</w:t>
      </w:r>
      <w:proofErr w:type="spellEnd"/>
      <w:r w:rsidRPr="00AF2D06">
        <w:rPr>
          <w:rFonts w:asciiTheme="minorHAnsi" w:hAnsiTheme="minorHAnsi"/>
          <w:sz w:val="20"/>
          <w:lang w:val="en-GB"/>
        </w:rPr>
        <w:t>; and</w:t>
      </w:r>
    </w:p>
    <w:p w:rsidR="00A8606F" w:rsidRPr="00AF2D06" w:rsidRDefault="00A8606F" w:rsidP="001A573F">
      <w:pPr>
        <w:pStyle w:val="ACENormal"/>
        <w:spacing w:before="0" w:line="276" w:lineRule="auto"/>
        <w:ind w:left="284"/>
        <w:rPr>
          <w:rFonts w:asciiTheme="minorHAnsi" w:hAnsiTheme="minorHAnsi"/>
          <w:sz w:val="20"/>
          <w:lang w:val="en-GB"/>
        </w:rPr>
      </w:pPr>
      <w:proofErr w:type="spellStart"/>
      <w:r w:rsidRPr="00AF2D06">
        <w:rPr>
          <w:rFonts w:asciiTheme="minorHAnsi" w:hAnsiTheme="minorHAnsi"/>
          <w:sz w:val="20"/>
          <w:lang w:val="en-GB"/>
        </w:rPr>
        <w:t>RR</w:t>
      </w:r>
      <w:r w:rsidR="00950844" w:rsidRPr="00AF2D06">
        <w:rPr>
          <w:rFonts w:asciiTheme="minorHAnsi" w:hAnsiTheme="minorHAnsi"/>
          <w:sz w:val="20"/>
          <w:lang w:val="en-GB"/>
        </w:rPr>
        <w:t>'</w:t>
      </w:r>
      <w:r w:rsidRPr="00AF2D06">
        <w:rPr>
          <w:rFonts w:asciiTheme="minorHAnsi" w:hAnsiTheme="minorHAnsi"/>
          <w:i/>
          <w:sz w:val="20"/>
          <w:vertAlign w:val="subscript"/>
          <w:lang w:val="en-GB"/>
        </w:rPr>
        <w:t>i</w:t>
      </w:r>
      <w:proofErr w:type="spellEnd"/>
      <w:r w:rsidRPr="00AF2D06">
        <w:rPr>
          <w:rFonts w:asciiTheme="minorHAnsi" w:hAnsiTheme="minorHAnsi"/>
          <w:sz w:val="20"/>
          <w:lang w:val="en-GB"/>
        </w:rPr>
        <w:t xml:space="preserve"> is the relative risk of disease associated with alcohol consumption after </w:t>
      </w:r>
      <w:r w:rsidR="008673BD" w:rsidRPr="00AF2D06">
        <w:rPr>
          <w:rFonts w:asciiTheme="minorHAnsi" w:hAnsiTheme="minorHAnsi"/>
          <w:sz w:val="20"/>
          <w:lang w:val="en-GB"/>
        </w:rPr>
        <w:t>an</w:t>
      </w:r>
      <w:r w:rsidRPr="00AF2D06">
        <w:rPr>
          <w:rFonts w:asciiTheme="minorHAnsi" w:hAnsiTheme="minorHAnsi"/>
          <w:sz w:val="20"/>
          <w:lang w:val="en-GB"/>
        </w:rPr>
        <w:t xml:space="preserve"> intervention is </w:t>
      </w:r>
      <w:r w:rsidR="008673BD" w:rsidRPr="00AF2D06">
        <w:rPr>
          <w:rFonts w:asciiTheme="minorHAnsi" w:hAnsiTheme="minorHAnsi"/>
          <w:sz w:val="20"/>
          <w:lang w:val="en-GB"/>
        </w:rPr>
        <w:t>implemented in the population</w:t>
      </w:r>
      <w:r w:rsidR="005A3566" w:rsidRPr="00AF2D06">
        <w:rPr>
          <w:rFonts w:asciiTheme="minorHAnsi" w:hAnsiTheme="minorHAnsi"/>
          <w:sz w:val="20"/>
          <w:lang w:val="en-GB"/>
        </w:rPr>
        <w:t xml:space="preserve"> at exposure level </w:t>
      </w:r>
      <w:proofErr w:type="spellStart"/>
      <w:r w:rsidR="005A3566" w:rsidRPr="00AF2D06">
        <w:rPr>
          <w:rFonts w:asciiTheme="minorHAnsi" w:hAnsiTheme="minorHAnsi"/>
          <w:i/>
          <w:iCs/>
          <w:sz w:val="20"/>
          <w:lang w:val="en-GB"/>
        </w:rPr>
        <w:t>i</w:t>
      </w:r>
      <w:proofErr w:type="spellEnd"/>
      <w:r w:rsidRPr="00AF2D06">
        <w:rPr>
          <w:rFonts w:asciiTheme="minorHAnsi" w:hAnsiTheme="minorHAnsi"/>
          <w:sz w:val="20"/>
          <w:lang w:val="en-GB"/>
        </w:rPr>
        <w:t>.</w:t>
      </w:r>
    </w:p>
    <w:p w:rsidR="00237CBF" w:rsidRPr="00AF2D06" w:rsidRDefault="00237CBF" w:rsidP="001A573F">
      <w:pPr>
        <w:pStyle w:val="ACENormal"/>
        <w:spacing w:before="0" w:line="276" w:lineRule="auto"/>
        <w:rPr>
          <w:rFonts w:asciiTheme="minorHAnsi" w:hAnsiTheme="minorHAnsi"/>
          <w:strike/>
          <w:lang w:val="en-GB"/>
        </w:rPr>
      </w:pPr>
      <w:bookmarkStart w:id="4" w:name="_Ref175371446"/>
    </w:p>
    <w:bookmarkEnd w:id="4"/>
    <w:p w:rsidR="007D1E69" w:rsidRDefault="00A8606F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 w:rsidRPr="00AF2D06">
        <w:rPr>
          <w:rFonts w:asciiTheme="minorHAnsi" w:hAnsiTheme="minorHAnsi"/>
          <w:lang w:val="en-GB"/>
        </w:rPr>
        <w:t>The relative risks applied in the</w:t>
      </w:r>
      <w:r w:rsidR="00EE0983" w:rsidRPr="00AF2D06">
        <w:rPr>
          <w:rFonts w:asciiTheme="minorHAnsi" w:hAnsiTheme="minorHAnsi"/>
          <w:lang w:val="en-GB"/>
        </w:rPr>
        <w:t xml:space="preserve"> </w:t>
      </w:r>
      <w:r w:rsidRPr="00AF2D06">
        <w:rPr>
          <w:rFonts w:asciiTheme="minorHAnsi" w:hAnsiTheme="minorHAnsi"/>
          <w:lang w:val="en-GB"/>
        </w:rPr>
        <w:t xml:space="preserve">model are derived from existing meta-analyses of data describing the relationship between alcohol consumption and the risk of alcohol related </w:t>
      </w:r>
      <w:r w:rsidR="00BB1AD4">
        <w:rPr>
          <w:rFonts w:asciiTheme="minorHAnsi" w:hAnsiTheme="minorHAnsi"/>
          <w:lang w:val="en-GB"/>
        </w:rPr>
        <w:t>outcomes</w:t>
      </w:r>
      <w:r w:rsidR="00475510">
        <w:rPr>
          <w:rFonts w:asciiTheme="minorHAnsi" w:hAnsiTheme="minorHAnsi"/>
          <w:lang w:val="en-GB"/>
        </w:rPr>
        <w:t xml:space="preserve"> (see table 3)</w:t>
      </w:r>
      <w:r w:rsidR="00187C17">
        <w:rPr>
          <w:rFonts w:asciiTheme="minorHAnsi" w:hAnsiTheme="minorHAnsi"/>
          <w:lang w:val="en-GB"/>
        </w:rPr>
        <w:t xml:space="preserve">. Estimates of relative risk </w:t>
      </w:r>
      <w:r w:rsidR="007D1E69">
        <w:rPr>
          <w:rFonts w:asciiTheme="minorHAnsi" w:hAnsiTheme="minorHAnsi"/>
          <w:lang w:val="en-GB"/>
        </w:rPr>
        <w:t xml:space="preserve">at baseline and after intervention are calculated </w:t>
      </w:r>
      <w:r w:rsidR="00187C17">
        <w:rPr>
          <w:rFonts w:asciiTheme="minorHAnsi" w:hAnsiTheme="minorHAnsi"/>
          <w:lang w:val="en-GB"/>
        </w:rPr>
        <w:t>for a</w:t>
      </w:r>
      <w:r w:rsidR="00187C17" w:rsidRPr="00AF2D06">
        <w:rPr>
          <w:rFonts w:asciiTheme="minorHAnsi" w:hAnsiTheme="minorHAnsi"/>
          <w:lang w:val="en-GB"/>
        </w:rPr>
        <w:t>verage alcohol consumption</w:t>
      </w:r>
      <w:r w:rsidR="00187C17">
        <w:rPr>
          <w:rFonts w:asciiTheme="minorHAnsi" w:hAnsiTheme="minorHAnsi"/>
          <w:lang w:val="en-GB"/>
        </w:rPr>
        <w:t xml:space="preserve"> </w:t>
      </w:r>
      <w:r w:rsidR="00187C17" w:rsidRPr="00AF2D06">
        <w:rPr>
          <w:rFonts w:asciiTheme="minorHAnsi" w:hAnsiTheme="minorHAnsi"/>
          <w:lang w:val="en-GB"/>
        </w:rPr>
        <w:t xml:space="preserve">within </w:t>
      </w:r>
      <w:r w:rsidR="007D1E69">
        <w:rPr>
          <w:rFonts w:asciiTheme="minorHAnsi" w:hAnsiTheme="minorHAnsi"/>
          <w:lang w:val="en-GB"/>
        </w:rPr>
        <w:t xml:space="preserve">each </w:t>
      </w:r>
      <w:r w:rsidR="00187C17" w:rsidRPr="00AF2D06">
        <w:rPr>
          <w:rFonts w:asciiTheme="minorHAnsi" w:hAnsiTheme="minorHAnsi"/>
          <w:lang w:val="en-GB"/>
        </w:rPr>
        <w:t>consumption categor</w:t>
      </w:r>
      <w:r w:rsidR="007D1E69">
        <w:rPr>
          <w:rFonts w:asciiTheme="minorHAnsi" w:hAnsiTheme="minorHAnsi"/>
          <w:lang w:val="en-GB"/>
        </w:rPr>
        <w:t>y (RR and RR’ in equation 1)</w:t>
      </w:r>
      <w:r w:rsidR="00187C17">
        <w:rPr>
          <w:rFonts w:asciiTheme="minorHAnsi" w:hAnsiTheme="minorHAnsi"/>
          <w:lang w:val="en-GB"/>
        </w:rPr>
        <w:t xml:space="preserve"> </w:t>
      </w:r>
      <w:r w:rsidR="00187C17" w:rsidRPr="00AF2D06">
        <w:rPr>
          <w:rFonts w:asciiTheme="minorHAnsi" w:hAnsiTheme="minorHAnsi"/>
          <w:lang w:val="en-GB"/>
        </w:rPr>
        <w:t>based on relative risk functions and covariance matrices for each association between alcohol consumption a</w:t>
      </w:r>
      <w:r w:rsidR="00187C17">
        <w:rPr>
          <w:rFonts w:asciiTheme="minorHAnsi" w:hAnsiTheme="minorHAnsi"/>
          <w:lang w:val="en-GB"/>
        </w:rPr>
        <w:t xml:space="preserve">nd the included health outcomes </w:t>
      </w:r>
      <w:r w:rsidR="00187C17" w:rsidRPr="00AF2D06">
        <w:rPr>
          <w:rFonts w:asciiTheme="minorHAnsi" w:hAnsiTheme="minorHAnsi"/>
          <w:lang w:val="en-GB"/>
        </w:rPr>
        <w:t>(</w:t>
      </w:r>
      <w:r w:rsidR="00187C17">
        <w:rPr>
          <w:rFonts w:asciiTheme="minorHAnsi" w:hAnsiTheme="minorHAnsi"/>
          <w:lang w:val="en-GB"/>
        </w:rPr>
        <w:t>se</w:t>
      </w:r>
      <w:r w:rsidR="007D1E69">
        <w:rPr>
          <w:rFonts w:asciiTheme="minorHAnsi" w:hAnsiTheme="minorHAnsi"/>
          <w:lang w:val="en-GB"/>
        </w:rPr>
        <w:t>e</w:t>
      </w:r>
      <w:r w:rsidR="00187C17">
        <w:rPr>
          <w:rFonts w:asciiTheme="minorHAnsi" w:hAnsiTheme="minorHAnsi"/>
          <w:lang w:val="en-GB"/>
        </w:rPr>
        <w:t xml:space="preserve"> </w:t>
      </w:r>
      <w:r w:rsidR="007D1E69">
        <w:rPr>
          <w:rFonts w:asciiTheme="minorHAnsi" w:hAnsiTheme="minorHAnsi"/>
          <w:lang w:val="en-GB"/>
        </w:rPr>
        <w:t>T</w:t>
      </w:r>
      <w:r w:rsidR="007D1E69" w:rsidRPr="00AF2D06">
        <w:rPr>
          <w:rFonts w:asciiTheme="minorHAnsi" w:hAnsiTheme="minorHAnsi"/>
          <w:lang w:val="en-GB"/>
        </w:rPr>
        <w:t>able 3</w:t>
      </w:r>
      <w:r w:rsidR="007D1E69">
        <w:rPr>
          <w:rFonts w:asciiTheme="minorHAnsi" w:hAnsiTheme="minorHAnsi"/>
          <w:lang w:val="en-GB"/>
        </w:rPr>
        <w:t xml:space="preserve"> for </w:t>
      </w:r>
      <w:r w:rsidR="00187C17">
        <w:rPr>
          <w:rFonts w:asciiTheme="minorHAnsi" w:hAnsiTheme="minorHAnsi"/>
          <w:lang w:val="en-GB"/>
        </w:rPr>
        <w:t>baseline estimates and references</w:t>
      </w:r>
      <w:r w:rsidR="00187C17" w:rsidRPr="00AF2D06">
        <w:rPr>
          <w:rFonts w:asciiTheme="minorHAnsi" w:hAnsiTheme="minorHAnsi"/>
          <w:lang w:val="en-GB"/>
        </w:rPr>
        <w:t>)</w:t>
      </w:r>
      <w:r w:rsidR="00187C17">
        <w:rPr>
          <w:rFonts w:asciiTheme="minorHAnsi" w:hAnsiTheme="minorHAnsi"/>
          <w:lang w:val="en-GB"/>
        </w:rPr>
        <w:t>.</w:t>
      </w:r>
    </w:p>
    <w:p w:rsidR="000E7A31" w:rsidRDefault="000E7A31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5826EF" w:rsidRPr="00AF2D06" w:rsidRDefault="005826EF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 w:rsidRPr="00AF2D06">
        <w:rPr>
          <w:rFonts w:asciiTheme="minorHAnsi" w:hAnsiTheme="minorHAnsi"/>
          <w:lang w:val="en-GB"/>
        </w:rPr>
        <w:t>For alcohol dependence, which is wholly attributable to excess alcohol consumption, the intervention effect on disease incidence is modelled, by age and sex, as a reduction in the incidence of alcohol dependence that is proportional to the change in consumption at a harmful level of alcohol consumption (Equation 2). Incidence of alcohol dependence is assumed to be negligible below a harmful level of consumption.</w:t>
      </w:r>
    </w:p>
    <w:p w:rsidR="006A3258" w:rsidRPr="00AF2D06" w:rsidRDefault="006A3258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5826EF" w:rsidRPr="00AF2D06" w:rsidRDefault="003137BD" w:rsidP="001A573F">
      <w:pPr>
        <w:pStyle w:val="ACENormal"/>
        <w:tabs>
          <w:tab w:val="right" w:pos="8789"/>
        </w:tabs>
        <w:spacing w:before="0" w:line="276" w:lineRule="auto"/>
        <w:ind w:left="284"/>
        <w:rPr>
          <w:rFonts w:asciiTheme="minorHAnsi" w:hAnsiTheme="minorHAnsi"/>
          <w:lang w:val="en-GB"/>
        </w:rPr>
      </w:pPr>
      <w:r w:rsidRPr="003137BD">
        <w:rPr>
          <w:rFonts w:asciiTheme="minorHAnsi" w:hAnsiTheme="minorHAnsi"/>
          <w:lang w:val="en-GB"/>
        </w:rPr>
      </w:r>
      <w:r>
        <w:rPr>
          <w:rFonts w:asciiTheme="minorHAnsi" w:hAnsiTheme="minorHAnsi"/>
          <w:lang w:val="en-GB"/>
        </w:rPr>
        <w:pict>
          <v:group id="_x0000_s1063" editas="canvas" style="width:129.5pt;height:39.5pt;mso-position-horizontal-relative:char;mso-position-vertical-relative:line" coordsize="2590,790">
            <o:lock v:ext="edit" aspectratio="t"/>
            <v:shape id="_x0000_s1062" type="#_x0000_t75" style="position:absolute;width:2590;height:790" o:preferrelative="f">
              <v:fill o:detectmouseclick="t"/>
              <v:path o:extrusionok="t" o:connecttype="none"/>
              <o:lock v:ext="edit" text="t"/>
            </v:shape>
            <v:line id="_x0000_s1064" style="position:absolute" from="1015,375" to="2322,376" strokeweight=".5pt"/>
            <v:rect id="_x0000_s1065" style="position:absolute;left:2352;top:292;width:93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</w:t>
                    </w:r>
                  </w:p>
                </w:txbxContent>
              </v:textbox>
            </v:rect>
            <v:rect id="_x0000_s1066" style="position:absolute;left:2352;top:182;width:93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</w:t>
                    </w:r>
                  </w:p>
                </w:txbxContent>
              </v:textbox>
            </v:rect>
            <v:rect id="_x0000_s1067" style="position:absolute;left:2352;top:444;width:93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</w:t>
                    </w:r>
                  </w:p>
                </w:txbxContent>
              </v:textbox>
            </v:rect>
            <v:rect id="_x0000_s1068" style="position:absolute;left:2352;top:30;width:93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</w:t>
                    </w:r>
                  </w:p>
                </w:txbxContent>
              </v:textbox>
            </v:rect>
            <v:rect id="_x0000_s1069" style="position:absolute;left:544;top:292;width:93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</w:t>
                    </w:r>
                  </w:p>
                </w:txbxContent>
              </v:textbox>
            </v:rect>
            <v:rect id="_x0000_s1070" style="position:absolute;left:544;top:182;width:93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</w:t>
                    </w:r>
                  </w:p>
                </w:txbxContent>
              </v:textbox>
            </v:rect>
            <v:rect id="_x0000_s1071" style="position:absolute;left:544;top:444;width:93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</w:t>
                    </w:r>
                  </w:p>
                </w:txbxContent>
              </v:textbox>
            </v:rect>
            <v:rect id="_x0000_s1072" style="position:absolute;left:544;top:30;width:93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</w:t>
                    </w:r>
                  </w:p>
                </w:txbxContent>
              </v:textbox>
            </v:rect>
            <v:rect id="_x0000_s1073" style="position:absolute;left:1655;top:381;width:132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74" style="position:absolute;left:1317;top:41;width:147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</w:t>
                    </w:r>
                  </w:p>
                </w:txbxContent>
              </v:textbox>
            </v:rect>
            <v:rect id="_x0000_s1075" style="position:absolute;left:809;top:196;width:132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76" style="position:absolute;left:235;top:196;width:132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77" style="position:absolute;left:112;top:183;width:60;height:29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</w:t>
                    </w:r>
                  </w:p>
                </w:txbxContent>
              </v:textbox>
            </v:rect>
            <v:rect id="_x0000_s1078" style="position:absolute;left:1998;top:535;width:314;height:18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Abs</w:t>
                    </w:r>
                  </w:p>
                </w:txbxContent>
              </v:textbox>
            </v:rect>
            <v:rect id="_x0000_s1079" style="position:absolute;left:1163;top:535;width:429;height:18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Harm</w:t>
                    </w:r>
                  </w:p>
                </w:txbxContent>
              </v:textbox>
            </v:rect>
            <v:rect id="_x0000_s1080" style="position:absolute;left:1602;top:196;width:429;height:184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Harm</w:t>
                    </w:r>
                  </w:p>
                </w:txbxContent>
              </v:textbox>
            </v:rect>
            <v:rect id="_x0000_s1081" style="position:absolute;left:433;top:219;width:110;height:276;mso-wrap-style:none" filled="f" stroked="f">
              <v:textbox style="mso-fit-shape-to-text:t" inset="0,0,0,0">
                <w:txbxContent>
                  <w:p w:rsidR="004B4FFA" w:rsidRDefault="004B4FFA"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82" style="position:absolute;left:32;top:219;width:110;height:276;mso-wrap-style:none" filled="f" stroked="f">
              <v:textbox style="mso-fit-shape-to-text:t" inset="0,0,0,0">
                <w:txbxContent>
                  <w:p w:rsidR="004B4FFA" w:rsidRDefault="004B4FFA"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83" style="position:absolute;left:1849;top:404;width:121;height:276;mso-wrap-style:none" filled="f" stroked="f">
              <v:textbox style="mso-fit-shape-to-text:t" inset="0,0,0,0">
                <w:txbxContent>
                  <w:p w:rsidR="004B4FFA" w:rsidRDefault="004B4FFA"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rect id="_x0000_s1084" style="position:absolute;left:1023;top:404;width:121;height:276;mso-wrap-style:none" filled="f" stroked="f">
              <v:textbox style="mso-fit-shape-to-text:t" inset="0,0,0,0">
                <w:txbxContent>
                  <w:p w:rsidR="004B4FFA" w:rsidRDefault="004B4FFA"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rect id="_x0000_s1085" style="position:absolute;left:1463;top:64;width:121;height:276;mso-wrap-style:none" filled="f" stroked="f">
              <v:textbox style="mso-fit-shape-to-text:t" inset="0,0,0,0">
                <w:txbxContent>
                  <w:p w:rsidR="004B4FFA" w:rsidRDefault="004B4FFA"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rect id="_x0000_s1086" style="position:absolute;left:641;top:219;width:134;height:276;mso-wrap-style:none" filled="f" stroked="f">
              <v:textbox style="mso-fit-shape-to-text:t" inset="0,0,0,0">
                <w:txbxContent>
                  <w:p w:rsidR="004B4FFA" w:rsidRDefault="004B4FFA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826EF" w:rsidRPr="00AF2D06">
        <w:rPr>
          <w:rFonts w:asciiTheme="minorHAnsi" w:hAnsiTheme="minorHAnsi"/>
          <w:lang w:val="en-GB"/>
        </w:rPr>
        <w:tab/>
        <w:t>(2)</w:t>
      </w:r>
    </w:p>
    <w:p w:rsidR="005826EF" w:rsidRPr="00AF2D06" w:rsidRDefault="005826EF" w:rsidP="001A573F">
      <w:pPr>
        <w:pStyle w:val="ACENormal"/>
        <w:spacing w:before="0" w:line="276" w:lineRule="auto"/>
        <w:rPr>
          <w:rFonts w:asciiTheme="minorHAnsi" w:hAnsiTheme="minorHAnsi"/>
          <w:sz w:val="20"/>
          <w:lang w:val="en-GB"/>
        </w:rPr>
      </w:pPr>
      <w:proofErr w:type="gramStart"/>
      <w:r w:rsidRPr="00AF2D06">
        <w:rPr>
          <w:rFonts w:asciiTheme="minorHAnsi" w:hAnsiTheme="minorHAnsi"/>
          <w:sz w:val="20"/>
          <w:lang w:val="en-GB"/>
        </w:rPr>
        <w:t>where</w:t>
      </w:r>
      <w:proofErr w:type="gramEnd"/>
      <w:r w:rsidRPr="00AF2D06">
        <w:rPr>
          <w:rFonts w:asciiTheme="minorHAnsi" w:hAnsiTheme="minorHAnsi"/>
          <w:sz w:val="20"/>
          <w:lang w:val="en-GB"/>
        </w:rPr>
        <w:t>:</w:t>
      </w:r>
    </w:p>
    <w:p w:rsidR="005826EF" w:rsidRPr="00AF2D06" w:rsidRDefault="005826EF" w:rsidP="001A573F">
      <w:pPr>
        <w:pStyle w:val="ACENormal"/>
        <w:spacing w:before="0" w:line="276" w:lineRule="auto"/>
        <w:ind w:left="284"/>
        <w:rPr>
          <w:rFonts w:asciiTheme="minorHAnsi" w:hAnsiTheme="minorHAnsi"/>
          <w:sz w:val="20"/>
          <w:lang w:val="en-GB"/>
        </w:rPr>
      </w:pPr>
      <w:proofErr w:type="spellStart"/>
      <w:proofErr w:type="gramStart"/>
      <w:r w:rsidRPr="00AF2D06">
        <w:rPr>
          <w:rFonts w:asciiTheme="minorHAnsi" w:hAnsiTheme="minorHAnsi"/>
          <w:i/>
          <w:iCs/>
          <w:sz w:val="20"/>
          <w:lang w:val="en-GB"/>
        </w:rPr>
        <w:t>i</w:t>
      </w:r>
      <w:proofErr w:type="spellEnd"/>
      <w:proofErr w:type="gramEnd"/>
      <w:r w:rsidRPr="00AF2D06">
        <w:rPr>
          <w:rFonts w:asciiTheme="minorHAnsi" w:hAnsiTheme="minorHAnsi"/>
          <w:i/>
          <w:iCs/>
          <w:sz w:val="20"/>
          <w:lang w:val="en-GB"/>
        </w:rPr>
        <w:t>’</w:t>
      </w:r>
      <w:r w:rsidRPr="00AF2D06">
        <w:rPr>
          <w:rFonts w:asciiTheme="minorHAnsi" w:hAnsiTheme="minorHAnsi"/>
          <w:sz w:val="20"/>
          <w:lang w:val="en-GB"/>
        </w:rPr>
        <w:t xml:space="preserve"> is the incidence of alcohol dependence after an intervention is implemented in the population;</w:t>
      </w:r>
    </w:p>
    <w:p w:rsidR="005826EF" w:rsidRPr="00AF2D06" w:rsidRDefault="005826EF" w:rsidP="001A573F">
      <w:pPr>
        <w:pStyle w:val="ACENormal"/>
        <w:spacing w:before="0" w:line="276" w:lineRule="auto"/>
        <w:ind w:left="284"/>
        <w:rPr>
          <w:rFonts w:asciiTheme="minorHAnsi" w:hAnsiTheme="minorHAnsi"/>
          <w:sz w:val="20"/>
          <w:lang w:val="en-GB"/>
        </w:rPr>
      </w:pPr>
      <w:proofErr w:type="spellStart"/>
      <w:proofErr w:type="gramStart"/>
      <w:r w:rsidRPr="00AF2D06">
        <w:rPr>
          <w:rFonts w:asciiTheme="minorHAnsi" w:hAnsiTheme="minorHAnsi"/>
          <w:i/>
          <w:iCs/>
          <w:sz w:val="20"/>
          <w:lang w:val="en-GB"/>
        </w:rPr>
        <w:t>i</w:t>
      </w:r>
      <w:proofErr w:type="spellEnd"/>
      <w:proofErr w:type="gramEnd"/>
      <w:r w:rsidRPr="00AF2D06">
        <w:rPr>
          <w:rFonts w:asciiTheme="minorHAnsi" w:hAnsiTheme="minorHAnsi"/>
          <w:sz w:val="20"/>
          <w:lang w:val="en-GB"/>
        </w:rPr>
        <w:t xml:space="preserve"> is the current incidence of alcohol dependence</w:t>
      </w:r>
      <w:r w:rsidR="00DD706A">
        <w:rPr>
          <w:rFonts w:asciiTheme="minorHAnsi" w:hAnsiTheme="minorHAnsi"/>
          <w:sz w:val="20"/>
          <w:lang w:val="en-GB"/>
        </w:rPr>
        <w:t>, adjusted for level of dependence among harmful drinkers</w:t>
      </w:r>
      <w:r w:rsidRPr="00AF2D06">
        <w:rPr>
          <w:rFonts w:asciiTheme="minorHAnsi" w:hAnsiTheme="minorHAnsi"/>
          <w:sz w:val="20"/>
          <w:lang w:val="en-GB"/>
        </w:rPr>
        <w:t>;</w:t>
      </w:r>
    </w:p>
    <w:p w:rsidR="005826EF" w:rsidRPr="00AF2D06" w:rsidRDefault="005826EF" w:rsidP="001A573F">
      <w:pPr>
        <w:pStyle w:val="ACENormal"/>
        <w:spacing w:before="0" w:line="276" w:lineRule="auto"/>
        <w:ind w:left="284"/>
        <w:rPr>
          <w:rFonts w:asciiTheme="minorHAnsi" w:hAnsiTheme="minorHAnsi"/>
          <w:sz w:val="20"/>
          <w:lang w:val="en-GB"/>
        </w:rPr>
      </w:pPr>
      <w:r w:rsidRPr="00AF2D06">
        <w:rPr>
          <w:rFonts w:asciiTheme="minorHAnsi" w:hAnsiTheme="minorHAnsi"/>
          <w:sz w:val="20"/>
          <w:lang w:val="en-GB"/>
        </w:rPr>
        <w:sym w:font="Symbol" w:char="F044"/>
      </w:r>
      <w:proofErr w:type="spellStart"/>
      <w:proofErr w:type="gramStart"/>
      <w:r w:rsidRPr="00AF2D06">
        <w:rPr>
          <w:rFonts w:asciiTheme="minorHAnsi" w:hAnsiTheme="minorHAnsi"/>
          <w:sz w:val="20"/>
          <w:lang w:val="en-GB"/>
        </w:rPr>
        <w:t>c</w:t>
      </w:r>
      <w:r w:rsidRPr="00AF2D06">
        <w:rPr>
          <w:rFonts w:asciiTheme="minorHAnsi" w:hAnsiTheme="minorHAnsi"/>
          <w:i/>
          <w:sz w:val="20"/>
          <w:vertAlign w:val="subscript"/>
          <w:lang w:val="en-GB"/>
        </w:rPr>
        <w:t>Harm</w:t>
      </w:r>
      <w:proofErr w:type="spellEnd"/>
      <w:proofErr w:type="gramEnd"/>
      <w:r w:rsidRPr="00AF2D06">
        <w:rPr>
          <w:rFonts w:asciiTheme="minorHAnsi" w:hAnsiTheme="minorHAnsi"/>
          <w:sz w:val="20"/>
          <w:lang w:val="en-GB"/>
        </w:rPr>
        <w:t xml:space="preserve"> is the average change in alcohol consumption in the population due to an intervention, in g/day, among those currently drinking at a harmful level;</w:t>
      </w:r>
    </w:p>
    <w:p w:rsidR="005826EF" w:rsidRPr="00AF2D06" w:rsidRDefault="005826EF" w:rsidP="001A573F">
      <w:pPr>
        <w:pStyle w:val="ACENormal"/>
        <w:spacing w:before="0" w:line="276" w:lineRule="auto"/>
        <w:ind w:left="284"/>
        <w:rPr>
          <w:rFonts w:asciiTheme="minorHAnsi" w:hAnsiTheme="minorHAnsi"/>
          <w:sz w:val="20"/>
          <w:lang w:val="en-GB"/>
        </w:rPr>
      </w:pPr>
      <w:proofErr w:type="spellStart"/>
      <w:proofErr w:type="gramStart"/>
      <w:r w:rsidRPr="00AF2D06">
        <w:rPr>
          <w:rFonts w:asciiTheme="minorHAnsi" w:hAnsiTheme="minorHAnsi"/>
          <w:sz w:val="20"/>
          <w:lang w:val="en-GB"/>
        </w:rPr>
        <w:lastRenderedPageBreak/>
        <w:t>c</w:t>
      </w:r>
      <w:r w:rsidRPr="00AF2D06">
        <w:rPr>
          <w:rFonts w:asciiTheme="minorHAnsi" w:hAnsiTheme="minorHAnsi"/>
          <w:i/>
          <w:sz w:val="20"/>
          <w:vertAlign w:val="subscript"/>
          <w:lang w:val="en-GB"/>
        </w:rPr>
        <w:t>Harm</w:t>
      </w:r>
      <w:proofErr w:type="spellEnd"/>
      <w:proofErr w:type="gramEnd"/>
      <w:r w:rsidRPr="00AF2D06">
        <w:rPr>
          <w:rFonts w:asciiTheme="minorHAnsi" w:hAnsiTheme="minorHAnsi"/>
          <w:sz w:val="20"/>
          <w:lang w:val="en-GB"/>
        </w:rPr>
        <w:t xml:space="preserve"> is the average alcohol consumption, in g/day, among those currently drinking at a harmful level; and</w:t>
      </w:r>
    </w:p>
    <w:p w:rsidR="005826EF" w:rsidRPr="00AF2D06" w:rsidRDefault="005826EF" w:rsidP="001A573F">
      <w:pPr>
        <w:pStyle w:val="ACENormal"/>
        <w:spacing w:before="0" w:line="276" w:lineRule="auto"/>
        <w:ind w:left="284"/>
        <w:rPr>
          <w:rFonts w:asciiTheme="minorHAnsi" w:hAnsiTheme="minorHAnsi"/>
          <w:sz w:val="20"/>
          <w:lang w:val="en-GB"/>
        </w:rPr>
      </w:pPr>
      <w:proofErr w:type="spellStart"/>
      <w:proofErr w:type="gramStart"/>
      <w:r w:rsidRPr="00AF2D06">
        <w:rPr>
          <w:rFonts w:asciiTheme="minorHAnsi" w:hAnsiTheme="minorHAnsi"/>
          <w:sz w:val="20"/>
          <w:lang w:val="en-GB"/>
        </w:rPr>
        <w:t>c</w:t>
      </w:r>
      <w:r w:rsidRPr="00AF2D06">
        <w:rPr>
          <w:rFonts w:asciiTheme="minorHAnsi" w:hAnsiTheme="minorHAnsi"/>
          <w:i/>
          <w:sz w:val="20"/>
          <w:vertAlign w:val="subscript"/>
          <w:lang w:val="en-GB"/>
        </w:rPr>
        <w:t>Abs</w:t>
      </w:r>
      <w:proofErr w:type="spellEnd"/>
      <w:proofErr w:type="gramEnd"/>
      <w:r w:rsidRPr="00AF2D06">
        <w:rPr>
          <w:rFonts w:asciiTheme="minorHAnsi" w:hAnsiTheme="minorHAnsi"/>
          <w:sz w:val="20"/>
          <w:lang w:val="en-GB"/>
        </w:rPr>
        <w:t xml:space="preserve"> is the average alcohol consumption, in g/day, among those currently defined as abstinent.</w:t>
      </w:r>
    </w:p>
    <w:p w:rsidR="00EE0983" w:rsidRPr="00AF2D06" w:rsidRDefault="00EE0983" w:rsidP="00EE0983">
      <w:pPr>
        <w:pStyle w:val="ACENormal"/>
        <w:spacing w:before="0"/>
        <w:rPr>
          <w:lang w:val="en-GB"/>
        </w:rPr>
      </w:pPr>
    </w:p>
    <w:p w:rsidR="00EE0983" w:rsidRPr="00AF2D06" w:rsidRDefault="00EE0983" w:rsidP="00EE0983">
      <w:pPr>
        <w:pStyle w:val="ACENormal"/>
        <w:spacing w:before="0"/>
        <w:rPr>
          <w:lang w:val="en-GB"/>
        </w:rPr>
      </w:pPr>
    </w:p>
    <w:p w:rsidR="00EE0983" w:rsidRPr="00AF2D06" w:rsidRDefault="00EE0983" w:rsidP="00EE0983">
      <w:pPr>
        <w:pStyle w:val="ACENormal"/>
        <w:spacing w:before="0"/>
        <w:rPr>
          <w:lang w:val="en-GB"/>
        </w:rPr>
      </w:pPr>
    </w:p>
    <w:p w:rsidR="002E3442" w:rsidRPr="007D1E69" w:rsidRDefault="002E3442" w:rsidP="002E3442">
      <w:pPr>
        <w:pStyle w:val="ACEHeading3"/>
        <w:numPr>
          <w:ilvl w:val="0"/>
          <w:numId w:val="0"/>
        </w:numPr>
        <w:spacing w:before="0" w:line="276" w:lineRule="auto"/>
        <w:rPr>
          <w:rFonts w:asciiTheme="minorHAnsi" w:hAnsiTheme="minorHAnsi"/>
          <w:i w:val="0"/>
          <w:sz w:val="22"/>
          <w:lang w:val="en-GB"/>
        </w:rPr>
      </w:pPr>
      <w:r w:rsidRPr="007D1E69">
        <w:rPr>
          <w:rFonts w:asciiTheme="minorHAnsi" w:hAnsiTheme="minorHAnsi"/>
          <w:i w:val="0"/>
          <w:sz w:val="22"/>
          <w:lang w:val="en-GB"/>
        </w:rPr>
        <w:t>3.</w:t>
      </w:r>
      <w:r w:rsidR="00BB1AD4" w:rsidRPr="007D1E69">
        <w:rPr>
          <w:rFonts w:asciiTheme="minorHAnsi" w:hAnsiTheme="minorHAnsi"/>
          <w:i w:val="0"/>
          <w:sz w:val="22"/>
          <w:lang w:val="en-GB"/>
        </w:rPr>
        <w:t>2</w:t>
      </w:r>
      <w:r w:rsidRPr="007D1E69">
        <w:rPr>
          <w:rFonts w:asciiTheme="minorHAnsi" w:hAnsiTheme="minorHAnsi"/>
          <w:i w:val="0"/>
          <w:sz w:val="22"/>
          <w:lang w:val="en-GB"/>
        </w:rPr>
        <w:t xml:space="preserve"> Injury </w:t>
      </w:r>
      <w:r w:rsidR="00BB1AD4" w:rsidRPr="007D1E69">
        <w:rPr>
          <w:rFonts w:asciiTheme="minorHAnsi" w:hAnsiTheme="minorHAnsi"/>
          <w:i w:val="0"/>
          <w:sz w:val="22"/>
          <w:lang w:val="en-GB"/>
        </w:rPr>
        <w:t>outcomes</w:t>
      </w:r>
    </w:p>
    <w:p w:rsidR="00237CBF" w:rsidRPr="00AF2D06" w:rsidRDefault="00557A29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</w:t>
      </w:r>
      <w:r w:rsidR="005A3566" w:rsidRPr="00AF2D06">
        <w:rPr>
          <w:rFonts w:asciiTheme="minorHAnsi" w:hAnsiTheme="minorHAnsi"/>
          <w:lang w:val="en-GB"/>
        </w:rPr>
        <w:t>njuries are</w:t>
      </w:r>
      <w:r w:rsidR="00CD4013" w:rsidRPr="00AF2D06">
        <w:rPr>
          <w:rFonts w:asciiTheme="minorHAnsi" w:hAnsiTheme="minorHAnsi"/>
          <w:lang w:val="en-GB"/>
        </w:rPr>
        <w:t xml:space="preserve"> acute in nature</w:t>
      </w:r>
      <w:r>
        <w:rPr>
          <w:rFonts w:asciiTheme="minorHAnsi" w:hAnsiTheme="minorHAnsi"/>
          <w:lang w:val="en-GB"/>
        </w:rPr>
        <w:t xml:space="preserve"> </w:t>
      </w:r>
      <w:r w:rsidR="00873DAB">
        <w:rPr>
          <w:rFonts w:asciiTheme="minorHAnsi" w:hAnsiTheme="minorHAnsi"/>
          <w:lang w:val="en-GB"/>
        </w:rPr>
        <w:t xml:space="preserve">and </w:t>
      </w:r>
      <w:r w:rsidR="004A4323">
        <w:rPr>
          <w:rFonts w:ascii="Calibri" w:hAnsi="Calibri"/>
          <w:lang w:val="en-GB"/>
        </w:rPr>
        <w:t>c</w:t>
      </w:r>
      <w:r w:rsidR="00475510" w:rsidRPr="00AF2D06">
        <w:rPr>
          <w:rFonts w:ascii="Calibri" w:hAnsi="Calibri"/>
          <w:lang w:val="en-GB"/>
        </w:rPr>
        <w:t>hanges</w:t>
      </w:r>
      <w:r w:rsidR="00CD4013" w:rsidRPr="00AF2D06">
        <w:rPr>
          <w:rFonts w:asciiTheme="minorHAnsi" w:hAnsiTheme="minorHAnsi"/>
          <w:lang w:val="en-GB"/>
        </w:rPr>
        <w:t xml:space="preserve"> in injury outcomes due to alcohol interventions are </w:t>
      </w:r>
      <w:r w:rsidR="00333274">
        <w:rPr>
          <w:rFonts w:asciiTheme="minorHAnsi" w:hAnsiTheme="minorHAnsi"/>
          <w:lang w:val="en-GB"/>
        </w:rPr>
        <w:t xml:space="preserve">therefore </w:t>
      </w:r>
      <w:r w:rsidR="00CD4013" w:rsidRPr="00AF2D06">
        <w:rPr>
          <w:rFonts w:asciiTheme="minorHAnsi" w:hAnsiTheme="minorHAnsi"/>
          <w:lang w:val="en-GB"/>
        </w:rPr>
        <w:t xml:space="preserve">modelled through direct changes in injury-related mortality and </w:t>
      </w:r>
      <w:r w:rsidR="00CD4013" w:rsidRPr="00333274">
        <w:rPr>
          <w:rFonts w:asciiTheme="minorHAnsi" w:hAnsiTheme="minorHAnsi"/>
          <w:lang w:val="en-GB"/>
        </w:rPr>
        <w:t xml:space="preserve">disability. </w:t>
      </w:r>
      <w:r w:rsidR="00397E70">
        <w:rPr>
          <w:rFonts w:asciiTheme="minorHAnsi" w:hAnsiTheme="minorHAnsi"/>
          <w:lang w:val="en-GB"/>
        </w:rPr>
        <w:t>M</w:t>
      </w:r>
      <w:r w:rsidR="00810425" w:rsidRPr="00333274">
        <w:rPr>
          <w:rFonts w:asciiTheme="minorHAnsi" w:hAnsiTheme="minorHAnsi"/>
          <w:lang w:val="en-GB"/>
        </w:rPr>
        <w:t>ortality inputs for injuries are derived from</w:t>
      </w:r>
      <w:r w:rsidR="006E611C" w:rsidRPr="00333274">
        <w:rPr>
          <w:rFonts w:asciiTheme="minorHAnsi" w:hAnsiTheme="minorHAnsi"/>
          <w:lang w:val="en-GB"/>
        </w:rPr>
        <w:t xml:space="preserve"> </w:t>
      </w:r>
      <w:r w:rsidR="008A7EB9">
        <w:rPr>
          <w:rFonts w:asciiTheme="minorHAnsi" w:hAnsiTheme="minorHAnsi"/>
          <w:lang w:val="en-GB"/>
        </w:rPr>
        <w:t>The Danish Injury Register</w:t>
      </w:r>
      <w:r w:rsidR="003137BD" w:rsidRPr="00333274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&lt;Refman&gt;&lt;Cite&gt;&lt;Author&gt;ECREPH (The European Centre for Register Based Health Related Population Research)&lt;/Author&gt;&lt;Year&gt;2011&lt;/Year&gt;&lt;RecNum&gt;73&lt;/RecNum&gt;&lt;IDText&gt;Register Database - Find information on 35 Danish Registers suitable for health related register research&lt;/IDText&gt;&lt;MDL Ref_Type="Online Source"&gt;&lt;Ref_Type&gt;Online Source&lt;/Ref_Type&gt;&lt;Ref_ID&gt;73&lt;/Ref_ID&gt;&lt;Title_Primary&gt;Register Database - Find information on 35 Danish Registers suitable for health related register research&lt;/Title_Primary&gt;&lt;Authors_Primary&gt;ECREPH (The European Centre for Register Based Health Related Population Research)&lt;/Authors_Primary&gt;&lt;Date_Primary&gt;2011/8/25&lt;/Date_Primary&gt;&lt;Keywords&gt;Registers&lt;/Keywords&gt;&lt;Keywords&gt;RESEARCH&lt;/Keywords&gt;&lt;Reprint&gt;Not in File&lt;/Reprint&gt;&lt;Periodical&gt;http://www.si-folkesundhed.dk/Statistik/Registerforskning/Database.aspx?lang=en&lt;/Periodical&gt;&lt;Web_URL&gt;&lt;u&gt;www.si-folkesundhed.dk/Statistik/Registerforskning/Database.aspx?lang=en&lt;/u&gt;&lt;/Web_URL&gt;&lt;ZZ_JournalStdAbbrev&gt;&lt;f name="System"&gt;http://www.si-folkesundhed.dk/Statistik/Registerforskning/Database.aspx?lang=en&lt;/f&gt;&lt;/ZZ_JournalStdAbbrev&gt;&lt;ZZ_WorkformID&gt;31&lt;/ZZ_WorkformID&gt;&lt;/MDL&gt;&lt;/Cite&gt;&lt;/Refman&gt;</w:instrText>
      </w:r>
      <w:r w:rsidR="003137BD" w:rsidRPr="00333274">
        <w:rPr>
          <w:rFonts w:asciiTheme="minorHAnsi" w:hAnsiTheme="minorHAnsi"/>
          <w:lang w:val="en-GB"/>
        </w:rPr>
        <w:fldChar w:fldCharType="separate"/>
      </w:r>
      <w:r w:rsidR="004B50AB" w:rsidRPr="004B50AB">
        <w:rPr>
          <w:noProof/>
          <w:lang w:val="en-GB"/>
        </w:rPr>
        <w:t>[</w:t>
      </w:r>
      <w:r w:rsidR="004B50AB">
        <w:rPr>
          <w:rFonts w:asciiTheme="minorHAnsi" w:hAnsiTheme="minorHAnsi"/>
          <w:noProof/>
          <w:lang w:val="en-GB"/>
        </w:rPr>
        <w:t>35</w:t>
      </w:r>
      <w:r w:rsidR="004B50AB" w:rsidRPr="004B50AB">
        <w:rPr>
          <w:noProof/>
          <w:lang w:val="en-GB"/>
        </w:rPr>
        <w:t>]</w:t>
      </w:r>
      <w:r w:rsidR="003137BD" w:rsidRPr="00333274">
        <w:rPr>
          <w:rFonts w:asciiTheme="minorHAnsi" w:hAnsiTheme="minorHAnsi"/>
          <w:lang w:val="en-GB"/>
        </w:rPr>
        <w:fldChar w:fldCharType="end"/>
      </w:r>
      <w:r w:rsidR="00333274" w:rsidRPr="00333274">
        <w:rPr>
          <w:rFonts w:asciiTheme="minorHAnsi" w:hAnsiTheme="minorHAnsi"/>
          <w:lang w:val="en-GB"/>
        </w:rPr>
        <w:t xml:space="preserve">. </w:t>
      </w:r>
      <w:r w:rsidR="00947A4C">
        <w:rPr>
          <w:rFonts w:asciiTheme="minorHAnsi" w:hAnsiTheme="minorHAnsi"/>
          <w:lang w:val="en-GB"/>
        </w:rPr>
        <w:t xml:space="preserve">For </w:t>
      </w:r>
      <w:r w:rsidR="00397E70">
        <w:rPr>
          <w:rFonts w:asciiTheme="minorHAnsi" w:hAnsiTheme="minorHAnsi"/>
          <w:lang w:val="en-GB"/>
        </w:rPr>
        <w:t>disability, injury</w:t>
      </w:r>
      <w:r w:rsidR="00947A4C">
        <w:rPr>
          <w:rFonts w:asciiTheme="minorHAnsi" w:hAnsiTheme="minorHAnsi"/>
          <w:lang w:val="en-GB"/>
        </w:rPr>
        <w:t xml:space="preserve"> YLD rates for RTA and non-RTA respectively were </w:t>
      </w:r>
      <w:r w:rsidR="001A165B" w:rsidRPr="00AF2D06">
        <w:rPr>
          <w:rFonts w:asciiTheme="minorHAnsi" w:hAnsiTheme="minorHAnsi"/>
          <w:lang w:val="en-GB"/>
        </w:rPr>
        <w:t xml:space="preserve">derived from </w:t>
      </w:r>
      <w:proofErr w:type="gramStart"/>
      <w:r w:rsidR="00397E70">
        <w:rPr>
          <w:rFonts w:asciiTheme="minorHAnsi" w:hAnsiTheme="minorHAnsi"/>
          <w:lang w:val="en-GB"/>
        </w:rPr>
        <w:t>WHO’s</w:t>
      </w:r>
      <w:proofErr w:type="gramEnd"/>
      <w:r w:rsidR="00397E70">
        <w:rPr>
          <w:rFonts w:asciiTheme="minorHAnsi" w:hAnsiTheme="minorHAnsi"/>
          <w:lang w:val="en-GB"/>
        </w:rPr>
        <w:t xml:space="preserve"> estimates for the </w:t>
      </w:r>
      <w:r w:rsidR="004A4323">
        <w:rPr>
          <w:rFonts w:asciiTheme="minorHAnsi" w:hAnsiTheme="minorHAnsi"/>
          <w:lang w:val="en-GB"/>
        </w:rPr>
        <w:t>sub region</w:t>
      </w:r>
      <w:r w:rsidR="00397E70">
        <w:rPr>
          <w:rFonts w:asciiTheme="minorHAnsi" w:hAnsiTheme="minorHAnsi"/>
          <w:lang w:val="en-GB"/>
        </w:rPr>
        <w:t xml:space="preserve"> EUR-A (Western Europe)</w:t>
      </w:r>
      <w:r w:rsidR="001A165B" w:rsidRPr="00AF2D06">
        <w:rPr>
          <w:rFonts w:asciiTheme="minorHAnsi" w:hAnsiTheme="minorHAnsi"/>
          <w:lang w:val="en-GB"/>
        </w:rPr>
        <w:t>, since such calculations are not available for Denmark.</w:t>
      </w:r>
    </w:p>
    <w:p w:rsidR="004A4323" w:rsidRDefault="004A4323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873DAB" w:rsidRDefault="00397E70" w:rsidP="00A7544A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 w:rsidRPr="00873DAB">
        <w:rPr>
          <w:rFonts w:asciiTheme="minorHAnsi" w:hAnsiTheme="minorHAnsi"/>
          <w:lang w:val="en-GB"/>
        </w:rPr>
        <w:t>Estimates of incidence of injuries,</w:t>
      </w:r>
      <w:r>
        <w:rPr>
          <w:rFonts w:asciiTheme="minorHAnsi" w:hAnsiTheme="minorHAnsi"/>
          <w:lang w:val="en-GB"/>
        </w:rPr>
        <w:t xml:space="preserve"> for the cost calculations</w:t>
      </w:r>
      <w:r w:rsidR="004A4323">
        <w:rPr>
          <w:rFonts w:asciiTheme="minorHAnsi" w:hAnsiTheme="minorHAnsi"/>
          <w:lang w:val="en-GB"/>
        </w:rPr>
        <w:t xml:space="preserve"> (see section 4)</w:t>
      </w:r>
      <w:r>
        <w:rPr>
          <w:rFonts w:asciiTheme="minorHAnsi" w:hAnsiTheme="minorHAnsi"/>
          <w:lang w:val="en-GB"/>
        </w:rPr>
        <w:t xml:space="preserve">, </w:t>
      </w:r>
      <w:r w:rsidR="004A4323" w:rsidRPr="00333274">
        <w:rPr>
          <w:rFonts w:asciiTheme="minorHAnsi" w:hAnsiTheme="minorHAnsi"/>
          <w:lang w:val="en-GB"/>
        </w:rPr>
        <w:t xml:space="preserve">are derived from Statistics Denmark </w:t>
      </w:r>
      <w:r w:rsidRPr="00333274">
        <w:rPr>
          <w:rFonts w:asciiTheme="minorHAnsi" w:hAnsiTheme="minorHAnsi"/>
          <w:lang w:val="en-GB"/>
        </w:rPr>
        <w:t xml:space="preserve">based on data from </w:t>
      </w:r>
      <w:r w:rsidRPr="00333274">
        <w:rPr>
          <w:rFonts w:asciiTheme="minorHAnsi" w:hAnsiTheme="minorHAnsi"/>
          <w:color w:val="000000"/>
          <w:lang w:val="en-GB"/>
        </w:rPr>
        <w:t xml:space="preserve">The National </w:t>
      </w:r>
      <w:r w:rsidR="004B50AB">
        <w:rPr>
          <w:rFonts w:asciiTheme="minorHAnsi" w:hAnsiTheme="minorHAnsi"/>
          <w:color w:val="000000"/>
          <w:lang w:val="en-GB"/>
        </w:rPr>
        <w:t xml:space="preserve">Patient </w:t>
      </w:r>
      <w:r w:rsidRPr="00333274">
        <w:rPr>
          <w:rFonts w:asciiTheme="minorHAnsi" w:hAnsiTheme="minorHAnsi"/>
          <w:color w:val="000000"/>
          <w:lang w:val="en-GB"/>
        </w:rPr>
        <w:t>Register (</w:t>
      </w:r>
      <w:r w:rsidR="004B50AB">
        <w:rPr>
          <w:rFonts w:asciiTheme="minorHAnsi" w:hAnsiTheme="minorHAnsi"/>
          <w:color w:val="000000"/>
          <w:lang w:val="en-GB"/>
        </w:rPr>
        <w:t>N</w:t>
      </w:r>
      <w:r w:rsidRPr="00333274">
        <w:rPr>
          <w:rFonts w:asciiTheme="minorHAnsi" w:hAnsiTheme="minorHAnsi"/>
          <w:color w:val="000000"/>
          <w:lang w:val="en-GB"/>
        </w:rPr>
        <w:t>PR)</w:t>
      </w:r>
      <w:r w:rsidR="003137BD">
        <w:rPr>
          <w:rFonts w:asciiTheme="minorHAnsi" w:hAnsiTheme="minorHAnsi"/>
          <w:color w:val="000000"/>
          <w:lang w:val="en-GB"/>
        </w:rPr>
        <w:fldChar w:fldCharType="begin"/>
      </w:r>
      <w:r w:rsidR="00946BA8">
        <w:rPr>
          <w:rFonts w:asciiTheme="minorHAnsi" w:hAnsiTheme="minorHAnsi"/>
          <w:color w:val="000000"/>
          <w:lang w:val="en-GB"/>
        </w:rPr>
        <w:instrText xml:space="preserve"> ADDIN REFMGR.CITE &lt;Refman&gt;&lt;Cite&gt;&lt;Author&gt;Lynge&lt;/Author&gt;&lt;Year&gt;2011&lt;/Year&gt;&lt;RecNum&gt;238&lt;/RecNum&gt;&lt;IDText&gt;The Danish National Patient Register&lt;/IDText&gt;&lt;MDL Ref_Type="Journal"&gt;&lt;Ref_Type&gt;Journal&lt;/Ref_Type&gt;&lt;Ref_ID&gt;238&lt;/Ref_ID&gt;&lt;Title_Primary&gt;The Danish National Patient Register&lt;/Title_Primary&gt;&lt;Authors_Primary&gt;Lynge,Elsebeth&lt;/Authors_Primary&gt;&lt;Authors_Primary&gt;Sandegaard,Jakob Lynge&lt;/Authors_Primary&gt;&lt;Authors_Primary&gt;Rebolj,Matejka&lt;/Authors_Primary&gt;&lt;Date_Primary&gt;2011/7/1&lt;/Date_Primary&gt;&lt;Reprint&gt;Not in File&lt;/Reprint&gt;&lt;Start_Page&gt;30&lt;/Start_Page&gt;&lt;End_Page&gt;33&lt;/End_Page&gt;&lt;Periodical&gt;Scandinavian Journal of Public Health&lt;/Periodical&gt;&lt;Volume&gt;39&lt;/Volume&gt;&lt;Issue&gt;7 suppl&lt;/Issue&gt;&lt;Web_URL&gt;http://sjp.sagepub.com/content/39/7_suppl/30.abstract&lt;/Web_URL&gt;&lt;ZZ_JournalFull&gt;&lt;f name="System"&gt;Scandinavian Journal of Public Health&lt;/f&gt;&lt;/ZZ_JournalFull&gt;&lt;ZZ_WorkformID&gt;1&lt;/ZZ_WorkformID&gt;&lt;/MDL&gt;&lt;/Cite&gt;&lt;/Refman&gt;</w:instrText>
      </w:r>
      <w:r w:rsidR="003137BD">
        <w:rPr>
          <w:rFonts w:asciiTheme="minorHAnsi" w:hAnsiTheme="minorHAnsi"/>
          <w:color w:val="000000"/>
          <w:lang w:val="en-GB"/>
        </w:rPr>
        <w:fldChar w:fldCharType="separate"/>
      </w:r>
      <w:r w:rsidR="004B50AB" w:rsidRPr="004B50AB">
        <w:rPr>
          <w:noProof/>
          <w:color w:val="000000"/>
          <w:lang w:val="en-GB"/>
        </w:rPr>
        <w:t>[</w:t>
      </w:r>
      <w:r w:rsidR="004B50AB">
        <w:rPr>
          <w:rFonts w:asciiTheme="minorHAnsi" w:hAnsiTheme="minorHAnsi"/>
          <w:noProof/>
          <w:color w:val="000000"/>
          <w:lang w:val="en-GB"/>
        </w:rPr>
        <w:t>22</w:t>
      </w:r>
      <w:r w:rsidR="004B50AB" w:rsidRPr="004B50AB">
        <w:rPr>
          <w:noProof/>
          <w:color w:val="000000"/>
          <w:lang w:val="en-GB"/>
        </w:rPr>
        <w:t>]</w:t>
      </w:r>
      <w:r w:rsidR="003137BD">
        <w:rPr>
          <w:rFonts w:asciiTheme="minorHAnsi" w:hAnsiTheme="minorHAnsi"/>
          <w:color w:val="000000"/>
          <w:lang w:val="en-GB"/>
        </w:rPr>
        <w:fldChar w:fldCharType="end"/>
      </w:r>
      <w:r w:rsidR="004A4323">
        <w:rPr>
          <w:rFonts w:asciiTheme="minorHAnsi" w:hAnsiTheme="minorHAnsi"/>
          <w:color w:val="000000"/>
          <w:lang w:val="en-GB"/>
        </w:rPr>
        <w:t>.</w:t>
      </w:r>
      <w:r w:rsidRPr="00333274">
        <w:rPr>
          <w:rFonts w:asciiTheme="minorHAnsi" w:hAnsiTheme="minorHAnsi"/>
          <w:color w:val="000000"/>
          <w:lang w:val="en-GB"/>
        </w:rPr>
        <w:t xml:space="preserve"> </w:t>
      </w:r>
      <w:r w:rsidR="004A4323" w:rsidRPr="004A4323">
        <w:rPr>
          <w:rFonts w:asciiTheme="minorHAnsi" w:hAnsiTheme="minorHAnsi"/>
          <w:lang w:val="en-GB"/>
        </w:rPr>
        <w:t xml:space="preserve">Registration of injuries is based on the Nordic Classification of External Causes to </w:t>
      </w:r>
      <w:r w:rsidR="004E239C">
        <w:rPr>
          <w:rFonts w:asciiTheme="minorHAnsi" w:hAnsiTheme="minorHAnsi"/>
          <w:lang w:val="en-GB"/>
        </w:rPr>
        <w:t>I</w:t>
      </w:r>
      <w:r w:rsidR="004A4323" w:rsidRPr="004A4323">
        <w:rPr>
          <w:rFonts w:asciiTheme="minorHAnsi" w:hAnsiTheme="minorHAnsi"/>
          <w:lang w:val="en-GB"/>
        </w:rPr>
        <w:t xml:space="preserve">njuries. </w:t>
      </w:r>
      <w:r w:rsidR="004E239C">
        <w:rPr>
          <w:rFonts w:asciiTheme="minorHAnsi" w:hAnsiTheme="minorHAnsi"/>
          <w:lang w:val="en-GB"/>
        </w:rPr>
        <w:t>After the first contact, t</w:t>
      </w:r>
      <w:r w:rsidR="00873DAB">
        <w:rPr>
          <w:rFonts w:asciiTheme="minorHAnsi" w:hAnsiTheme="minorHAnsi"/>
          <w:lang w:val="en-GB"/>
        </w:rPr>
        <w:t xml:space="preserve">reatment </w:t>
      </w:r>
      <w:r w:rsidR="004E239C">
        <w:rPr>
          <w:rFonts w:asciiTheme="minorHAnsi" w:hAnsiTheme="minorHAnsi"/>
          <w:lang w:val="en-GB"/>
        </w:rPr>
        <w:t>of injury</w:t>
      </w:r>
      <w:r w:rsidR="004E239C" w:rsidRPr="004A4323">
        <w:rPr>
          <w:rFonts w:asciiTheme="minorHAnsi" w:hAnsiTheme="minorHAnsi"/>
          <w:lang w:val="en-GB"/>
        </w:rPr>
        <w:t xml:space="preserve"> </w:t>
      </w:r>
      <w:r w:rsidR="00873DAB">
        <w:rPr>
          <w:rFonts w:asciiTheme="minorHAnsi" w:hAnsiTheme="minorHAnsi"/>
          <w:lang w:val="en-GB"/>
        </w:rPr>
        <w:t xml:space="preserve">effects </w:t>
      </w:r>
      <w:r w:rsidR="00873DAB" w:rsidRPr="004A4323">
        <w:rPr>
          <w:rFonts w:asciiTheme="minorHAnsi" w:hAnsiTheme="minorHAnsi"/>
          <w:lang w:val="en-GB"/>
        </w:rPr>
        <w:t xml:space="preserve">are </w:t>
      </w:r>
      <w:r w:rsidR="004E239C">
        <w:rPr>
          <w:rFonts w:asciiTheme="minorHAnsi" w:hAnsiTheme="minorHAnsi"/>
          <w:lang w:val="en-GB"/>
        </w:rPr>
        <w:t xml:space="preserve">normally not </w:t>
      </w:r>
      <w:r w:rsidR="00873DAB" w:rsidRPr="004A4323">
        <w:rPr>
          <w:rFonts w:asciiTheme="minorHAnsi" w:hAnsiTheme="minorHAnsi"/>
          <w:lang w:val="en-GB"/>
        </w:rPr>
        <w:t xml:space="preserve">linked to </w:t>
      </w:r>
      <w:r w:rsidR="004E239C">
        <w:rPr>
          <w:rFonts w:asciiTheme="minorHAnsi" w:hAnsiTheme="minorHAnsi"/>
          <w:lang w:val="en-GB"/>
        </w:rPr>
        <w:t xml:space="preserve">the </w:t>
      </w:r>
      <w:r w:rsidR="00873DAB" w:rsidRPr="004A4323">
        <w:rPr>
          <w:rFonts w:asciiTheme="minorHAnsi" w:hAnsiTheme="minorHAnsi"/>
          <w:lang w:val="en-GB"/>
        </w:rPr>
        <w:t xml:space="preserve">injury </w:t>
      </w:r>
      <w:r w:rsidR="000B2DF1">
        <w:rPr>
          <w:rFonts w:asciiTheme="minorHAnsi" w:hAnsiTheme="minorHAnsi"/>
          <w:lang w:val="en-GB"/>
        </w:rPr>
        <w:t>event</w:t>
      </w:r>
      <w:r w:rsidR="004E239C">
        <w:rPr>
          <w:rFonts w:asciiTheme="minorHAnsi" w:hAnsiTheme="minorHAnsi"/>
          <w:lang w:val="en-GB"/>
        </w:rPr>
        <w:t xml:space="preserve"> and l</w:t>
      </w:r>
      <w:r w:rsidR="004E239C" w:rsidRPr="004A4323">
        <w:rPr>
          <w:rFonts w:asciiTheme="minorHAnsi" w:hAnsiTheme="minorHAnsi"/>
          <w:lang w:val="en-GB"/>
        </w:rPr>
        <w:t>ong term</w:t>
      </w:r>
      <w:r w:rsidR="004E239C">
        <w:rPr>
          <w:rFonts w:asciiTheme="minorHAnsi" w:hAnsiTheme="minorHAnsi"/>
          <w:lang w:val="en-GB"/>
        </w:rPr>
        <w:t xml:space="preserve"> </w:t>
      </w:r>
      <w:r w:rsidR="00873DAB" w:rsidRPr="004A4323">
        <w:rPr>
          <w:rFonts w:asciiTheme="minorHAnsi" w:hAnsiTheme="minorHAnsi"/>
          <w:lang w:val="en-GB"/>
        </w:rPr>
        <w:t xml:space="preserve">disability due to injuries are </w:t>
      </w:r>
      <w:r w:rsidR="00873DAB">
        <w:rPr>
          <w:rFonts w:asciiTheme="minorHAnsi" w:hAnsiTheme="minorHAnsi"/>
          <w:lang w:val="en-GB"/>
        </w:rPr>
        <w:t xml:space="preserve">thus </w:t>
      </w:r>
      <w:r w:rsidR="00873DAB" w:rsidRPr="004A4323">
        <w:rPr>
          <w:rFonts w:asciiTheme="minorHAnsi" w:hAnsiTheme="minorHAnsi"/>
          <w:lang w:val="en-GB"/>
        </w:rPr>
        <w:t xml:space="preserve">not </w:t>
      </w:r>
      <w:r w:rsidR="004E239C">
        <w:rPr>
          <w:rFonts w:asciiTheme="minorHAnsi" w:hAnsiTheme="minorHAnsi"/>
          <w:lang w:val="en-GB"/>
        </w:rPr>
        <w:t>included in our estimates.</w:t>
      </w:r>
    </w:p>
    <w:p w:rsidR="004E239C" w:rsidRDefault="004E239C" w:rsidP="001A573F">
      <w:pPr>
        <w:pStyle w:val="ACENormal"/>
        <w:spacing w:before="0" w:line="276" w:lineRule="auto"/>
        <w:rPr>
          <w:rFonts w:asciiTheme="minorHAnsi" w:hAnsiTheme="minorHAnsi"/>
          <w:lang w:val="en-GB" w:eastAsia="da-DK"/>
        </w:rPr>
      </w:pPr>
    </w:p>
    <w:p w:rsidR="006E5FC9" w:rsidRPr="00AF2D06" w:rsidRDefault="002B080A" w:rsidP="001A573F">
      <w:pPr>
        <w:pStyle w:val="ACENormal"/>
        <w:spacing w:before="0" w:line="276" w:lineRule="auto"/>
        <w:rPr>
          <w:rFonts w:asciiTheme="minorHAnsi" w:hAnsiTheme="minorHAnsi"/>
          <w:lang w:val="en-GB" w:eastAsia="da-DK"/>
        </w:rPr>
      </w:pPr>
      <w:r w:rsidRPr="00AF2D06">
        <w:rPr>
          <w:rFonts w:asciiTheme="minorHAnsi" w:hAnsiTheme="minorHAnsi"/>
          <w:lang w:val="en-GB" w:eastAsia="da-DK"/>
        </w:rPr>
        <w:t>As for the included diseases, f</w:t>
      </w:r>
      <w:r w:rsidR="006E5FC9" w:rsidRPr="00AF2D06">
        <w:rPr>
          <w:rFonts w:asciiTheme="minorHAnsi" w:hAnsiTheme="minorHAnsi"/>
          <w:lang w:val="en-GB" w:eastAsia="da-DK"/>
        </w:rPr>
        <w:t>uture</w:t>
      </w:r>
      <w:r w:rsidR="006E5FC9" w:rsidRPr="00AF2D06">
        <w:rPr>
          <w:rFonts w:asciiTheme="minorHAnsi" w:hAnsiTheme="minorHAnsi"/>
          <w:lang w:val="en-GB"/>
        </w:rPr>
        <w:t xml:space="preserve"> changes in incidence and </w:t>
      </w:r>
      <w:r w:rsidR="000C5A70">
        <w:rPr>
          <w:rFonts w:asciiTheme="minorHAnsi" w:hAnsiTheme="minorHAnsi"/>
          <w:lang w:val="en-GB"/>
        </w:rPr>
        <w:t xml:space="preserve">mortality </w:t>
      </w:r>
      <w:r w:rsidR="006E5FC9" w:rsidRPr="00AF2D06">
        <w:rPr>
          <w:rFonts w:asciiTheme="minorHAnsi" w:hAnsiTheme="minorHAnsi"/>
          <w:lang w:val="en-GB"/>
        </w:rPr>
        <w:t xml:space="preserve">of injuries are estimated from trend analysis of mortality </w:t>
      </w:r>
      <w:r w:rsidRPr="00AF2D06">
        <w:rPr>
          <w:rFonts w:asciiTheme="minorHAnsi" w:hAnsiTheme="minorHAnsi"/>
          <w:lang w:val="en-GB"/>
        </w:rPr>
        <w:t xml:space="preserve">and injury </w:t>
      </w:r>
      <w:r w:rsidR="006E5FC9" w:rsidRPr="00AF2D06">
        <w:rPr>
          <w:rFonts w:asciiTheme="minorHAnsi" w:hAnsiTheme="minorHAnsi"/>
          <w:lang w:val="en-GB"/>
        </w:rPr>
        <w:t xml:space="preserve">rates by cause. </w:t>
      </w:r>
      <w:r w:rsidR="00333274">
        <w:rPr>
          <w:rFonts w:asciiTheme="minorHAnsi" w:hAnsiTheme="minorHAnsi"/>
          <w:lang w:val="en-GB"/>
        </w:rPr>
        <w:t>However, d</w:t>
      </w:r>
      <w:r w:rsidR="006E5FC9" w:rsidRPr="00AF2D06">
        <w:rPr>
          <w:rFonts w:asciiTheme="minorHAnsi" w:hAnsiTheme="minorHAnsi"/>
          <w:lang w:val="en-GB" w:eastAsia="da-DK"/>
        </w:rPr>
        <w:t xml:space="preserve">ue to lack of historical data </w:t>
      </w:r>
      <w:r w:rsidRPr="00AF2D06">
        <w:rPr>
          <w:rFonts w:asciiTheme="minorHAnsi" w:hAnsiTheme="minorHAnsi"/>
          <w:lang w:val="en-GB" w:eastAsia="da-DK"/>
        </w:rPr>
        <w:t xml:space="preserve">on non-RTA injuries and incidence of RTA injuries, </w:t>
      </w:r>
      <w:r w:rsidR="006E5FC9" w:rsidRPr="00AF2D06">
        <w:rPr>
          <w:rFonts w:asciiTheme="minorHAnsi" w:hAnsiTheme="minorHAnsi"/>
          <w:lang w:val="en-GB" w:eastAsia="da-DK"/>
        </w:rPr>
        <w:t xml:space="preserve">we </w:t>
      </w:r>
      <w:r w:rsidR="009F4390" w:rsidRPr="00AF2D06">
        <w:rPr>
          <w:rFonts w:asciiTheme="minorHAnsi" w:hAnsiTheme="minorHAnsi"/>
          <w:lang w:val="en-GB" w:eastAsia="da-DK"/>
        </w:rPr>
        <w:t>a</w:t>
      </w:r>
      <w:r w:rsidR="006E5FC9" w:rsidRPr="00AF2D06">
        <w:rPr>
          <w:rFonts w:asciiTheme="minorHAnsi" w:hAnsiTheme="minorHAnsi"/>
          <w:lang w:val="en-GB" w:eastAsia="da-DK"/>
        </w:rPr>
        <w:t xml:space="preserve">re only able to model mortality trend for RTA injuries. </w:t>
      </w:r>
      <w:r w:rsidRPr="00AF2D06">
        <w:rPr>
          <w:rFonts w:asciiTheme="minorHAnsi" w:hAnsiTheme="minorHAnsi"/>
          <w:lang w:val="en-GB"/>
        </w:rPr>
        <w:t xml:space="preserve">These </w:t>
      </w:r>
      <w:r w:rsidR="006E5FC9" w:rsidRPr="00AF2D06">
        <w:rPr>
          <w:rFonts w:asciiTheme="minorHAnsi" w:hAnsiTheme="minorHAnsi"/>
          <w:lang w:val="en-GB"/>
        </w:rPr>
        <w:t>are based on mortality between 19</w:t>
      </w:r>
      <w:r w:rsidR="00E47655" w:rsidRPr="00AF2D06">
        <w:rPr>
          <w:rFonts w:asciiTheme="minorHAnsi" w:hAnsiTheme="minorHAnsi"/>
          <w:lang w:val="en-GB"/>
        </w:rPr>
        <w:t>77</w:t>
      </w:r>
      <w:r w:rsidR="006E5FC9" w:rsidRPr="00AF2D06">
        <w:rPr>
          <w:rFonts w:asciiTheme="minorHAnsi" w:hAnsiTheme="minorHAnsi"/>
          <w:lang w:val="en-GB"/>
        </w:rPr>
        <w:t xml:space="preserve"> and 2009</w:t>
      </w:r>
      <w:r w:rsidRPr="00AF2D06">
        <w:rPr>
          <w:rFonts w:asciiTheme="minorHAnsi" w:hAnsiTheme="minorHAnsi"/>
          <w:lang w:val="en-GB"/>
        </w:rPr>
        <w:t>.</w:t>
      </w:r>
      <w:r w:rsidR="00923D98">
        <w:rPr>
          <w:rFonts w:asciiTheme="minorHAnsi" w:hAnsiTheme="minorHAnsi"/>
          <w:lang w:val="en-GB"/>
        </w:rPr>
        <w:t xml:space="preserve"> I</w:t>
      </w:r>
      <w:r w:rsidRPr="00AF2D06">
        <w:rPr>
          <w:rFonts w:asciiTheme="minorHAnsi" w:hAnsiTheme="minorHAnsi"/>
          <w:lang w:val="en-GB" w:eastAsia="da-DK"/>
        </w:rPr>
        <w:t>ncidence trend</w:t>
      </w:r>
      <w:r w:rsidR="00923D98">
        <w:rPr>
          <w:rFonts w:asciiTheme="minorHAnsi" w:hAnsiTheme="minorHAnsi"/>
          <w:lang w:val="en-GB" w:eastAsia="da-DK"/>
        </w:rPr>
        <w:t>s</w:t>
      </w:r>
      <w:r w:rsidR="006E5FC9" w:rsidRPr="00AF2D06">
        <w:rPr>
          <w:rFonts w:asciiTheme="minorHAnsi" w:hAnsiTheme="minorHAnsi"/>
          <w:lang w:val="en-GB" w:eastAsia="da-DK"/>
        </w:rPr>
        <w:t xml:space="preserve"> </w:t>
      </w:r>
      <w:r w:rsidR="00923D98">
        <w:rPr>
          <w:rFonts w:asciiTheme="minorHAnsi" w:hAnsiTheme="minorHAnsi"/>
          <w:lang w:val="en-GB" w:eastAsia="da-DK"/>
        </w:rPr>
        <w:t xml:space="preserve">were assumed to </w:t>
      </w:r>
      <w:r w:rsidR="006E5FC9" w:rsidRPr="00AF2D06">
        <w:rPr>
          <w:rFonts w:asciiTheme="minorHAnsi" w:hAnsiTheme="minorHAnsi"/>
          <w:lang w:val="en-GB" w:eastAsia="da-DK"/>
        </w:rPr>
        <w:t>reflect changes in mortality over the projection period</w:t>
      </w:r>
      <w:r w:rsidR="00923D98">
        <w:rPr>
          <w:rFonts w:asciiTheme="minorHAnsi" w:hAnsiTheme="minorHAnsi"/>
          <w:lang w:val="en-GB" w:eastAsia="da-DK"/>
        </w:rPr>
        <w:t xml:space="preserve">, assuming unchanged </w:t>
      </w:r>
      <w:r w:rsidR="006E5FC9" w:rsidRPr="00AF2D06">
        <w:rPr>
          <w:rFonts w:asciiTheme="minorHAnsi" w:hAnsiTheme="minorHAnsi"/>
          <w:lang w:val="en-GB" w:eastAsia="da-DK"/>
        </w:rPr>
        <w:t>case-fatality.</w:t>
      </w:r>
      <w:r w:rsidR="009F4390" w:rsidRPr="00AF2D06">
        <w:rPr>
          <w:rFonts w:asciiTheme="minorHAnsi" w:hAnsiTheme="minorHAnsi"/>
          <w:lang w:val="en-GB" w:eastAsia="da-DK"/>
        </w:rPr>
        <w:t xml:space="preserve"> </w:t>
      </w:r>
      <w:r w:rsidR="006E5FC9" w:rsidRPr="00AF2D06">
        <w:rPr>
          <w:rFonts w:asciiTheme="minorHAnsi" w:hAnsiTheme="minorHAnsi"/>
          <w:lang w:val="en-GB"/>
        </w:rPr>
        <w:t xml:space="preserve">Past trends were assumed to continue over the next 20 years with </w:t>
      </w:r>
      <w:r w:rsidR="004E239C">
        <w:rPr>
          <w:rFonts w:asciiTheme="minorHAnsi" w:hAnsiTheme="minorHAnsi"/>
          <w:lang w:val="en-GB"/>
        </w:rPr>
        <w:t xml:space="preserve">injury </w:t>
      </w:r>
      <w:r w:rsidR="006E5FC9" w:rsidRPr="00AF2D06">
        <w:rPr>
          <w:rFonts w:asciiTheme="minorHAnsi" w:hAnsiTheme="minorHAnsi"/>
          <w:lang w:val="en-GB"/>
        </w:rPr>
        <w:t>rates to remain constant thereafter.</w:t>
      </w:r>
    </w:p>
    <w:p w:rsidR="00646A67" w:rsidRPr="00AF2D06" w:rsidRDefault="00646A67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646A67" w:rsidRPr="00AF2D06" w:rsidRDefault="00646A67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CD4013" w:rsidRPr="007D1E69" w:rsidRDefault="0028354A" w:rsidP="001A573F">
      <w:pPr>
        <w:pStyle w:val="ACEHeading3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lang w:val="en-GB"/>
        </w:rPr>
      </w:pPr>
      <w:r w:rsidRPr="007D1E69">
        <w:rPr>
          <w:rFonts w:asciiTheme="minorHAnsi" w:hAnsiTheme="minorHAnsi"/>
          <w:sz w:val="22"/>
          <w:lang w:val="en-GB"/>
        </w:rPr>
        <w:t>3</w:t>
      </w:r>
      <w:r w:rsidR="002E3442" w:rsidRPr="007D1E69">
        <w:rPr>
          <w:rFonts w:asciiTheme="minorHAnsi" w:hAnsiTheme="minorHAnsi"/>
          <w:sz w:val="22"/>
          <w:lang w:val="en-GB"/>
        </w:rPr>
        <w:t>.2</w:t>
      </w:r>
      <w:r w:rsidR="00BB1AD4" w:rsidRPr="007D1E69">
        <w:rPr>
          <w:rFonts w:asciiTheme="minorHAnsi" w:hAnsiTheme="minorHAnsi"/>
          <w:sz w:val="22"/>
          <w:lang w:val="en-GB"/>
        </w:rPr>
        <w:t xml:space="preserve">.1 </w:t>
      </w:r>
      <w:r w:rsidR="00CD4013" w:rsidRPr="007D1E69">
        <w:rPr>
          <w:rFonts w:asciiTheme="minorHAnsi" w:hAnsiTheme="minorHAnsi"/>
          <w:sz w:val="22"/>
          <w:lang w:val="en-GB"/>
        </w:rPr>
        <w:t>Intervention effect</w:t>
      </w:r>
      <w:r w:rsidRPr="007D1E69">
        <w:rPr>
          <w:rFonts w:asciiTheme="minorHAnsi" w:hAnsiTheme="minorHAnsi"/>
          <w:sz w:val="22"/>
          <w:lang w:val="en-GB"/>
        </w:rPr>
        <w:t>s</w:t>
      </w:r>
      <w:r w:rsidR="005E5CBF" w:rsidRPr="007D1E69">
        <w:rPr>
          <w:rFonts w:asciiTheme="minorHAnsi" w:hAnsiTheme="minorHAnsi"/>
          <w:sz w:val="22"/>
          <w:lang w:val="en-GB"/>
        </w:rPr>
        <w:t xml:space="preserve"> on injury outcomes</w:t>
      </w:r>
    </w:p>
    <w:p w:rsidR="00E216C1" w:rsidRDefault="006466CE" w:rsidP="00CB0C12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 w:rsidRPr="00AF2D06">
        <w:rPr>
          <w:rFonts w:asciiTheme="minorHAnsi" w:hAnsiTheme="minorHAnsi"/>
          <w:lang w:val="en-GB"/>
        </w:rPr>
        <w:t>The effects of alcohol interventions on injuries are measured by translating a change in alcohol consumption into a change in mortality and morbidity from injuries, by calculating Alcohol-Attributable Fractions (AAF), an adaptation of the potential impact fraction (PIF)</w:t>
      </w:r>
      <w:r w:rsidR="00E216C1">
        <w:rPr>
          <w:rFonts w:asciiTheme="minorHAnsi" w:hAnsiTheme="minorHAnsi"/>
          <w:lang w:val="en-GB"/>
        </w:rPr>
        <w:t xml:space="preserve">, </w:t>
      </w:r>
      <w:r w:rsidR="00E216C1" w:rsidRPr="00AF2D06">
        <w:rPr>
          <w:rFonts w:asciiTheme="minorHAnsi" w:hAnsiTheme="minorHAnsi"/>
          <w:lang w:val="en-GB"/>
        </w:rPr>
        <w:t>as outlined by Taylor et al.</w:t>
      </w:r>
      <w:r w:rsidR="003137BD" w:rsidRPr="00AF2D06">
        <w:rPr>
          <w:rFonts w:asciiTheme="minorHAnsi" w:hAnsiTheme="minorHAnsi"/>
          <w:lang w:val="en-GB"/>
        </w:rPr>
        <w:fldChar w:fldCharType="begin"/>
      </w:r>
      <w:r w:rsidR="00946BA8">
        <w:rPr>
          <w:rFonts w:asciiTheme="minorHAnsi" w:hAnsiTheme="minorHAnsi"/>
          <w:lang w:val="en-GB"/>
        </w:rPr>
        <w:instrText xml:space="preserve"> ADDIN REFMGR.CITE &lt;Refman&gt;&lt;Cite&gt;&lt;Author&gt;Taylor&lt;/Author&gt;&lt;Year&gt;2011&lt;/Year&gt;&lt;RecNum&gt;48&lt;/RecNum&gt;&lt;IDText&gt;Combining best evidence: A novel method to calculate the alcohol-attributable fraction and its variance for injury mortality&lt;/IDText&gt;&lt;MDL Ref_Type="Journal"&gt;&lt;Ref_Type&gt;Journal&lt;/Ref_Type&gt;&lt;Ref_ID&gt;48&lt;/Ref_ID&gt;&lt;Title_Primary&gt;Combining best evidence: A novel method to calculate the alcohol-attributable fraction and its variance for injury mortality&lt;/Title_Primary&gt;&lt;Authors_Primary&gt;Taylor,Benjamin&lt;/Authors_Primary&gt;&lt;Authors_Primary&gt;Shield,Kevin&lt;/Authors_Primary&gt;&lt;Authors_Primary&gt;Rehm,Jurgen&lt;/Authors_Primary&gt;&lt;Date_Primary&gt;2011&lt;/Date_Primary&gt;&lt;Keywords&gt;Alcohol&lt;/Keywords&gt;&lt;Keywords&gt;average volume&lt;/Keywords&gt;&lt;Keywords&gt;consumption&lt;/Keywords&gt;&lt;Keywords&gt;injury&lt;/Keywords&gt;&lt;Keywords&gt;methods&lt;/Keywords&gt;&lt;Keywords&gt;mortality&lt;/Keywords&gt;&lt;Keywords&gt;RESEARCH&lt;/Keywords&gt;&lt;Reprint&gt;Not in File&lt;/Reprint&gt;&lt;Start_Page&gt;265&lt;/Start_Page&gt;&lt;Periodical&gt;BMC Public Health&lt;/Periodical&gt;&lt;Volume&gt;11&lt;/Volume&gt;&lt;Issue&gt;1&lt;/Issue&gt;&lt;ISSN_ISBN&gt;1471-2458&lt;/ISSN_ISBN&gt;&lt;Misc_3&gt;10.1186/1471-2458-11-265&lt;/Misc_3&gt;&lt;Web_URL&gt;http://www.biomedcentral.com/1471-2458/11/265&lt;/Web_URL&gt;&lt;ZZ_JournalStdAbbrev&gt;&lt;f name="System"&gt;BMC Public Health&lt;/f&gt;&lt;/ZZ_JournalStdAbbrev&gt;&lt;ZZ_WorkformID&gt;1&lt;/ZZ_WorkformID&gt;&lt;/MDL&gt;&lt;/Cite&gt;&lt;/Refman&gt;</w:instrText>
      </w:r>
      <w:r w:rsidR="003137BD" w:rsidRPr="00AF2D06">
        <w:rPr>
          <w:rFonts w:asciiTheme="minorHAnsi" w:hAnsiTheme="minorHAnsi"/>
          <w:lang w:val="en-GB"/>
        </w:rPr>
        <w:fldChar w:fldCharType="separate"/>
      </w:r>
      <w:r w:rsidR="00AE65AF" w:rsidRPr="00AE65AF">
        <w:rPr>
          <w:noProof/>
          <w:lang w:val="en-GB"/>
        </w:rPr>
        <w:t>[</w:t>
      </w:r>
      <w:r w:rsidR="00AE65AF">
        <w:rPr>
          <w:rFonts w:asciiTheme="minorHAnsi" w:hAnsiTheme="minorHAnsi"/>
          <w:noProof/>
          <w:lang w:val="en-GB"/>
        </w:rPr>
        <w:t>10</w:t>
      </w:r>
      <w:r w:rsidR="00AE65AF" w:rsidRPr="00AE65AF">
        <w:rPr>
          <w:noProof/>
          <w:lang w:val="en-GB"/>
        </w:rPr>
        <w:t>]</w:t>
      </w:r>
      <w:r w:rsidR="003137BD" w:rsidRPr="00AF2D06">
        <w:rPr>
          <w:rFonts w:asciiTheme="minorHAnsi" w:hAnsiTheme="minorHAnsi"/>
          <w:lang w:val="en-GB"/>
        </w:rPr>
        <w:fldChar w:fldCharType="end"/>
      </w:r>
      <w:r w:rsidRPr="00AF2D06">
        <w:rPr>
          <w:rFonts w:asciiTheme="minorHAnsi" w:hAnsiTheme="minorHAnsi"/>
          <w:lang w:val="en-GB"/>
        </w:rPr>
        <w:t>.</w:t>
      </w:r>
      <w:r w:rsidR="00E216C1">
        <w:rPr>
          <w:rFonts w:asciiTheme="minorHAnsi" w:hAnsiTheme="minorHAnsi"/>
          <w:lang w:val="en-GB"/>
        </w:rPr>
        <w:t xml:space="preserve"> </w:t>
      </w:r>
    </w:p>
    <w:p w:rsidR="00E216C1" w:rsidRDefault="00E216C1" w:rsidP="00CB0C12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E216C1" w:rsidRPr="00E216C1" w:rsidRDefault="00E317E4" w:rsidP="00CB0C12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  <w:r w:rsidRPr="006433BB">
        <w:rPr>
          <w:rFonts w:asciiTheme="minorHAnsi" w:hAnsiTheme="minorHAnsi"/>
        </w:rPr>
        <w:t xml:space="preserve">The injury morbidity </w:t>
      </w:r>
      <w:r w:rsidR="00D22BD1" w:rsidRPr="00AF2D06">
        <w:rPr>
          <w:rFonts w:asciiTheme="minorHAnsi" w:hAnsiTheme="minorHAnsi"/>
          <w:lang w:val="en-GB"/>
        </w:rPr>
        <w:t xml:space="preserve">AAF is calculated by Equation 3, based on time at risk of injuries (calculated from alcohol metabolism rates) and two dimension of alcohol consumption: binge drinking (here defined as </w:t>
      </w:r>
      <w:r w:rsidR="00995CA5">
        <w:rPr>
          <w:rFonts w:asciiTheme="minorHAnsi" w:hAnsiTheme="minorHAnsi"/>
          <w:lang w:val="en-GB"/>
        </w:rPr>
        <w:t xml:space="preserve">weekly drinking </w:t>
      </w:r>
      <w:r w:rsidR="00D22BD1" w:rsidRPr="00AF2D06">
        <w:rPr>
          <w:rFonts w:asciiTheme="minorHAnsi" w:hAnsiTheme="minorHAnsi"/>
          <w:lang w:val="en-GB"/>
        </w:rPr>
        <w:t>more than five standard drinks in one occasion) and alcohol consumption on non-binge days.</w:t>
      </w:r>
      <w:r w:rsidR="00CB0C12" w:rsidRPr="00AF2D06">
        <w:rPr>
          <w:rFonts w:asciiTheme="minorHAnsi" w:hAnsiTheme="minorHAnsi"/>
          <w:lang w:val="en-GB"/>
        </w:rPr>
        <w:t xml:space="preserve"> </w:t>
      </w:r>
      <w:r w:rsidR="00361063">
        <w:rPr>
          <w:rFonts w:asciiTheme="minorHAnsi" w:hAnsiTheme="minorHAnsi"/>
          <w:lang w:val="en-GB"/>
        </w:rPr>
        <w:t xml:space="preserve">However, </w:t>
      </w:r>
      <w:r w:rsidR="00361063">
        <w:rPr>
          <w:rFonts w:asciiTheme="minorHAnsi" w:hAnsiTheme="minorHAnsi"/>
          <w:color w:val="000000"/>
          <w:lang w:val="en-GB"/>
        </w:rPr>
        <w:t>f</w:t>
      </w:r>
      <w:r w:rsidR="00361063" w:rsidRPr="00AF2D06">
        <w:rPr>
          <w:rFonts w:asciiTheme="minorHAnsi" w:hAnsiTheme="minorHAnsi"/>
          <w:color w:val="000000"/>
          <w:lang w:val="en-GB"/>
        </w:rPr>
        <w:t>or RTA, the AAF for women was calculated by multiplying the AAF for men by the mean consumption of alcohol for women divided by the mean consumption of alcohol for men</w:t>
      </w:r>
      <w:r w:rsidR="003137BD">
        <w:rPr>
          <w:rFonts w:asciiTheme="minorHAnsi" w:hAnsiTheme="minorHAnsi"/>
          <w:color w:val="000000"/>
          <w:lang w:val="en-GB"/>
        </w:rPr>
        <w:fldChar w:fldCharType="begin"/>
      </w:r>
      <w:r w:rsidR="00946BA8">
        <w:rPr>
          <w:rFonts w:asciiTheme="minorHAnsi" w:hAnsiTheme="minorHAnsi"/>
          <w:color w:val="000000"/>
          <w:lang w:val="en-GB"/>
        </w:rPr>
        <w:instrText xml:space="preserve"> ADDIN REFMGR.CITE &lt;Refman&gt;&lt;Cite&gt;&lt;Author&gt;Rehm&lt;/Author&gt;&lt;Year&gt;2012&lt;/Year&gt;&lt;RecNum&gt;215&lt;/RecNum&gt;&lt;IDText&gt;Deriving Alcohol-Attributable Fractions based on exposure and Relative Risks&lt;/IDText&gt;&lt;MDL Ref_Type="Personal Communication"&gt;&lt;Ref_Type&gt;Personal Communication&lt;/Ref_Type&gt;&lt;Ref_ID&gt;215&lt;/Ref_ID&gt;&lt;Title_Primary&gt;Deriving Alcohol-Attributable Fractions based on exposure and Relative Risks&lt;/Title_Primary&gt;&lt;Authors_Primary&gt;Rehm,J.&lt;/Authors_Primary&gt;&lt;Authors_Primary&gt;Taylor,B.&lt;/Authors_Primary&gt;&lt;Date_Primary&gt;2012/8&lt;/Date_Primary&gt;&lt;Keywords&gt;AAF&lt;/Keywords&gt;&lt;Keywords&gt;PIF&lt;/Keywords&gt;&lt;Keywords&gt;Risk&lt;/Keywords&gt;&lt;Reprint&gt;Not in File&lt;/Reprint&gt;&lt;ZZ_WorkformID&gt;23&lt;/ZZ_WorkformID&gt;&lt;/MDL&gt;&lt;/Cite&gt;&lt;/Refman&gt;</w:instrText>
      </w:r>
      <w:r w:rsidR="003137BD">
        <w:rPr>
          <w:rFonts w:asciiTheme="minorHAnsi" w:hAnsiTheme="minorHAnsi"/>
          <w:color w:val="000000"/>
          <w:lang w:val="en-GB"/>
        </w:rPr>
        <w:fldChar w:fldCharType="separate"/>
      </w:r>
      <w:r w:rsidR="004B50AB" w:rsidRPr="004B50AB">
        <w:rPr>
          <w:noProof/>
          <w:color w:val="000000"/>
          <w:lang w:val="en-GB"/>
        </w:rPr>
        <w:t>[</w:t>
      </w:r>
      <w:r w:rsidR="004B50AB">
        <w:rPr>
          <w:rFonts w:asciiTheme="minorHAnsi" w:hAnsiTheme="minorHAnsi"/>
          <w:noProof/>
          <w:color w:val="000000"/>
          <w:lang w:val="en-GB"/>
        </w:rPr>
        <w:t>36</w:t>
      </w:r>
      <w:r w:rsidR="004B50AB" w:rsidRPr="004B50AB">
        <w:rPr>
          <w:noProof/>
          <w:color w:val="000000"/>
          <w:lang w:val="en-GB"/>
        </w:rPr>
        <w:t>]</w:t>
      </w:r>
      <w:r w:rsidR="003137BD">
        <w:rPr>
          <w:rFonts w:asciiTheme="minorHAnsi" w:hAnsiTheme="minorHAnsi"/>
          <w:color w:val="000000"/>
          <w:lang w:val="en-GB"/>
        </w:rPr>
        <w:fldChar w:fldCharType="end"/>
      </w:r>
      <w:r w:rsidR="00361063" w:rsidRPr="00AF2D06">
        <w:rPr>
          <w:rFonts w:asciiTheme="minorHAnsi" w:hAnsiTheme="minorHAnsi"/>
          <w:color w:val="000000"/>
          <w:lang w:val="en-GB"/>
        </w:rPr>
        <w:t>.</w:t>
      </w:r>
    </w:p>
    <w:p w:rsidR="00646A67" w:rsidRPr="00AF2D06" w:rsidRDefault="00646A67" w:rsidP="00D22BD1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D22BD1" w:rsidRPr="00AF2D06" w:rsidRDefault="00BD4A61" w:rsidP="00CB0C12">
      <w:pPr>
        <w:spacing w:line="276" w:lineRule="auto"/>
        <w:ind w:right="-569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AF2D06">
        <w:rPr>
          <w:rFonts w:asciiTheme="minorHAnsi" w:hAnsiTheme="minorHAnsi"/>
          <w:color w:val="000000"/>
          <w:position w:val="-46"/>
          <w:sz w:val="22"/>
          <w:szCs w:val="22"/>
          <w:lang w:val="en-GB"/>
        </w:rPr>
        <w:object w:dxaOrig="9600" w:dyaOrig="1020">
          <v:shape id="_x0000_i1027" type="#_x0000_t75" style="width:464.25pt;height:48.75pt" o:ole="">
            <v:imagedata r:id="rId8" o:title=""/>
          </v:shape>
          <o:OLEObject Type="Embed" ProgID="Equation.3" ShapeID="_x0000_i1027" DrawAspect="Content" ObjectID="_1450773031" r:id="rId9"/>
        </w:object>
      </w:r>
      <w:r w:rsidR="00BB07E0" w:rsidRPr="00AF2D06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CB0C12" w:rsidRPr="00AF2D06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BB07E0" w:rsidRPr="00AF2D06">
        <w:rPr>
          <w:rFonts w:asciiTheme="minorHAnsi" w:hAnsiTheme="minorHAnsi"/>
          <w:color w:val="000000"/>
          <w:sz w:val="22"/>
          <w:szCs w:val="22"/>
          <w:lang w:val="en-GB"/>
        </w:rPr>
        <w:t>(3)</w:t>
      </w:r>
    </w:p>
    <w:p w:rsidR="00D22BD1" w:rsidRPr="00AF2D06" w:rsidRDefault="00D22BD1" w:rsidP="00D22BD1">
      <w:pPr>
        <w:spacing w:line="276" w:lineRule="auto"/>
        <w:jc w:val="both"/>
        <w:rPr>
          <w:rFonts w:asciiTheme="minorHAnsi" w:hAnsiTheme="minorHAnsi"/>
          <w:color w:val="000000"/>
          <w:sz w:val="20"/>
          <w:szCs w:val="22"/>
          <w:lang w:val="en-GB"/>
        </w:rPr>
      </w:pPr>
      <w:proofErr w:type="gramStart"/>
      <w:r w:rsidRPr="00AF2D06">
        <w:rPr>
          <w:rFonts w:asciiTheme="minorHAnsi" w:hAnsiTheme="minorHAnsi"/>
          <w:color w:val="000000"/>
          <w:sz w:val="20"/>
          <w:szCs w:val="22"/>
          <w:lang w:val="en-GB"/>
        </w:rPr>
        <w:t>where</w:t>
      </w:r>
      <w:proofErr w:type="gramEnd"/>
      <w:r w:rsidRPr="00AF2D06">
        <w:rPr>
          <w:rFonts w:asciiTheme="minorHAnsi" w:hAnsiTheme="minorHAnsi"/>
          <w:color w:val="000000"/>
          <w:sz w:val="20"/>
          <w:szCs w:val="22"/>
          <w:lang w:val="en-GB"/>
        </w:rPr>
        <w:t>:</w:t>
      </w:r>
    </w:p>
    <w:p w:rsidR="00D22BD1" w:rsidRPr="00AF2D06" w:rsidRDefault="00D22BD1" w:rsidP="00D22BD1">
      <w:pPr>
        <w:spacing w:line="276" w:lineRule="auto"/>
        <w:jc w:val="both"/>
        <w:rPr>
          <w:rFonts w:asciiTheme="minorHAnsi" w:hAnsiTheme="minorHAnsi"/>
          <w:color w:val="000000"/>
          <w:sz w:val="20"/>
          <w:szCs w:val="22"/>
          <w:lang w:val="en-GB"/>
        </w:rPr>
      </w:pPr>
      <w:proofErr w:type="spellStart"/>
      <w:r w:rsidRPr="00AF2D06">
        <w:rPr>
          <w:rFonts w:asciiTheme="minorHAnsi" w:hAnsiTheme="minorHAnsi"/>
          <w:color w:val="000000"/>
          <w:sz w:val="20"/>
          <w:szCs w:val="22"/>
          <w:lang w:val="en-GB"/>
        </w:rPr>
        <w:t>P</w:t>
      </w:r>
      <w:r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abs</w:t>
      </w:r>
      <w:proofErr w:type="spellEnd"/>
      <w:r w:rsidRPr="00AF2D06">
        <w:rPr>
          <w:rFonts w:asciiTheme="minorHAnsi" w:hAnsiTheme="minorHAnsi"/>
          <w:color w:val="000000"/>
          <w:sz w:val="20"/>
          <w:szCs w:val="22"/>
          <w:lang w:val="en-GB"/>
        </w:rPr>
        <w:t xml:space="preserve"> </w:t>
      </w:r>
      <w:r w:rsidR="00CB0C12" w:rsidRPr="00AF2D06">
        <w:rPr>
          <w:rFonts w:asciiTheme="minorHAnsi" w:hAnsiTheme="minorHAnsi"/>
          <w:color w:val="000000"/>
          <w:sz w:val="20"/>
          <w:szCs w:val="22"/>
          <w:lang w:val="en-GB"/>
        </w:rPr>
        <w:t xml:space="preserve">and </w:t>
      </w:r>
      <w:proofErr w:type="spellStart"/>
      <w:r w:rsidR="00CB0C12" w:rsidRPr="00AF2D06">
        <w:rPr>
          <w:rFonts w:asciiTheme="minorHAnsi" w:hAnsiTheme="minorHAnsi"/>
          <w:color w:val="000000"/>
          <w:sz w:val="20"/>
          <w:szCs w:val="22"/>
          <w:lang w:val="en-GB"/>
        </w:rPr>
        <w:t>RR</w:t>
      </w:r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abs</w:t>
      </w:r>
      <w:proofErr w:type="spellEnd"/>
      <w:r w:rsidR="00CB0C12" w:rsidRPr="00AF2D06">
        <w:rPr>
          <w:rFonts w:asciiTheme="minorHAnsi" w:hAnsiTheme="minorHAnsi"/>
          <w:color w:val="000000"/>
          <w:sz w:val="20"/>
          <w:szCs w:val="22"/>
          <w:lang w:val="en-GB"/>
        </w:rPr>
        <w:t xml:space="preserve"> </w:t>
      </w:r>
      <w:r w:rsidRPr="00AF2D06">
        <w:rPr>
          <w:rFonts w:asciiTheme="minorHAnsi" w:hAnsiTheme="minorHAnsi"/>
          <w:color w:val="000000"/>
          <w:sz w:val="20"/>
          <w:szCs w:val="22"/>
          <w:lang w:val="en-GB"/>
        </w:rPr>
        <w:t xml:space="preserve">is the prevalence </w:t>
      </w:r>
      <w:r w:rsidR="00CB0C12" w:rsidRPr="00AF2D06">
        <w:rPr>
          <w:rFonts w:asciiTheme="minorHAnsi" w:hAnsiTheme="minorHAnsi"/>
          <w:color w:val="000000"/>
          <w:sz w:val="20"/>
          <w:szCs w:val="22"/>
          <w:lang w:val="en-GB"/>
        </w:rPr>
        <w:t xml:space="preserve">and relative risk </w:t>
      </w:r>
      <w:r w:rsidR="00361063">
        <w:rPr>
          <w:rFonts w:asciiTheme="minorHAnsi" w:hAnsiTheme="minorHAnsi"/>
          <w:color w:val="000000"/>
          <w:sz w:val="20"/>
          <w:szCs w:val="22"/>
          <w:lang w:val="en-GB"/>
        </w:rPr>
        <w:t>for</w:t>
      </w:r>
      <w:r w:rsidRPr="00AF2D06">
        <w:rPr>
          <w:rFonts w:asciiTheme="minorHAnsi" w:hAnsiTheme="minorHAnsi"/>
          <w:color w:val="000000"/>
          <w:sz w:val="20"/>
          <w:szCs w:val="22"/>
          <w:lang w:val="en-GB"/>
        </w:rPr>
        <w:t xml:space="preserve"> current abstainers  </w:t>
      </w:r>
    </w:p>
    <w:p w:rsidR="00D22BD1" w:rsidRPr="00361063" w:rsidRDefault="00D22BD1" w:rsidP="00361063">
      <w:pPr>
        <w:spacing w:line="276" w:lineRule="auto"/>
        <w:ind w:left="1701" w:hanging="1701"/>
        <w:jc w:val="both"/>
        <w:rPr>
          <w:rFonts w:asciiTheme="minorHAnsi" w:hAnsiTheme="minorHAnsi"/>
          <w:color w:val="000000"/>
          <w:sz w:val="18"/>
          <w:szCs w:val="18"/>
          <w:lang w:val="en-GB"/>
        </w:rPr>
      </w:pPr>
      <w:proofErr w:type="spellStart"/>
      <w:proofErr w:type="gramStart"/>
      <w:r w:rsidRPr="00AF2D06">
        <w:rPr>
          <w:rFonts w:asciiTheme="minorHAnsi" w:hAnsiTheme="minorHAnsi"/>
          <w:color w:val="000000"/>
          <w:sz w:val="20"/>
          <w:szCs w:val="22"/>
          <w:lang w:val="en-GB"/>
        </w:rPr>
        <w:t>P</w:t>
      </w:r>
      <w:r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binge</w:t>
      </w:r>
      <w:proofErr w:type="spellEnd"/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(</w:t>
      </w:r>
      <w:proofErr w:type="spellStart"/>
      <w:proofErr w:type="gramEnd"/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i</w:t>
      </w:r>
      <w:proofErr w:type="spellEnd"/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)</w:t>
      </w:r>
      <w:r w:rsidRPr="00AF2D06">
        <w:rPr>
          <w:rFonts w:asciiTheme="minorHAnsi" w:hAnsiTheme="minorHAnsi"/>
          <w:color w:val="000000"/>
          <w:sz w:val="20"/>
          <w:szCs w:val="22"/>
          <w:lang w:val="en-GB"/>
        </w:rPr>
        <w:t xml:space="preserve"> </w:t>
      </w:r>
      <w:r w:rsidR="00CB0C12" w:rsidRPr="00AF2D06">
        <w:rPr>
          <w:rFonts w:asciiTheme="minorHAnsi" w:hAnsiTheme="minorHAnsi"/>
          <w:color w:val="000000"/>
          <w:sz w:val="20"/>
          <w:szCs w:val="22"/>
          <w:lang w:val="en-GB"/>
        </w:rPr>
        <w:t xml:space="preserve">and </w:t>
      </w:r>
      <w:proofErr w:type="spellStart"/>
      <w:r w:rsidR="00CB0C12" w:rsidRPr="00AF2D06">
        <w:rPr>
          <w:rFonts w:asciiTheme="minorHAnsi" w:hAnsiTheme="minorHAnsi"/>
          <w:color w:val="000000"/>
          <w:sz w:val="20"/>
          <w:szCs w:val="22"/>
          <w:lang w:val="en-GB"/>
        </w:rPr>
        <w:t>RR</w:t>
      </w:r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binge</w:t>
      </w:r>
      <w:proofErr w:type="spellEnd"/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(</w:t>
      </w:r>
      <w:proofErr w:type="spellStart"/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i</w:t>
      </w:r>
      <w:proofErr w:type="spellEnd"/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)</w:t>
      </w:r>
      <w:r w:rsidR="00CB0C12" w:rsidRPr="00AF2D06">
        <w:rPr>
          <w:rFonts w:asciiTheme="minorHAnsi" w:hAnsiTheme="minorHAnsi"/>
          <w:color w:val="000000"/>
          <w:sz w:val="20"/>
          <w:szCs w:val="22"/>
          <w:lang w:val="en-GB"/>
        </w:rPr>
        <w:t xml:space="preserve"> </w:t>
      </w:r>
      <w:r w:rsidRPr="00361063">
        <w:rPr>
          <w:rFonts w:asciiTheme="minorHAnsi" w:hAnsiTheme="minorHAnsi"/>
          <w:color w:val="000000"/>
          <w:sz w:val="18"/>
          <w:szCs w:val="18"/>
          <w:lang w:val="en-GB"/>
        </w:rPr>
        <w:t xml:space="preserve">is the prevalence </w:t>
      </w:r>
      <w:r w:rsidR="00CB0C12" w:rsidRPr="00361063">
        <w:rPr>
          <w:rFonts w:asciiTheme="minorHAnsi" w:hAnsiTheme="minorHAnsi"/>
          <w:color w:val="000000"/>
          <w:sz w:val="18"/>
          <w:szCs w:val="18"/>
          <w:lang w:val="en-GB"/>
        </w:rPr>
        <w:t xml:space="preserve">and relative risk for </w:t>
      </w:r>
      <w:r w:rsidRPr="00361063">
        <w:rPr>
          <w:rFonts w:asciiTheme="minorHAnsi" w:hAnsiTheme="minorHAnsi"/>
          <w:color w:val="000000"/>
          <w:sz w:val="18"/>
          <w:szCs w:val="18"/>
          <w:lang w:val="en-GB"/>
        </w:rPr>
        <w:t>current drinkers who engage in binge drinking</w:t>
      </w:r>
      <w:r w:rsidR="00CB0C12" w:rsidRPr="00361063">
        <w:rPr>
          <w:rFonts w:asciiTheme="minorHAnsi" w:hAnsiTheme="minorHAnsi"/>
          <w:color w:val="000000"/>
          <w:sz w:val="18"/>
          <w:szCs w:val="18"/>
          <w:lang w:val="en-GB"/>
        </w:rPr>
        <w:t xml:space="preserve">, for </w:t>
      </w:r>
      <w:r w:rsidRPr="00361063">
        <w:rPr>
          <w:rFonts w:asciiTheme="minorHAnsi" w:hAnsiTheme="minorHAnsi"/>
          <w:color w:val="000000"/>
          <w:sz w:val="18"/>
          <w:szCs w:val="18"/>
          <w:lang w:val="en-GB"/>
        </w:rPr>
        <w:t xml:space="preserve"> </w:t>
      </w:r>
      <w:r w:rsidR="00CB0C12" w:rsidRPr="00361063">
        <w:rPr>
          <w:rFonts w:asciiTheme="minorHAnsi" w:hAnsiTheme="minorHAnsi"/>
          <w:sz w:val="18"/>
          <w:szCs w:val="18"/>
          <w:lang w:val="en-GB"/>
        </w:rPr>
        <w:t xml:space="preserve">alcohol consumption at exposure level </w:t>
      </w:r>
      <w:proofErr w:type="spellStart"/>
      <w:r w:rsidR="00CB0C12" w:rsidRPr="00361063">
        <w:rPr>
          <w:rFonts w:asciiTheme="minorHAnsi" w:hAnsiTheme="minorHAnsi"/>
          <w:i/>
          <w:iCs/>
          <w:sz w:val="18"/>
          <w:szCs w:val="18"/>
          <w:lang w:val="en-GB"/>
        </w:rPr>
        <w:t>i</w:t>
      </w:r>
      <w:proofErr w:type="spellEnd"/>
    </w:p>
    <w:p w:rsidR="00D22BD1" w:rsidRPr="00361063" w:rsidRDefault="00D22BD1" w:rsidP="00361063">
      <w:pPr>
        <w:spacing w:line="276" w:lineRule="auto"/>
        <w:ind w:left="2127" w:hanging="2127"/>
        <w:jc w:val="both"/>
        <w:rPr>
          <w:rFonts w:asciiTheme="minorHAnsi" w:hAnsiTheme="minorHAnsi"/>
          <w:color w:val="000000"/>
          <w:sz w:val="18"/>
          <w:szCs w:val="18"/>
          <w:lang w:val="en-GB"/>
        </w:rPr>
      </w:pPr>
      <w:proofErr w:type="spellStart"/>
      <w:r w:rsidRPr="00AF2D06">
        <w:rPr>
          <w:rFonts w:asciiTheme="minorHAnsi" w:hAnsiTheme="minorHAnsi"/>
          <w:color w:val="000000"/>
          <w:sz w:val="20"/>
          <w:szCs w:val="22"/>
          <w:lang w:val="en-GB"/>
        </w:rPr>
        <w:lastRenderedPageBreak/>
        <w:t>P</w:t>
      </w:r>
      <w:r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non</w:t>
      </w:r>
      <w:proofErr w:type="spellEnd"/>
      <w:r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-</w:t>
      </w:r>
      <w:proofErr w:type="gramStart"/>
      <w:r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binge</w:t>
      </w:r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(</w:t>
      </w:r>
      <w:proofErr w:type="spellStart"/>
      <w:proofErr w:type="gramEnd"/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i</w:t>
      </w:r>
      <w:proofErr w:type="spellEnd"/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)</w:t>
      </w:r>
      <w:r w:rsidRPr="00AF2D06">
        <w:rPr>
          <w:rFonts w:asciiTheme="minorHAnsi" w:hAnsiTheme="minorHAnsi"/>
          <w:color w:val="000000"/>
          <w:sz w:val="20"/>
          <w:szCs w:val="22"/>
          <w:lang w:val="en-GB"/>
        </w:rPr>
        <w:t xml:space="preserve"> </w:t>
      </w:r>
      <w:r w:rsidR="00CB0C12" w:rsidRPr="00AF2D06">
        <w:rPr>
          <w:rFonts w:asciiTheme="minorHAnsi" w:hAnsiTheme="minorHAnsi"/>
          <w:color w:val="000000"/>
          <w:sz w:val="20"/>
          <w:szCs w:val="22"/>
          <w:lang w:val="en-GB"/>
        </w:rPr>
        <w:t xml:space="preserve">and </w:t>
      </w:r>
      <w:proofErr w:type="spellStart"/>
      <w:r w:rsidR="00CB0C12" w:rsidRPr="00AF2D06">
        <w:rPr>
          <w:rFonts w:asciiTheme="minorHAnsi" w:hAnsiTheme="minorHAnsi"/>
          <w:color w:val="000000"/>
          <w:sz w:val="20"/>
          <w:szCs w:val="22"/>
          <w:lang w:val="en-GB"/>
        </w:rPr>
        <w:t>RR</w:t>
      </w:r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non</w:t>
      </w:r>
      <w:proofErr w:type="spellEnd"/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-binge(</w:t>
      </w:r>
      <w:proofErr w:type="spellStart"/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i</w:t>
      </w:r>
      <w:proofErr w:type="spellEnd"/>
      <w:r w:rsidR="00CB0C12" w:rsidRPr="00AF2D06">
        <w:rPr>
          <w:rFonts w:asciiTheme="minorHAnsi" w:hAnsiTheme="minorHAnsi"/>
          <w:color w:val="000000"/>
          <w:sz w:val="20"/>
          <w:szCs w:val="22"/>
          <w:vertAlign w:val="subscript"/>
          <w:lang w:val="en-GB"/>
        </w:rPr>
        <w:t>)</w:t>
      </w:r>
      <w:r w:rsidR="00CB0C12" w:rsidRPr="00AF2D06">
        <w:rPr>
          <w:rFonts w:asciiTheme="minorHAnsi" w:hAnsiTheme="minorHAnsi"/>
          <w:color w:val="000000"/>
          <w:sz w:val="20"/>
          <w:szCs w:val="22"/>
          <w:lang w:val="en-GB"/>
        </w:rPr>
        <w:t xml:space="preserve"> </w:t>
      </w:r>
      <w:r w:rsidRPr="00361063">
        <w:rPr>
          <w:rFonts w:asciiTheme="minorHAnsi" w:hAnsiTheme="minorHAnsi"/>
          <w:color w:val="000000"/>
          <w:sz w:val="18"/>
          <w:szCs w:val="18"/>
          <w:lang w:val="en-GB"/>
        </w:rPr>
        <w:t xml:space="preserve">is the prevalence </w:t>
      </w:r>
      <w:r w:rsidR="00CB0C12" w:rsidRPr="00361063">
        <w:rPr>
          <w:rFonts w:asciiTheme="minorHAnsi" w:hAnsiTheme="minorHAnsi"/>
          <w:color w:val="000000"/>
          <w:sz w:val="18"/>
          <w:szCs w:val="18"/>
          <w:lang w:val="en-GB"/>
        </w:rPr>
        <w:t xml:space="preserve">and relative risk for </w:t>
      </w:r>
      <w:r w:rsidRPr="00361063">
        <w:rPr>
          <w:rFonts w:asciiTheme="minorHAnsi" w:hAnsiTheme="minorHAnsi"/>
          <w:color w:val="000000"/>
          <w:sz w:val="18"/>
          <w:szCs w:val="18"/>
          <w:lang w:val="en-GB"/>
        </w:rPr>
        <w:t>current drinkers who do not engage in binge drinking</w:t>
      </w:r>
      <w:r w:rsidR="00CB0C12" w:rsidRPr="00361063">
        <w:rPr>
          <w:rFonts w:asciiTheme="minorHAnsi" w:hAnsiTheme="minorHAnsi"/>
          <w:color w:val="000000"/>
          <w:sz w:val="18"/>
          <w:szCs w:val="18"/>
          <w:lang w:val="en-GB"/>
        </w:rPr>
        <w:t xml:space="preserve">, for  </w:t>
      </w:r>
      <w:r w:rsidR="00CB0C12" w:rsidRPr="00361063">
        <w:rPr>
          <w:rFonts w:asciiTheme="minorHAnsi" w:hAnsiTheme="minorHAnsi"/>
          <w:sz w:val="18"/>
          <w:szCs w:val="18"/>
          <w:lang w:val="en-GB"/>
        </w:rPr>
        <w:t xml:space="preserve">alcohol consumption at exposure level </w:t>
      </w:r>
      <w:proofErr w:type="spellStart"/>
      <w:r w:rsidR="00CB0C12" w:rsidRPr="00361063">
        <w:rPr>
          <w:rFonts w:asciiTheme="minorHAnsi" w:hAnsiTheme="minorHAnsi"/>
          <w:i/>
          <w:iCs/>
          <w:sz w:val="18"/>
          <w:szCs w:val="18"/>
          <w:lang w:val="en-GB"/>
        </w:rPr>
        <w:t>i</w:t>
      </w:r>
      <w:proofErr w:type="spellEnd"/>
      <w:r w:rsidRPr="00361063">
        <w:rPr>
          <w:rFonts w:asciiTheme="minorHAnsi" w:hAnsiTheme="minorHAnsi"/>
          <w:color w:val="000000"/>
          <w:sz w:val="18"/>
          <w:szCs w:val="18"/>
          <w:lang w:val="en-GB"/>
        </w:rPr>
        <w:t xml:space="preserve"> </w:t>
      </w:r>
    </w:p>
    <w:p w:rsidR="00D22BD1" w:rsidRPr="00361063" w:rsidRDefault="00CB0C12" w:rsidP="00361063">
      <w:pPr>
        <w:spacing w:line="276" w:lineRule="auto"/>
        <w:ind w:left="1418" w:hanging="1418"/>
        <w:jc w:val="both"/>
        <w:rPr>
          <w:rFonts w:asciiTheme="minorHAnsi" w:hAnsiTheme="minorHAnsi"/>
          <w:color w:val="000000"/>
          <w:sz w:val="18"/>
          <w:szCs w:val="18"/>
          <w:lang w:val="en-GB"/>
        </w:rPr>
      </w:pPr>
      <w:proofErr w:type="spellStart"/>
      <w:r w:rsidRPr="0066130F">
        <w:rPr>
          <w:rFonts w:asciiTheme="minorHAnsi" w:hAnsiTheme="minorHAnsi"/>
          <w:sz w:val="20"/>
          <w:lang w:val="en-GB"/>
        </w:rPr>
        <w:t>RR'</w:t>
      </w:r>
      <w:r w:rsidRPr="00AF2D06">
        <w:rPr>
          <w:rFonts w:asciiTheme="minorHAnsi" w:hAnsiTheme="minorHAnsi"/>
          <w:sz w:val="22"/>
          <w:vertAlign w:val="subscript"/>
          <w:lang w:val="en-GB"/>
        </w:rPr>
        <w:t>binge</w:t>
      </w:r>
      <w:proofErr w:type="spellEnd"/>
      <w:r w:rsidRPr="00AF2D06">
        <w:rPr>
          <w:rFonts w:asciiTheme="minorHAnsi" w:hAnsiTheme="minorHAnsi"/>
          <w:sz w:val="22"/>
          <w:vertAlign w:val="subscript"/>
          <w:lang w:val="en-GB"/>
        </w:rPr>
        <w:t>/non-</w:t>
      </w:r>
      <w:proofErr w:type="gramStart"/>
      <w:r w:rsidRPr="00AF2D06">
        <w:rPr>
          <w:rFonts w:asciiTheme="minorHAnsi" w:hAnsiTheme="minorHAnsi"/>
          <w:sz w:val="22"/>
          <w:vertAlign w:val="subscript"/>
          <w:lang w:val="en-GB"/>
        </w:rPr>
        <w:t>binge(</w:t>
      </w:r>
      <w:proofErr w:type="spellStart"/>
      <w:proofErr w:type="gramEnd"/>
      <w:r w:rsidRPr="00AF2D06">
        <w:rPr>
          <w:rFonts w:asciiTheme="minorHAnsi" w:hAnsiTheme="minorHAnsi"/>
          <w:sz w:val="22"/>
          <w:vertAlign w:val="subscript"/>
          <w:lang w:val="en-GB"/>
        </w:rPr>
        <w:t>i</w:t>
      </w:r>
      <w:proofErr w:type="spellEnd"/>
      <w:r w:rsidRPr="00AF2D06">
        <w:rPr>
          <w:rFonts w:asciiTheme="minorHAnsi" w:hAnsiTheme="minorHAnsi"/>
          <w:sz w:val="22"/>
          <w:vertAlign w:val="subscript"/>
          <w:lang w:val="en-GB"/>
        </w:rPr>
        <w:t>)</w:t>
      </w:r>
      <w:r w:rsidRPr="00AF2D06">
        <w:rPr>
          <w:rFonts w:asciiTheme="minorHAnsi" w:hAnsiTheme="minorHAnsi"/>
          <w:sz w:val="22"/>
          <w:lang w:val="en-GB"/>
        </w:rPr>
        <w:t xml:space="preserve"> </w:t>
      </w:r>
      <w:r w:rsidRPr="00361063">
        <w:rPr>
          <w:rFonts w:asciiTheme="minorHAnsi" w:hAnsiTheme="minorHAnsi"/>
          <w:sz w:val="18"/>
          <w:szCs w:val="18"/>
          <w:lang w:val="en-GB"/>
        </w:rPr>
        <w:t xml:space="preserve">is the relative risk of injury associated with alcohol consumption at exposure level </w:t>
      </w:r>
      <w:proofErr w:type="spellStart"/>
      <w:r w:rsidRPr="00361063">
        <w:rPr>
          <w:rFonts w:asciiTheme="minorHAnsi" w:hAnsiTheme="minorHAnsi"/>
          <w:i/>
          <w:iCs/>
          <w:sz w:val="18"/>
          <w:szCs w:val="18"/>
          <w:lang w:val="en-GB"/>
        </w:rPr>
        <w:t>i</w:t>
      </w:r>
      <w:proofErr w:type="spellEnd"/>
      <w:r w:rsidRPr="00361063">
        <w:rPr>
          <w:rFonts w:asciiTheme="minorHAnsi" w:hAnsiTheme="minorHAnsi"/>
          <w:iCs/>
          <w:sz w:val="18"/>
          <w:szCs w:val="18"/>
          <w:lang w:val="en-GB"/>
        </w:rPr>
        <w:t xml:space="preserve"> </w:t>
      </w:r>
      <w:r w:rsidRPr="00361063">
        <w:rPr>
          <w:rFonts w:asciiTheme="minorHAnsi" w:hAnsiTheme="minorHAnsi"/>
          <w:sz w:val="18"/>
          <w:szCs w:val="18"/>
          <w:lang w:val="en-GB"/>
        </w:rPr>
        <w:t xml:space="preserve">after an intervention is implemented, </w:t>
      </w:r>
      <w:r w:rsidRPr="00361063">
        <w:rPr>
          <w:rFonts w:asciiTheme="minorHAnsi" w:hAnsiTheme="minorHAnsi"/>
          <w:iCs/>
          <w:sz w:val="18"/>
          <w:szCs w:val="18"/>
          <w:lang w:val="en-GB"/>
        </w:rPr>
        <w:t xml:space="preserve">for </w:t>
      </w:r>
      <w:r w:rsidRPr="00361063">
        <w:rPr>
          <w:rFonts w:asciiTheme="minorHAnsi" w:hAnsiTheme="minorHAnsi"/>
          <w:color w:val="000000"/>
          <w:sz w:val="18"/>
          <w:szCs w:val="18"/>
          <w:lang w:val="en-GB"/>
        </w:rPr>
        <w:t>current drinkers who do/do not engage in binge drinking</w:t>
      </w:r>
    </w:p>
    <w:p w:rsidR="00CB0C12" w:rsidRPr="00361063" w:rsidRDefault="00CB0C12" w:rsidP="00CB0C12">
      <w:pPr>
        <w:spacing w:line="276" w:lineRule="auto"/>
        <w:jc w:val="both"/>
        <w:rPr>
          <w:rFonts w:asciiTheme="minorHAnsi" w:hAnsiTheme="minorHAnsi"/>
          <w:color w:val="000000"/>
          <w:sz w:val="16"/>
          <w:szCs w:val="22"/>
          <w:lang w:val="en-GB"/>
        </w:rPr>
      </w:pPr>
      <w:proofErr w:type="gramStart"/>
      <w:r w:rsidRPr="00361063">
        <w:rPr>
          <w:rFonts w:asciiTheme="minorHAnsi" w:hAnsiTheme="minorHAnsi"/>
          <w:sz w:val="18"/>
          <w:lang w:val="en-GB"/>
        </w:rPr>
        <w:t>with</w:t>
      </w:r>
      <w:proofErr w:type="gramEnd"/>
      <w:r w:rsidRPr="00361063">
        <w:rPr>
          <w:rFonts w:asciiTheme="minorHAnsi" w:hAnsiTheme="minorHAnsi"/>
          <w:sz w:val="18"/>
          <w:lang w:val="en-GB"/>
        </w:rPr>
        <w:t xml:space="preserve"> consumption level </w:t>
      </w:r>
      <w:proofErr w:type="spellStart"/>
      <w:r w:rsidRPr="00361063">
        <w:rPr>
          <w:rFonts w:asciiTheme="minorHAnsi" w:hAnsiTheme="minorHAnsi"/>
          <w:i/>
          <w:sz w:val="18"/>
          <w:lang w:val="en-GB"/>
        </w:rPr>
        <w:t>i</w:t>
      </w:r>
      <w:proofErr w:type="spellEnd"/>
      <w:r w:rsidRPr="00361063">
        <w:rPr>
          <w:rFonts w:asciiTheme="minorHAnsi" w:hAnsiTheme="minorHAnsi"/>
          <w:sz w:val="18"/>
          <w:lang w:val="en-GB"/>
        </w:rPr>
        <w:t xml:space="preserve"> being low, hazardous or harmful as outlined </w:t>
      </w:r>
      <w:r w:rsidR="00361063">
        <w:rPr>
          <w:rFonts w:asciiTheme="minorHAnsi" w:hAnsiTheme="minorHAnsi"/>
          <w:sz w:val="18"/>
          <w:lang w:val="en-GB"/>
        </w:rPr>
        <w:t xml:space="preserve">in section 2 </w:t>
      </w:r>
      <w:r w:rsidRPr="00361063">
        <w:rPr>
          <w:rFonts w:asciiTheme="minorHAnsi" w:hAnsiTheme="minorHAnsi"/>
          <w:sz w:val="18"/>
          <w:lang w:val="en-GB"/>
        </w:rPr>
        <w:t>(Table 1).</w:t>
      </w:r>
    </w:p>
    <w:p w:rsidR="00CB0C12" w:rsidRDefault="00CB0C12" w:rsidP="00D22BD1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361063" w:rsidRPr="00E216C1" w:rsidRDefault="00361063" w:rsidP="00361063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D22BD1" w:rsidRPr="00AF2D06" w:rsidRDefault="00D22BD1" w:rsidP="00D22BD1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AF2D06">
        <w:rPr>
          <w:rFonts w:asciiTheme="minorHAnsi" w:hAnsiTheme="minorHAnsi"/>
          <w:color w:val="000000"/>
          <w:sz w:val="22"/>
          <w:szCs w:val="22"/>
          <w:lang w:val="en-GB"/>
        </w:rPr>
        <w:t>To estimate the injury mortality AAF from road traffic accident</w:t>
      </w:r>
      <w:r w:rsidR="00475510">
        <w:rPr>
          <w:rFonts w:asciiTheme="minorHAnsi" w:hAnsiTheme="minorHAnsi"/>
          <w:color w:val="000000"/>
          <w:sz w:val="22"/>
          <w:szCs w:val="22"/>
          <w:lang w:val="en-GB"/>
        </w:rPr>
        <w:t>s</w:t>
      </w:r>
      <w:r w:rsidRPr="00AF2D06">
        <w:rPr>
          <w:rFonts w:asciiTheme="minorHAnsi" w:hAnsiTheme="minorHAnsi"/>
          <w:color w:val="000000"/>
          <w:sz w:val="22"/>
          <w:szCs w:val="22"/>
          <w:lang w:val="en-GB"/>
        </w:rPr>
        <w:t>, we multiply the morbidity AAF for RTA by 3/2. Similarly, to estimate the mortality AAF due to non-road traffic accidents, we multiply the morbidity AAF for non-RTA by 9/4</w:t>
      </w:r>
      <w:r w:rsidR="003137BD">
        <w:rPr>
          <w:rFonts w:asciiTheme="minorHAnsi" w:hAnsiTheme="minorHAnsi"/>
          <w:color w:val="000000"/>
          <w:sz w:val="22"/>
          <w:szCs w:val="22"/>
          <w:lang w:val="en-GB"/>
        </w:rPr>
        <w:fldChar w:fldCharType="begin"/>
      </w:r>
      <w:r w:rsidR="00946BA8">
        <w:rPr>
          <w:rFonts w:asciiTheme="minorHAnsi" w:hAnsiTheme="minorHAnsi"/>
          <w:color w:val="000000"/>
          <w:sz w:val="22"/>
          <w:szCs w:val="22"/>
          <w:lang w:val="en-GB"/>
        </w:rPr>
        <w:instrText xml:space="preserve"> ADDIN REFMGR.CITE &lt;Refman&gt;&lt;Cite&gt;&lt;Author&gt;Rehm&lt;/Author&gt;&lt;Year&gt;2012&lt;/Year&gt;&lt;RecNum&gt;215&lt;/RecNum&gt;&lt;IDText&gt;Deriving Alcohol-Attributable Fractions based on exposure and Relative Risks&lt;/IDText&gt;&lt;MDL Ref_Type="Personal Communication"&gt;&lt;Ref_Type&gt;Personal Communication&lt;/Ref_Type&gt;&lt;Ref_ID&gt;215&lt;/Ref_ID&gt;&lt;Title_Primary&gt;Deriving Alcohol-Attributable Fractions based on exposure and Relative Risks&lt;/Title_Primary&gt;&lt;Authors_Primary&gt;Rehm,J.&lt;/Authors_Primary&gt;&lt;Authors_Primary&gt;Taylor,B.&lt;/Authors_Primary&gt;&lt;Date_Primary&gt;2012/8&lt;/Date_Primary&gt;&lt;Keywords&gt;AAF&lt;/Keywords&gt;&lt;Keywords&gt;PIF&lt;/Keywords&gt;&lt;Keywords&gt;Risk&lt;/Keywords&gt;&lt;Reprint&gt;Not in File&lt;/Reprint&gt;&lt;ZZ_WorkformID&gt;23&lt;/ZZ_WorkformID&gt;&lt;/MDL&gt;&lt;/Cite&gt;&lt;/Refman&gt;</w:instrText>
      </w:r>
      <w:r w:rsidR="003137BD">
        <w:rPr>
          <w:rFonts w:asciiTheme="minorHAnsi" w:hAnsiTheme="minorHAnsi"/>
          <w:color w:val="000000"/>
          <w:sz w:val="22"/>
          <w:szCs w:val="22"/>
          <w:lang w:val="en-GB"/>
        </w:rPr>
        <w:fldChar w:fldCharType="separate"/>
      </w:r>
      <w:r w:rsidR="004B50AB" w:rsidRPr="004B50AB">
        <w:rPr>
          <w:rFonts w:ascii="Arial" w:hAnsi="Arial" w:cs="Arial"/>
          <w:noProof/>
          <w:color w:val="000000"/>
          <w:sz w:val="22"/>
          <w:szCs w:val="22"/>
          <w:lang w:val="en-GB"/>
        </w:rPr>
        <w:t>[</w:t>
      </w:r>
      <w:r w:rsidR="004B50AB">
        <w:rPr>
          <w:rFonts w:asciiTheme="minorHAnsi" w:hAnsiTheme="minorHAnsi"/>
          <w:noProof/>
          <w:color w:val="000000"/>
          <w:sz w:val="22"/>
          <w:szCs w:val="22"/>
          <w:lang w:val="en-GB"/>
        </w:rPr>
        <w:t>36</w:t>
      </w:r>
      <w:r w:rsidR="004B50AB" w:rsidRPr="004B50AB">
        <w:rPr>
          <w:rFonts w:ascii="Arial" w:hAnsi="Arial" w:cs="Arial"/>
          <w:noProof/>
          <w:color w:val="000000"/>
          <w:sz w:val="22"/>
          <w:szCs w:val="22"/>
          <w:lang w:val="en-GB"/>
        </w:rPr>
        <w:t>]</w:t>
      </w:r>
      <w:r w:rsidR="003137BD">
        <w:rPr>
          <w:rFonts w:asciiTheme="minorHAnsi" w:hAnsiTheme="minorHAnsi"/>
          <w:color w:val="000000"/>
          <w:sz w:val="22"/>
          <w:szCs w:val="22"/>
          <w:lang w:val="en-GB"/>
        </w:rPr>
        <w:fldChar w:fldCharType="end"/>
      </w:r>
      <w:r w:rsidRPr="00AF2D06">
        <w:rPr>
          <w:rFonts w:asciiTheme="minorHAnsi" w:hAnsiTheme="minorHAnsi"/>
          <w:color w:val="000000"/>
          <w:sz w:val="22"/>
          <w:szCs w:val="22"/>
          <w:lang w:val="en-GB"/>
        </w:rPr>
        <w:t xml:space="preserve">. These multipliers are based on two studies </w:t>
      </w:r>
      <w:r w:rsidR="00E317E4">
        <w:rPr>
          <w:rFonts w:asciiTheme="minorHAnsi" w:hAnsiTheme="minorHAnsi"/>
          <w:color w:val="000000"/>
          <w:sz w:val="22"/>
          <w:szCs w:val="22"/>
          <w:lang w:val="en-GB"/>
        </w:rPr>
        <w:t>comparing</w:t>
      </w:r>
      <w:r w:rsidRPr="00AF2D06">
        <w:rPr>
          <w:rFonts w:asciiTheme="minorHAnsi" w:hAnsiTheme="minorHAnsi"/>
          <w:color w:val="000000"/>
          <w:sz w:val="22"/>
          <w:szCs w:val="22"/>
          <w:lang w:val="en-GB"/>
        </w:rPr>
        <w:t xml:space="preserve"> blood alcohol levels of emergency room patients with blood alcohol levels of patients who died from injur</w:t>
      </w:r>
      <w:r w:rsidR="00E317E4">
        <w:rPr>
          <w:rFonts w:asciiTheme="minorHAnsi" w:hAnsiTheme="minorHAnsi"/>
          <w:color w:val="000000"/>
          <w:sz w:val="22"/>
          <w:szCs w:val="22"/>
          <w:lang w:val="en-GB"/>
        </w:rPr>
        <w:t xml:space="preserve">ies, </w:t>
      </w:r>
      <w:r w:rsidR="00E317E4" w:rsidRPr="00AF2D06">
        <w:rPr>
          <w:rFonts w:asciiTheme="minorHAnsi" w:hAnsiTheme="minorHAnsi"/>
          <w:color w:val="000000"/>
          <w:sz w:val="22"/>
          <w:szCs w:val="22"/>
          <w:lang w:val="en-GB"/>
        </w:rPr>
        <w:t xml:space="preserve">obtained from coroners’ </w:t>
      </w:r>
      <w:proofErr w:type="gramStart"/>
      <w:r w:rsidR="00E317E4" w:rsidRPr="00AF2D06">
        <w:rPr>
          <w:rFonts w:asciiTheme="minorHAnsi" w:hAnsiTheme="minorHAnsi"/>
          <w:color w:val="000000"/>
          <w:sz w:val="22"/>
          <w:szCs w:val="22"/>
          <w:lang w:val="en-GB"/>
        </w:rPr>
        <w:t>reports</w:t>
      </w:r>
      <w:proofErr w:type="gramEnd"/>
      <w:r w:rsidR="003137BD" w:rsidRPr="00AF2D06">
        <w:rPr>
          <w:rFonts w:asciiTheme="minorHAnsi" w:hAnsiTheme="minorHAnsi"/>
          <w:color w:val="000000"/>
          <w:sz w:val="22"/>
          <w:szCs w:val="22"/>
          <w:lang w:val="en-GB"/>
        </w:rPr>
        <w:fldChar w:fldCharType="begin">
          <w:fldData xml:space="preserve">PFJlZm1hbj48Q2l0ZT48QXV0aG9yPkNoZXJwaXRlbDwvQXV0aG9yPjxZZWFyPjE5OTY8L1llYXI+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</w:fldData>
        </w:fldChar>
      </w:r>
      <w:r w:rsidR="00946BA8">
        <w:rPr>
          <w:rFonts w:asciiTheme="minorHAnsi" w:hAnsiTheme="minorHAnsi"/>
          <w:color w:val="000000"/>
          <w:sz w:val="22"/>
          <w:szCs w:val="22"/>
          <w:lang w:val="en-GB"/>
        </w:rPr>
        <w:instrText xml:space="preserve"> ADDIN REFMGR.CITE </w:instrText>
      </w:r>
      <w:r w:rsidR="003137BD">
        <w:rPr>
          <w:rFonts w:asciiTheme="minorHAnsi" w:hAnsiTheme="minorHAnsi"/>
          <w:color w:val="000000"/>
          <w:sz w:val="22"/>
          <w:szCs w:val="22"/>
          <w:lang w:val="en-GB"/>
        </w:rPr>
        <w:fldChar w:fldCharType="begin">
          <w:fldData xml:space="preserve">PFJlZm1hbj48Q2l0ZT48QXV0aG9yPkNoZXJwaXRlbDwvQXV0aG9yPjxZZWFyPjE5OTY8L1llYXI+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</w:fldData>
        </w:fldChar>
      </w:r>
      <w:r w:rsidR="00946BA8">
        <w:rPr>
          <w:rFonts w:asciiTheme="minorHAnsi" w:hAnsiTheme="minorHAnsi"/>
          <w:color w:val="000000"/>
          <w:sz w:val="22"/>
          <w:szCs w:val="22"/>
          <w:lang w:val="en-GB"/>
        </w:rPr>
        <w:instrText xml:space="preserve"> ADDIN EN.CITE.DATA </w:instrText>
      </w:r>
      <w:r w:rsidR="003137BD">
        <w:rPr>
          <w:rFonts w:asciiTheme="minorHAnsi" w:hAnsiTheme="minorHAnsi"/>
          <w:color w:val="000000"/>
          <w:sz w:val="22"/>
          <w:szCs w:val="22"/>
          <w:lang w:val="en-GB"/>
        </w:rPr>
      </w:r>
      <w:r w:rsidR="003137BD">
        <w:rPr>
          <w:rFonts w:asciiTheme="minorHAnsi" w:hAnsiTheme="minorHAnsi"/>
          <w:color w:val="000000"/>
          <w:sz w:val="22"/>
          <w:szCs w:val="22"/>
          <w:lang w:val="en-GB"/>
        </w:rPr>
        <w:fldChar w:fldCharType="end"/>
      </w:r>
      <w:r w:rsidR="003137BD" w:rsidRPr="00AF2D06">
        <w:rPr>
          <w:rFonts w:asciiTheme="minorHAnsi" w:hAnsiTheme="minorHAnsi"/>
          <w:color w:val="000000"/>
          <w:sz w:val="22"/>
          <w:szCs w:val="22"/>
          <w:lang w:val="en-GB"/>
        </w:rPr>
      </w:r>
      <w:r w:rsidR="003137BD" w:rsidRPr="00AF2D06">
        <w:rPr>
          <w:rFonts w:asciiTheme="minorHAnsi" w:hAnsiTheme="minorHAnsi"/>
          <w:color w:val="000000"/>
          <w:sz w:val="22"/>
          <w:szCs w:val="22"/>
          <w:lang w:val="en-GB"/>
        </w:rPr>
        <w:fldChar w:fldCharType="separate"/>
      </w:r>
      <w:r w:rsidR="004B50AB" w:rsidRPr="004B50AB">
        <w:rPr>
          <w:rFonts w:ascii="Arial" w:hAnsi="Arial" w:cs="Arial"/>
          <w:noProof/>
          <w:color w:val="000000"/>
          <w:sz w:val="22"/>
          <w:szCs w:val="22"/>
          <w:lang w:val="en-GB"/>
        </w:rPr>
        <w:t>[</w:t>
      </w:r>
      <w:r w:rsidR="004B50AB">
        <w:rPr>
          <w:rFonts w:asciiTheme="minorHAnsi" w:hAnsiTheme="minorHAnsi"/>
          <w:noProof/>
          <w:color w:val="000000"/>
          <w:sz w:val="22"/>
          <w:szCs w:val="22"/>
          <w:lang w:val="en-GB"/>
        </w:rPr>
        <w:t>37</w:t>
      </w:r>
      <w:r w:rsidR="004B50AB" w:rsidRPr="004B50AB">
        <w:rPr>
          <w:rFonts w:ascii="Arial" w:hAnsi="Arial" w:cs="Arial"/>
          <w:noProof/>
          <w:color w:val="000000"/>
          <w:sz w:val="22"/>
          <w:szCs w:val="22"/>
          <w:lang w:val="en-GB"/>
        </w:rPr>
        <w:t>,</w:t>
      </w:r>
      <w:r w:rsidR="004B50AB">
        <w:rPr>
          <w:rFonts w:asciiTheme="minorHAnsi" w:hAnsiTheme="minorHAnsi"/>
          <w:noProof/>
          <w:color w:val="000000"/>
          <w:sz w:val="22"/>
          <w:szCs w:val="22"/>
          <w:lang w:val="en-GB"/>
        </w:rPr>
        <w:t>38</w:t>
      </w:r>
      <w:r w:rsidR="004B50AB" w:rsidRPr="004B50AB">
        <w:rPr>
          <w:rFonts w:ascii="Arial" w:hAnsi="Arial" w:cs="Arial"/>
          <w:noProof/>
          <w:color w:val="000000"/>
          <w:sz w:val="22"/>
          <w:szCs w:val="22"/>
          <w:lang w:val="en-GB"/>
        </w:rPr>
        <w:t>]</w:t>
      </w:r>
      <w:r w:rsidR="003137BD" w:rsidRPr="00AF2D06">
        <w:rPr>
          <w:rFonts w:asciiTheme="minorHAnsi" w:hAnsiTheme="minorHAnsi"/>
          <w:color w:val="000000"/>
          <w:sz w:val="22"/>
          <w:szCs w:val="22"/>
          <w:lang w:val="en-GB"/>
        </w:rPr>
        <w:fldChar w:fldCharType="end"/>
      </w:r>
      <w:r w:rsidRPr="00AF2D06">
        <w:rPr>
          <w:rFonts w:asciiTheme="minorHAnsi" w:hAnsiTheme="minorHAnsi"/>
          <w:color w:val="000000"/>
          <w:sz w:val="22"/>
          <w:szCs w:val="22"/>
          <w:lang w:val="en-GB"/>
        </w:rPr>
        <w:t xml:space="preserve">.  </w:t>
      </w:r>
    </w:p>
    <w:p w:rsidR="00E317E4" w:rsidRPr="00AF2D06" w:rsidRDefault="00E317E4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D22BD1" w:rsidRPr="00AF2D06" w:rsidRDefault="00D22BD1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1A573F" w:rsidRPr="00AF2D06" w:rsidRDefault="001A573F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237CBF" w:rsidRPr="00AF2D06" w:rsidRDefault="0028354A" w:rsidP="001A573F">
      <w:pPr>
        <w:pStyle w:val="ACEHeading2"/>
        <w:numPr>
          <w:ilvl w:val="0"/>
          <w:numId w:val="0"/>
        </w:numPr>
        <w:spacing w:before="0" w:after="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4</w:t>
      </w:r>
      <w:r w:rsidR="00237CBF" w:rsidRPr="00AF2D06">
        <w:rPr>
          <w:rFonts w:asciiTheme="minorHAnsi" w:hAnsiTheme="minorHAnsi"/>
          <w:lang w:val="en-GB"/>
        </w:rPr>
        <w:t>. Disease and injury costs</w:t>
      </w:r>
    </w:p>
    <w:p w:rsidR="001A573F" w:rsidRPr="00AF2D06" w:rsidRDefault="005837B1" w:rsidP="001A573F">
      <w:pPr>
        <w:spacing w:line="276" w:lineRule="auto"/>
        <w:jc w:val="both"/>
        <w:rPr>
          <w:rFonts w:asciiTheme="minorHAnsi" w:hAnsiTheme="minorHAnsi" w:cs="PhotinaMT"/>
          <w:sz w:val="22"/>
          <w:szCs w:val="22"/>
          <w:lang w:val="en-GB" w:eastAsia="da-DK"/>
        </w:rPr>
      </w:pPr>
      <w:r>
        <w:rPr>
          <w:rFonts w:asciiTheme="minorHAnsi" w:hAnsiTheme="minorHAnsi"/>
          <w:sz w:val="22"/>
          <w:szCs w:val="22"/>
          <w:lang w:val="en-GB"/>
        </w:rPr>
        <w:t>C</w:t>
      </w:r>
      <w:r w:rsidRPr="005837B1">
        <w:rPr>
          <w:rFonts w:asciiTheme="minorHAnsi" w:hAnsiTheme="minorHAnsi"/>
          <w:sz w:val="22"/>
          <w:szCs w:val="22"/>
          <w:lang w:val="en-GB"/>
        </w:rPr>
        <w:t>osts of prevented health care u</w:t>
      </w:r>
      <w:r w:rsidR="004E239C">
        <w:rPr>
          <w:rFonts w:asciiTheme="minorHAnsi" w:hAnsiTheme="minorHAnsi"/>
          <w:sz w:val="22"/>
          <w:szCs w:val="22"/>
          <w:lang w:val="en-GB"/>
        </w:rPr>
        <w:t>se</w:t>
      </w:r>
      <w:r w:rsidRPr="005837B1">
        <w:rPr>
          <w:rFonts w:asciiTheme="minorHAnsi" w:hAnsiTheme="minorHAnsi"/>
          <w:sz w:val="22"/>
          <w:szCs w:val="22"/>
          <w:lang w:val="en-GB"/>
        </w:rPr>
        <w:t xml:space="preserve"> (cost offsets)</w:t>
      </w:r>
      <w:r w:rsidR="001A573F" w:rsidRPr="00AF2D06">
        <w:rPr>
          <w:rFonts w:asciiTheme="minorHAnsi" w:hAnsiTheme="minorHAnsi"/>
          <w:sz w:val="22"/>
          <w:szCs w:val="22"/>
          <w:lang w:val="en-GB"/>
        </w:rPr>
        <w:t>, due to reduced rates of alcohol-related disease and injury, are analyzed</w:t>
      </w:r>
      <w:r w:rsidR="006C1B91">
        <w:rPr>
          <w:rFonts w:asciiTheme="minorHAnsi" w:hAnsiTheme="minorHAnsi"/>
          <w:sz w:val="22"/>
          <w:szCs w:val="22"/>
          <w:lang w:val="en-GB"/>
        </w:rPr>
        <w:t xml:space="preserve"> from</w:t>
      </w:r>
      <w:r>
        <w:rPr>
          <w:rFonts w:asciiTheme="minorHAnsi" w:hAnsiTheme="minorHAnsi"/>
          <w:sz w:val="22"/>
          <w:szCs w:val="22"/>
          <w:lang w:val="en-GB"/>
        </w:rPr>
        <w:t xml:space="preserve"> a health sector perspective. Cost offsets include</w:t>
      </w:r>
      <w:r w:rsidR="001A573F" w:rsidRPr="00AF2D06">
        <w:rPr>
          <w:rFonts w:asciiTheme="minorHAnsi" w:hAnsiTheme="minorHAnsi"/>
          <w:sz w:val="22"/>
          <w:szCs w:val="22"/>
          <w:lang w:val="en-GB"/>
        </w:rPr>
        <w:t xml:space="preserve"> costs of treatment, health care personnel, medication etc., </w:t>
      </w:r>
      <w:r>
        <w:rPr>
          <w:rFonts w:asciiTheme="minorHAnsi" w:hAnsiTheme="minorHAnsi" w:cs="PhotinaMT"/>
          <w:sz w:val="22"/>
          <w:szCs w:val="22"/>
          <w:lang w:val="en-GB" w:eastAsia="da-DK"/>
        </w:rPr>
        <w:t>but exclude</w:t>
      </w:r>
      <w:r w:rsidR="001A573F" w:rsidRPr="00AF2D06">
        <w:rPr>
          <w:rFonts w:asciiTheme="minorHAnsi" w:hAnsiTheme="minorHAnsi" w:cs="PhotinaMT"/>
          <w:sz w:val="22"/>
          <w:szCs w:val="22"/>
          <w:lang w:val="en-GB" w:eastAsia="da-DK"/>
        </w:rPr>
        <w:t xml:space="preserve"> </w:t>
      </w:r>
      <w:r>
        <w:rPr>
          <w:rFonts w:asciiTheme="minorHAnsi" w:hAnsiTheme="minorHAnsi" w:cs="PhotinaMT"/>
          <w:sz w:val="22"/>
          <w:szCs w:val="22"/>
          <w:lang w:val="en-GB" w:eastAsia="da-DK"/>
        </w:rPr>
        <w:t xml:space="preserve">costs </w:t>
      </w:r>
      <w:r w:rsidR="001A573F" w:rsidRPr="00AF2D06">
        <w:rPr>
          <w:rFonts w:asciiTheme="minorHAnsi" w:hAnsiTheme="minorHAnsi" w:cs="PhotinaMT"/>
          <w:sz w:val="22"/>
          <w:szCs w:val="22"/>
          <w:lang w:val="en-GB" w:eastAsia="da-DK"/>
        </w:rPr>
        <w:t xml:space="preserve">such as costs </w:t>
      </w:r>
      <w:r w:rsidR="001A573F" w:rsidRPr="00AF2D06">
        <w:rPr>
          <w:rFonts w:asciiTheme="minorHAnsi" w:hAnsiTheme="minorHAnsi"/>
          <w:sz w:val="22"/>
          <w:szCs w:val="22"/>
          <w:lang w:val="en-GB"/>
        </w:rPr>
        <w:t xml:space="preserve">to the individual or caregivers, </w:t>
      </w:r>
      <w:r w:rsidR="001A573F" w:rsidRPr="00AF2D06">
        <w:rPr>
          <w:rFonts w:asciiTheme="minorHAnsi" w:hAnsiTheme="minorHAnsi" w:cs="PhotinaMT"/>
          <w:sz w:val="22"/>
          <w:szCs w:val="22"/>
          <w:lang w:val="en-GB" w:eastAsia="da-DK"/>
        </w:rPr>
        <w:t>costs due to lost productivity or</w:t>
      </w:r>
      <w:r w:rsidR="001A573F" w:rsidRPr="00AF2D06">
        <w:rPr>
          <w:rFonts w:asciiTheme="minorHAnsi" w:hAnsiTheme="minorHAnsi"/>
          <w:sz w:val="22"/>
          <w:szCs w:val="22"/>
          <w:lang w:val="en-GB"/>
        </w:rPr>
        <w:t xml:space="preserve"> costs </w:t>
      </w:r>
      <w:r w:rsidR="001A573F" w:rsidRPr="00AF2D06">
        <w:rPr>
          <w:rFonts w:asciiTheme="minorHAnsi" w:hAnsiTheme="minorHAnsi" w:cs="PhotinaMT"/>
          <w:sz w:val="22"/>
          <w:szCs w:val="22"/>
          <w:lang w:val="en-GB" w:eastAsia="da-DK"/>
        </w:rPr>
        <w:t>associated with alcohol-related crime and violence</w:t>
      </w:r>
      <w:r w:rsidR="001A573F" w:rsidRPr="00AF2D06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1A573F" w:rsidRPr="00AF2D06" w:rsidRDefault="001A573F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1A573F" w:rsidRPr="00DF6535" w:rsidRDefault="001A573F" w:rsidP="00874B9D">
      <w:pPr>
        <w:pStyle w:val="CommentText"/>
        <w:spacing w:line="276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874B9D">
        <w:rPr>
          <w:rFonts w:asciiTheme="minorHAnsi" w:hAnsiTheme="minorHAnsi"/>
          <w:sz w:val="22"/>
          <w:szCs w:val="22"/>
          <w:lang w:val="en-GB"/>
        </w:rPr>
        <w:t>Cost</w:t>
      </w:r>
      <w:r w:rsidR="00577D03" w:rsidRPr="00874B9D">
        <w:rPr>
          <w:rFonts w:asciiTheme="minorHAnsi" w:hAnsiTheme="minorHAnsi"/>
          <w:sz w:val="22"/>
          <w:szCs w:val="22"/>
          <w:lang w:val="en-GB"/>
        </w:rPr>
        <w:t>s</w:t>
      </w:r>
      <w:r w:rsidRPr="00874B9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035F1" w:rsidRPr="00874B9D">
        <w:rPr>
          <w:rFonts w:asciiTheme="minorHAnsi" w:hAnsiTheme="minorHAnsi"/>
          <w:sz w:val="22"/>
          <w:szCs w:val="22"/>
          <w:lang w:val="en-GB"/>
        </w:rPr>
        <w:t xml:space="preserve">are evaluated using data on </w:t>
      </w:r>
      <w:r w:rsidR="00237CBF" w:rsidRPr="00874B9D">
        <w:rPr>
          <w:rFonts w:asciiTheme="minorHAnsi" w:hAnsiTheme="minorHAnsi"/>
          <w:sz w:val="22"/>
          <w:szCs w:val="22"/>
          <w:lang w:val="en-GB"/>
        </w:rPr>
        <w:t xml:space="preserve">costs </w:t>
      </w:r>
      <w:r w:rsidR="003035F1" w:rsidRPr="00874B9D">
        <w:rPr>
          <w:rFonts w:asciiTheme="minorHAnsi" w:hAnsiTheme="minorHAnsi"/>
          <w:sz w:val="22"/>
          <w:szCs w:val="22"/>
          <w:lang w:val="en-GB"/>
        </w:rPr>
        <w:t>of treatment in the health care system, including inpatient and out-patient costs (</w:t>
      </w:r>
      <w:r w:rsidR="00237CBF" w:rsidRPr="00874B9D">
        <w:rPr>
          <w:rFonts w:asciiTheme="minorHAnsi" w:hAnsiTheme="minorHAnsi"/>
          <w:sz w:val="22"/>
          <w:szCs w:val="22"/>
          <w:lang w:val="en-GB"/>
        </w:rPr>
        <w:t xml:space="preserve">from </w:t>
      </w:r>
      <w:r w:rsidR="003035F1" w:rsidRPr="00874B9D">
        <w:rPr>
          <w:rFonts w:asciiTheme="minorHAnsi" w:hAnsiTheme="minorHAnsi"/>
          <w:sz w:val="22"/>
          <w:szCs w:val="22"/>
          <w:lang w:val="en-GB"/>
        </w:rPr>
        <w:t xml:space="preserve">the Diagnosis Related Grouping </w:t>
      </w:r>
      <w:r w:rsidR="00577D03" w:rsidRPr="00874B9D">
        <w:rPr>
          <w:rFonts w:asciiTheme="minorHAnsi" w:hAnsiTheme="minorHAnsi"/>
          <w:sz w:val="22"/>
          <w:szCs w:val="22"/>
          <w:lang w:val="en-GB"/>
        </w:rPr>
        <w:t xml:space="preserve">(DRG) </w:t>
      </w:r>
      <w:r w:rsidR="003035F1" w:rsidRPr="00874B9D">
        <w:rPr>
          <w:rFonts w:asciiTheme="minorHAnsi" w:hAnsiTheme="minorHAnsi"/>
          <w:sz w:val="22"/>
          <w:szCs w:val="22"/>
          <w:lang w:val="en-GB"/>
        </w:rPr>
        <w:t>Register</w:t>
      </w:r>
      <w:r w:rsidR="003137BD" w:rsidRPr="0066130F">
        <w:rPr>
          <w:rFonts w:asciiTheme="minorHAnsi" w:hAnsiTheme="minorHAnsi"/>
          <w:sz w:val="22"/>
          <w:szCs w:val="22"/>
          <w:lang w:val="en-GB"/>
        </w:rPr>
        <w:fldChar w:fldCharType="begin"/>
      </w:r>
      <w:r w:rsidR="00946BA8">
        <w:rPr>
          <w:rFonts w:asciiTheme="minorHAnsi" w:hAnsiTheme="minorHAnsi"/>
          <w:sz w:val="22"/>
          <w:szCs w:val="22"/>
          <w:lang w:val="en-GB"/>
        </w:rPr>
        <w:instrText xml:space="preserve"> ADDIN REFMGR.CITE &lt;Refman&gt;&lt;Cite&gt;&lt;Author&gt;ECREPH (The European Centre for Register Based Health Related Population Research)&lt;/Author&gt;&lt;Year&gt;2011&lt;/Year&gt;&lt;RecNum&gt;73&lt;/RecNum&gt;&lt;IDText&gt;Register Database - Find information on 35 Danish Registers suitable for health related register research&lt;/IDText&gt;&lt;MDL Ref_Type="Online Source"&gt;&lt;Ref_Type&gt;Online Source&lt;/Ref_Type&gt;&lt;Ref_ID&gt;73&lt;/Ref_ID&gt;&lt;Title_Primary&gt;Register Database - Find information on 35 Danish Registers suitable for health related register research&lt;/Title_Primary&gt;&lt;Authors_Primary&gt;ECREPH (The European Centre for Register Based Health Related Population Research)&lt;/Authors_Primary&gt;&lt;Date_Primary&gt;2011/8/25&lt;/Date_Primary&gt;&lt;Keywords&gt;Registers&lt;/Keywords&gt;&lt;Keywords&gt;RESEARCH&lt;/Keywords&gt;&lt;Reprint&gt;Not in File&lt;/Reprint&gt;&lt;Periodical&gt;http://www.si-folkesundhed.dk/Statistik/Registerforskning/Database.aspx?lang=en&lt;/Periodical&gt;&lt;Web_URL&gt;&lt;u&gt;www.si-folkesundhed.dk/Statistik/Registerforskning/Database.aspx?lang=en&lt;/u&gt;&lt;/Web_URL&gt;&lt;ZZ_JournalStdAbbrev&gt;&lt;f name="System"&gt;http://www.si-folkesundhed.dk/Statistik/Registerforskning/Database.aspx?lang=en&lt;/f&gt;&lt;/ZZ_JournalStdAbbrev&gt;&lt;ZZ_WorkformID&gt;31&lt;/ZZ_WorkformID&gt;&lt;/MDL&gt;&lt;/Cite&gt;&lt;/Refman&gt;</w:instrText>
      </w:r>
      <w:r w:rsidR="003137BD" w:rsidRPr="0066130F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4B50AB" w:rsidRPr="004B50AB">
        <w:rPr>
          <w:rFonts w:ascii="Arial" w:hAnsi="Arial" w:cs="Arial"/>
          <w:noProof/>
          <w:sz w:val="22"/>
          <w:szCs w:val="22"/>
          <w:lang w:val="en-GB"/>
        </w:rPr>
        <w:t>[</w:t>
      </w:r>
      <w:r w:rsidR="004B50AB">
        <w:rPr>
          <w:rFonts w:asciiTheme="minorHAnsi" w:hAnsiTheme="minorHAnsi"/>
          <w:noProof/>
          <w:sz w:val="22"/>
          <w:szCs w:val="22"/>
          <w:lang w:val="en-GB"/>
        </w:rPr>
        <w:t>35</w:t>
      </w:r>
      <w:r w:rsidR="004B50AB" w:rsidRPr="004B50AB">
        <w:rPr>
          <w:rFonts w:ascii="Arial" w:hAnsi="Arial" w:cs="Arial"/>
          <w:noProof/>
          <w:sz w:val="22"/>
          <w:szCs w:val="22"/>
          <w:lang w:val="en-GB"/>
        </w:rPr>
        <w:t>]</w:t>
      </w:r>
      <w:r w:rsidR="003137BD" w:rsidRPr="0066130F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3035F1" w:rsidRPr="00874B9D">
        <w:rPr>
          <w:rFonts w:asciiTheme="minorHAnsi" w:hAnsiTheme="minorHAnsi"/>
          <w:sz w:val="22"/>
          <w:szCs w:val="22"/>
          <w:lang w:val="en-GB"/>
        </w:rPr>
        <w:t xml:space="preserve">), data on costs related to consultations </w:t>
      </w:r>
      <w:r w:rsidR="005837B1">
        <w:rPr>
          <w:rFonts w:asciiTheme="minorHAnsi" w:hAnsiTheme="minorHAnsi"/>
          <w:sz w:val="22"/>
          <w:szCs w:val="22"/>
          <w:lang w:val="en-GB"/>
        </w:rPr>
        <w:t xml:space="preserve">with general practitioners and specialists </w:t>
      </w:r>
      <w:r w:rsidR="003035F1" w:rsidRPr="00874B9D">
        <w:rPr>
          <w:rFonts w:asciiTheme="minorHAnsi" w:hAnsiTheme="minorHAnsi"/>
          <w:sz w:val="22"/>
          <w:szCs w:val="22"/>
          <w:lang w:val="en-GB"/>
        </w:rPr>
        <w:t>(from the Danish National Health Service Register</w:t>
      </w:r>
      <w:r w:rsidR="003137BD">
        <w:rPr>
          <w:rFonts w:asciiTheme="minorHAnsi" w:hAnsiTheme="minorHAnsi"/>
          <w:sz w:val="22"/>
          <w:szCs w:val="22"/>
          <w:lang w:val="en-GB"/>
        </w:rPr>
        <w:fldChar w:fldCharType="begin"/>
      </w:r>
      <w:r w:rsidR="00946BA8">
        <w:rPr>
          <w:rFonts w:asciiTheme="minorHAnsi" w:hAnsiTheme="minorHAnsi"/>
          <w:sz w:val="22"/>
          <w:szCs w:val="22"/>
          <w:lang w:val="en-GB"/>
        </w:rPr>
        <w:instrText xml:space="preserve"> ADDIN REFMGR.CITE &lt;Refman&gt;&lt;Cite&gt;&lt;Author&gt;Sahl Andersen&lt;/Author&gt;&lt;Year&gt;2011&lt;/Year&gt;&lt;RecNum&gt;239&lt;/RecNum&gt;&lt;IDText&gt;The Danish National Health Service Register&lt;/IDText&gt;&lt;MDL Ref_Type="Journal"&gt;&lt;Ref_Type&gt;Journal&lt;/Ref_Type&gt;&lt;Ref_ID&gt;239&lt;/Ref_ID&gt;&lt;Title_Primary&gt;The Danish National Health Service Register&lt;/Title_Primary&gt;&lt;Authors_Primary&gt;Sahl Andersen,John&lt;/Authors_Primary&gt;&lt;Authors_Primary&gt;De Fine Olivarius,Niels&lt;/Authors_Primary&gt;&lt;Authors_Primary&gt;Krasnik,Allan&lt;/Authors_Primary&gt;&lt;Date_Primary&gt;2011/7/1&lt;/Date_Primary&gt;&lt;Keywords&gt;DENMARK&lt;/Keywords&gt;&lt;Keywords&gt;Primary Health Care&lt;/Keywords&gt;&lt;Keywords&gt;RESEARCH&lt;/Keywords&gt;&lt;Reprint&gt;Not in File&lt;/Reprint&gt;&lt;Start_Page&gt;34&lt;/Start_Page&gt;&lt;End_Page&gt;37&lt;/End_Page&gt;&lt;Periodical&gt;Scandinavian Journal of Public Health&lt;/Periodical&gt;&lt;Volume&gt;39&lt;/Volume&gt;&lt;Issue&gt;7 suppl&lt;/Issue&gt;&lt;Web_URL&gt;http://sjp.sagepub.com/content/39/7_suppl/34.abstract&lt;/Web_URL&gt;&lt;ZZ_JournalFull&gt;&lt;f name="System"&gt;Scandinavian Journal of Public Health&lt;/f&gt;&lt;/ZZ_JournalFull&gt;&lt;ZZ_WorkformID&gt;1&lt;/ZZ_WorkformID&gt;&lt;/MDL&gt;&lt;/Cite&gt;&lt;/Refman&gt;</w:instrText>
      </w:r>
      <w:r w:rsidR="003137BD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946BA8" w:rsidRPr="00946BA8">
        <w:rPr>
          <w:rFonts w:ascii="Arial" w:hAnsi="Arial" w:cs="Arial"/>
          <w:noProof/>
          <w:sz w:val="22"/>
          <w:szCs w:val="22"/>
          <w:lang w:val="en-GB"/>
        </w:rPr>
        <w:t>[</w:t>
      </w:r>
      <w:r w:rsidR="00946BA8">
        <w:rPr>
          <w:rFonts w:asciiTheme="minorHAnsi" w:hAnsiTheme="minorHAnsi"/>
          <w:noProof/>
          <w:sz w:val="22"/>
          <w:szCs w:val="22"/>
          <w:lang w:val="en-GB"/>
        </w:rPr>
        <w:t>39</w:t>
      </w:r>
      <w:r w:rsidR="00946BA8" w:rsidRPr="00946BA8">
        <w:rPr>
          <w:rFonts w:ascii="Arial" w:hAnsi="Arial" w:cs="Arial"/>
          <w:noProof/>
          <w:sz w:val="22"/>
          <w:szCs w:val="22"/>
          <w:lang w:val="en-GB"/>
        </w:rPr>
        <w:t>]</w:t>
      </w:r>
      <w:r w:rsidR="003137BD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3035F1" w:rsidRPr="00874B9D">
        <w:rPr>
          <w:rFonts w:asciiTheme="minorHAnsi" w:hAnsiTheme="minorHAnsi"/>
          <w:sz w:val="22"/>
          <w:szCs w:val="22"/>
          <w:lang w:val="en-GB"/>
        </w:rPr>
        <w:t xml:space="preserve">), data on </w:t>
      </w:r>
      <w:r w:rsidR="0088796C" w:rsidRPr="00874B9D">
        <w:rPr>
          <w:rFonts w:asciiTheme="minorHAnsi" w:hAnsiTheme="minorHAnsi"/>
          <w:sz w:val="22"/>
          <w:szCs w:val="22"/>
          <w:lang w:val="en-GB"/>
        </w:rPr>
        <w:t>costs of p</w:t>
      </w:r>
      <w:r w:rsidR="003035F1" w:rsidRPr="00874B9D">
        <w:rPr>
          <w:rFonts w:asciiTheme="minorHAnsi" w:hAnsiTheme="minorHAnsi"/>
          <w:sz w:val="22"/>
          <w:szCs w:val="22"/>
          <w:lang w:val="en-GB"/>
        </w:rPr>
        <w:t xml:space="preserve">harmaceuticals </w:t>
      </w:r>
      <w:r w:rsidR="0088796C" w:rsidRPr="00874B9D">
        <w:rPr>
          <w:rFonts w:asciiTheme="minorHAnsi" w:hAnsiTheme="minorHAnsi"/>
          <w:sz w:val="22"/>
          <w:szCs w:val="22"/>
          <w:lang w:val="en-GB"/>
        </w:rPr>
        <w:t xml:space="preserve">(from the Danish </w:t>
      </w:r>
      <w:r w:rsidR="00946BA8">
        <w:rPr>
          <w:rFonts w:asciiTheme="minorHAnsi" w:hAnsiTheme="minorHAnsi"/>
          <w:sz w:val="22"/>
          <w:szCs w:val="22"/>
          <w:lang w:val="en-GB"/>
        </w:rPr>
        <w:t xml:space="preserve">National Prescription </w:t>
      </w:r>
      <w:r w:rsidR="0088796C" w:rsidRPr="00874B9D">
        <w:rPr>
          <w:rFonts w:asciiTheme="minorHAnsi" w:hAnsiTheme="minorHAnsi"/>
          <w:sz w:val="22"/>
          <w:szCs w:val="22"/>
          <w:lang w:val="en-GB"/>
        </w:rPr>
        <w:t>Register</w:t>
      </w:r>
      <w:r w:rsidR="003137BD">
        <w:rPr>
          <w:rFonts w:asciiTheme="minorHAnsi" w:hAnsiTheme="minorHAnsi"/>
          <w:sz w:val="22"/>
          <w:szCs w:val="22"/>
          <w:lang w:val="en-GB"/>
        </w:rPr>
        <w:fldChar w:fldCharType="begin"/>
      </w:r>
      <w:r w:rsidR="00946BA8">
        <w:rPr>
          <w:rFonts w:asciiTheme="minorHAnsi" w:hAnsiTheme="minorHAnsi"/>
          <w:sz w:val="22"/>
          <w:szCs w:val="22"/>
          <w:lang w:val="en-GB"/>
        </w:rPr>
        <w:instrText xml:space="preserve"> ADDIN REFMGR.CITE &lt;Refman&gt;&lt;Cite&gt;&lt;Author&gt;Wallach Kildemoes&lt;/Author&gt;&lt;Year&gt;2011&lt;/Year&gt;&lt;RecNum&gt;240&lt;/RecNum&gt;&lt;IDText&gt;The Danish National Prescription Registry&lt;/IDText&gt;&lt;MDL Ref_Type="Journal"&gt;&lt;Ref_Type&gt;Journal&lt;/Ref_Type&gt;&lt;Ref_ID&gt;240&lt;/Ref_ID&gt;&lt;Title_Primary&gt;The Danish National Prescription Registry&lt;/Title_Primary&gt;&lt;Authors_Primary&gt;Wallach Kildemoes,Helle&lt;/Authors_Primary&gt;&lt;Authors_Primary&gt;Toft S&amp;#xF8;rensen,Henrik&lt;/Authors_Primary&gt;&lt;Authors_Primary&gt;Hallas,Jesper&lt;/Authors_Primary&gt;&lt;Date_Primary&gt;2011/7/1&lt;/Date_Primary&gt;&lt;Keywords&gt;Registries&lt;/Keywords&gt;&lt;Reprint&gt;Not in File&lt;/Reprint&gt;&lt;Start_Page&gt;38&lt;/Start_Page&gt;&lt;End_Page&gt;41&lt;/End_Page&gt;&lt;Periodical&gt;Scandinavian Journal of Public Health&lt;/Periodical&gt;&lt;Volume&gt;39&lt;/Volume&gt;&lt;Issue&gt;7 suppl&lt;/Issue&gt;&lt;Web_URL&gt;http://sjp.sagepub.com/content/39/7_suppl/38.abstract&lt;/Web_URL&gt;&lt;ZZ_JournalFull&gt;&lt;f name="System"&gt;Scandinavian Journal of Public Health&lt;/f&gt;&lt;/ZZ_JournalFull&gt;&lt;ZZ_WorkformID&gt;1&lt;/ZZ_WorkformID&gt;&lt;/MDL&gt;&lt;/Cite&gt;&lt;/Refman&gt;</w:instrText>
      </w:r>
      <w:r w:rsidR="003137BD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946BA8" w:rsidRPr="00946BA8">
        <w:rPr>
          <w:rFonts w:ascii="Arial" w:hAnsi="Arial" w:cs="Arial"/>
          <w:noProof/>
          <w:sz w:val="22"/>
          <w:szCs w:val="22"/>
          <w:lang w:val="en-GB"/>
        </w:rPr>
        <w:t>[</w:t>
      </w:r>
      <w:r w:rsidR="00946BA8">
        <w:rPr>
          <w:rFonts w:asciiTheme="minorHAnsi" w:hAnsiTheme="minorHAnsi"/>
          <w:noProof/>
          <w:sz w:val="22"/>
          <w:szCs w:val="22"/>
          <w:lang w:val="en-GB"/>
        </w:rPr>
        <w:t>40</w:t>
      </w:r>
      <w:r w:rsidR="00946BA8" w:rsidRPr="00946BA8">
        <w:rPr>
          <w:rFonts w:ascii="Arial" w:hAnsi="Arial" w:cs="Arial"/>
          <w:noProof/>
          <w:sz w:val="22"/>
          <w:szCs w:val="22"/>
          <w:lang w:val="en-GB"/>
        </w:rPr>
        <w:t>]</w:t>
      </w:r>
      <w:r w:rsidR="003137BD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88796C" w:rsidRPr="00874B9D">
        <w:rPr>
          <w:rFonts w:asciiTheme="minorHAnsi" w:hAnsiTheme="minorHAnsi"/>
          <w:sz w:val="22"/>
          <w:szCs w:val="22"/>
          <w:lang w:val="en-GB"/>
        </w:rPr>
        <w:t xml:space="preserve">) and data on </w:t>
      </w:r>
      <w:r w:rsidR="00B959B3" w:rsidRPr="00874B9D">
        <w:rPr>
          <w:rFonts w:asciiTheme="minorHAnsi" w:hAnsiTheme="minorHAnsi"/>
          <w:sz w:val="22"/>
          <w:szCs w:val="22"/>
          <w:lang w:val="en-GB"/>
        </w:rPr>
        <w:t xml:space="preserve">municipal </w:t>
      </w:r>
      <w:r w:rsidR="0088796C" w:rsidRPr="00874B9D">
        <w:rPr>
          <w:rFonts w:asciiTheme="minorHAnsi" w:hAnsiTheme="minorHAnsi"/>
          <w:sz w:val="22"/>
          <w:szCs w:val="22"/>
          <w:lang w:val="en-GB"/>
        </w:rPr>
        <w:t xml:space="preserve">health care costs, such as nursing homes, home nursing, rehabilitation etc. </w:t>
      </w:r>
      <w:r w:rsidRPr="00874B9D">
        <w:rPr>
          <w:rFonts w:asciiTheme="minorHAnsi" w:hAnsiTheme="minorHAnsi"/>
          <w:sz w:val="22"/>
          <w:szCs w:val="22"/>
          <w:lang w:val="en-GB"/>
        </w:rPr>
        <w:t xml:space="preserve">Health care costs borne by municipalities are generally not consistently </w:t>
      </w:r>
      <w:r w:rsidR="005837B1">
        <w:rPr>
          <w:rFonts w:asciiTheme="minorHAnsi" w:hAnsiTheme="minorHAnsi"/>
          <w:sz w:val="22"/>
          <w:szCs w:val="22"/>
          <w:lang w:val="en-GB"/>
        </w:rPr>
        <w:t xml:space="preserve">reported </w:t>
      </w:r>
      <w:r w:rsidRPr="00874B9D">
        <w:rPr>
          <w:rFonts w:asciiTheme="minorHAnsi" w:hAnsiTheme="minorHAnsi"/>
          <w:sz w:val="22"/>
          <w:szCs w:val="22"/>
          <w:lang w:val="en-GB"/>
        </w:rPr>
        <w:t xml:space="preserve">across municipalities in Denmark. We therefore assessed </w:t>
      </w:r>
      <w:r w:rsidR="006F0CF5" w:rsidRPr="00874B9D">
        <w:rPr>
          <w:rFonts w:asciiTheme="minorHAnsi" w:hAnsiTheme="minorHAnsi"/>
          <w:sz w:val="22"/>
          <w:szCs w:val="22"/>
          <w:lang w:val="en-GB"/>
        </w:rPr>
        <w:t xml:space="preserve">municipal health care costs </w:t>
      </w:r>
      <w:r w:rsidRPr="00874B9D">
        <w:rPr>
          <w:rFonts w:asciiTheme="minorHAnsi" w:hAnsiTheme="minorHAnsi"/>
          <w:sz w:val="22"/>
          <w:szCs w:val="22"/>
          <w:lang w:val="en-GB"/>
        </w:rPr>
        <w:t>in the municipality of Copenhagen</w:t>
      </w:r>
      <w:r w:rsidR="00590B78" w:rsidRPr="00874B9D">
        <w:rPr>
          <w:sz w:val="22"/>
          <w:szCs w:val="22"/>
          <w:vertAlign w:val="superscript"/>
        </w:rPr>
        <w:footnoteReference w:id="3"/>
      </w:r>
      <w:r w:rsidRPr="00874B9D">
        <w:rPr>
          <w:rFonts w:asciiTheme="minorHAnsi" w:hAnsiTheme="minorHAnsi"/>
          <w:sz w:val="22"/>
          <w:szCs w:val="22"/>
          <w:lang w:val="en-GB"/>
        </w:rPr>
        <w:t xml:space="preserve"> (</w:t>
      </w:r>
      <w:r w:rsidR="00874B9D">
        <w:rPr>
          <w:rFonts w:asciiTheme="minorHAnsi" w:hAnsiTheme="minorHAnsi"/>
          <w:sz w:val="22"/>
          <w:szCs w:val="22"/>
          <w:lang w:val="en-GB"/>
        </w:rPr>
        <w:t>b</w:t>
      </w:r>
      <w:r w:rsidR="00874B9D" w:rsidRPr="00874B9D">
        <w:rPr>
          <w:rFonts w:asciiTheme="minorHAnsi" w:hAnsiTheme="minorHAnsi"/>
          <w:sz w:val="22"/>
          <w:szCs w:val="22"/>
          <w:lang w:val="en-GB"/>
        </w:rPr>
        <w:t xml:space="preserve">ased on data from </w:t>
      </w:r>
      <w:r w:rsidR="00874B9D">
        <w:rPr>
          <w:rFonts w:asciiTheme="minorHAnsi" w:hAnsiTheme="minorHAnsi"/>
          <w:sz w:val="22"/>
          <w:szCs w:val="22"/>
          <w:lang w:val="en-GB"/>
        </w:rPr>
        <w:t>the H</w:t>
      </w:r>
      <w:r w:rsidR="00874B9D" w:rsidRPr="00874B9D">
        <w:rPr>
          <w:rFonts w:asciiTheme="minorHAnsi" w:hAnsiTheme="minorHAnsi"/>
          <w:sz w:val="22"/>
          <w:szCs w:val="22"/>
          <w:lang w:val="en-GB"/>
        </w:rPr>
        <w:t xml:space="preserve">ealth </w:t>
      </w:r>
      <w:r w:rsidR="00874B9D">
        <w:rPr>
          <w:rFonts w:asciiTheme="minorHAnsi" w:hAnsiTheme="minorHAnsi"/>
          <w:sz w:val="22"/>
          <w:szCs w:val="22"/>
          <w:lang w:val="en-GB"/>
        </w:rPr>
        <w:t xml:space="preserve">and Care Administration of the City of </w:t>
      </w:r>
      <w:proofErr w:type="gramStart"/>
      <w:r w:rsidR="00874B9D">
        <w:rPr>
          <w:rFonts w:asciiTheme="minorHAnsi" w:hAnsiTheme="minorHAnsi"/>
          <w:sz w:val="22"/>
          <w:szCs w:val="22"/>
          <w:lang w:val="en-GB"/>
        </w:rPr>
        <w:t>Copenhagen</w:t>
      </w:r>
      <w:r w:rsidR="0066130F" w:rsidRPr="00DF6535">
        <w:rPr>
          <w:rFonts w:asciiTheme="minorHAnsi" w:hAnsiTheme="minorHAnsi"/>
          <w:sz w:val="22"/>
          <w:szCs w:val="22"/>
          <w:lang w:val="en-GB"/>
        </w:rPr>
        <w:t>[</w:t>
      </w:r>
      <w:proofErr w:type="gramEnd"/>
      <w:r w:rsidR="0066130F" w:rsidRPr="00DF6535">
        <w:rPr>
          <w:rFonts w:asciiTheme="minorHAnsi" w:hAnsiTheme="minorHAnsi"/>
          <w:sz w:val="22"/>
          <w:szCs w:val="22"/>
          <w:lang w:val="en-GB"/>
        </w:rPr>
        <w:t>Unpublished data]</w:t>
      </w:r>
      <w:r w:rsidR="00874B9D" w:rsidRPr="00874B9D">
        <w:rPr>
          <w:rFonts w:asciiTheme="minorHAnsi" w:hAnsiTheme="minorHAnsi"/>
          <w:sz w:val="22"/>
          <w:szCs w:val="22"/>
          <w:lang w:val="en-GB"/>
        </w:rPr>
        <w:t xml:space="preserve">, linked to </w:t>
      </w:r>
      <w:r w:rsidR="00874B9D">
        <w:rPr>
          <w:rFonts w:asciiTheme="minorHAnsi" w:hAnsiTheme="minorHAnsi"/>
          <w:sz w:val="22"/>
          <w:szCs w:val="22"/>
          <w:lang w:val="en-GB"/>
        </w:rPr>
        <w:t>register data on health outcomes via Statistics Denmark</w:t>
      </w:r>
      <w:r w:rsidRPr="00DF6535">
        <w:rPr>
          <w:rFonts w:asciiTheme="minorHAnsi" w:hAnsiTheme="minorHAnsi"/>
          <w:sz w:val="22"/>
          <w:szCs w:val="22"/>
          <w:lang w:val="en-GB"/>
        </w:rPr>
        <w:t>).</w:t>
      </w:r>
    </w:p>
    <w:p w:rsidR="001A573F" w:rsidRPr="00AF2D06" w:rsidRDefault="001A573F" w:rsidP="001A573F">
      <w:pPr>
        <w:pStyle w:val="ACENormal"/>
        <w:spacing w:before="0" w:line="276" w:lineRule="auto"/>
        <w:rPr>
          <w:rFonts w:asciiTheme="minorHAnsi" w:hAnsiTheme="minorHAnsi"/>
          <w:lang w:val="en-GB"/>
        </w:rPr>
      </w:pPr>
    </w:p>
    <w:p w:rsidR="00526B3B" w:rsidRDefault="006347BA" w:rsidP="008753A7">
      <w:pPr>
        <w:spacing w:line="276" w:lineRule="auto"/>
        <w:jc w:val="both"/>
        <w:rPr>
          <w:rFonts w:ascii="Calibri" w:hAnsi="Calibri"/>
          <w:sz w:val="22"/>
          <w:szCs w:val="18"/>
          <w:lang w:val="en-US" w:eastAsia="da-DK"/>
        </w:rPr>
      </w:pPr>
      <w:r>
        <w:rPr>
          <w:rFonts w:asciiTheme="minorHAnsi" w:eastAsia="Arial" w:hAnsiTheme="minorHAnsi" w:cs="Arial"/>
          <w:sz w:val="22"/>
          <w:szCs w:val="22"/>
          <w:lang w:val="en-GB"/>
        </w:rPr>
        <w:t xml:space="preserve">In the </w:t>
      </w:r>
      <w:r w:rsidR="00475510">
        <w:rPr>
          <w:rFonts w:asciiTheme="minorHAnsi" w:eastAsia="Arial" w:hAnsiTheme="minorHAnsi" w:cs="Arial"/>
          <w:sz w:val="22"/>
          <w:szCs w:val="22"/>
          <w:lang w:val="en-GB"/>
        </w:rPr>
        <w:t xml:space="preserve">absence </w:t>
      </w:r>
      <w:r>
        <w:rPr>
          <w:rFonts w:asciiTheme="minorHAnsi" w:eastAsia="Arial" w:hAnsiTheme="minorHAnsi" w:cs="Arial"/>
          <w:sz w:val="22"/>
          <w:szCs w:val="22"/>
          <w:lang w:val="en-GB"/>
        </w:rPr>
        <w:t>of a Danish cost of illness study, c</w:t>
      </w:r>
      <w:r w:rsidR="007B307A" w:rsidRPr="00AF2D06">
        <w:rPr>
          <w:rFonts w:asciiTheme="minorHAnsi" w:eastAsia="Arial" w:hAnsiTheme="minorHAnsi" w:cs="Arial"/>
          <w:sz w:val="22"/>
          <w:szCs w:val="22"/>
          <w:lang w:val="en-GB"/>
        </w:rPr>
        <w:t xml:space="preserve">ost offsets are quantified for </w:t>
      </w:r>
      <w:r w:rsidR="00923D98">
        <w:rPr>
          <w:rFonts w:asciiTheme="minorHAnsi" w:eastAsia="Arial" w:hAnsiTheme="minorHAnsi" w:cs="Arial"/>
          <w:sz w:val="22"/>
          <w:szCs w:val="22"/>
          <w:lang w:val="en-GB"/>
        </w:rPr>
        <w:t xml:space="preserve">each of </w:t>
      </w:r>
      <w:r w:rsidR="00F64730" w:rsidRPr="00AF2D06">
        <w:rPr>
          <w:rFonts w:asciiTheme="minorHAnsi" w:eastAsia="Arial" w:hAnsiTheme="minorHAnsi" w:cs="Arial"/>
          <w:sz w:val="22"/>
          <w:szCs w:val="22"/>
          <w:lang w:val="en-GB"/>
        </w:rPr>
        <w:t xml:space="preserve">the </w:t>
      </w:r>
      <w:r w:rsidR="0076431E" w:rsidRPr="00AF2D06">
        <w:rPr>
          <w:rFonts w:asciiTheme="minorHAnsi" w:eastAsia="Arial" w:hAnsiTheme="minorHAnsi" w:cs="Arial"/>
          <w:sz w:val="22"/>
          <w:szCs w:val="22"/>
          <w:lang w:val="en-GB"/>
        </w:rPr>
        <w:t xml:space="preserve">included health outcomes by </w:t>
      </w:r>
      <w:r w:rsidR="00923D98">
        <w:rPr>
          <w:rFonts w:asciiTheme="minorHAnsi" w:eastAsia="Arial" w:hAnsiTheme="minorHAnsi" w:cs="Arial"/>
          <w:sz w:val="22"/>
          <w:szCs w:val="22"/>
          <w:lang w:val="en-GB"/>
        </w:rPr>
        <w:t>comparing health care costs for people with the disease and health care costs for people without the disease. M</w:t>
      </w:r>
      <w:r w:rsidR="0076431E" w:rsidRPr="00AF2D06">
        <w:rPr>
          <w:rFonts w:asciiTheme="minorHAnsi" w:eastAsia="Arial" w:hAnsiTheme="minorHAnsi" w:cs="Arial"/>
          <w:sz w:val="22"/>
          <w:szCs w:val="22"/>
          <w:lang w:val="en-GB"/>
        </w:rPr>
        <w:t>ultiple regression</w:t>
      </w:r>
      <w:r w:rsidR="00F64730" w:rsidRPr="00AF2D06">
        <w:rPr>
          <w:rFonts w:asciiTheme="minorHAnsi" w:eastAsia="Arial" w:hAnsiTheme="minorHAnsi" w:cs="Arial"/>
          <w:sz w:val="22"/>
          <w:szCs w:val="22"/>
          <w:lang w:val="en-GB"/>
        </w:rPr>
        <w:t xml:space="preserve"> analyses</w:t>
      </w:r>
      <w:r w:rsidR="00923D98">
        <w:rPr>
          <w:rFonts w:asciiTheme="minorHAnsi" w:eastAsia="Arial" w:hAnsiTheme="minorHAnsi" w:cs="Arial"/>
          <w:sz w:val="22"/>
          <w:szCs w:val="22"/>
          <w:lang w:val="en-GB"/>
        </w:rPr>
        <w:t xml:space="preserve"> were used</w:t>
      </w:r>
      <w:r w:rsidR="0076431E" w:rsidRPr="00AF2D06">
        <w:rPr>
          <w:rFonts w:asciiTheme="minorHAnsi" w:eastAsia="Arial" w:hAnsiTheme="minorHAnsi" w:cs="Arial"/>
          <w:sz w:val="22"/>
          <w:szCs w:val="22"/>
          <w:lang w:val="en-GB"/>
        </w:rPr>
        <w:t xml:space="preserve">, </w:t>
      </w:r>
      <w:r w:rsidR="00F64730" w:rsidRPr="00AF2D06">
        <w:rPr>
          <w:rFonts w:asciiTheme="minorHAnsi" w:eastAsia="Arial" w:hAnsiTheme="minorHAnsi" w:cs="Arial"/>
          <w:sz w:val="22"/>
          <w:szCs w:val="22"/>
          <w:lang w:val="en-GB"/>
        </w:rPr>
        <w:t xml:space="preserve">mutually </w:t>
      </w:r>
      <w:r w:rsidR="0076431E" w:rsidRPr="00AF2D06">
        <w:rPr>
          <w:rFonts w:asciiTheme="minorHAnsi" w:eastAsia="Arial" w:hAnsiTheme="minorHAnsi" w:cs="Arial"/>
          <w:sz w:val="22"/>
          <w:szCs w:val="22"/>
          <w:lang w:val="en-GB"/>
        </w:rPr>
        <w:t xml:space="preserve">controlling for </w:t>
      </w:r>
      <w:r w:rsidR="00F64730" w:rsidRPr="00AF2D06">
        <w:rPr>
          <w:rFonts w:asciiTheme="minorHAnsi" w:eastAsia="Arial" w:hAnsiTheme="minorHAnsi" w:cs="Arial"/>
          <w:sz w:val="22"/>
          <w:szCs w:val="22"/>
          <w:lang w:val="en-GB"/>
        </w:rPr>
        <w:t xml:space="preserve">all </w:t>
      </w:r>
      <w:r w:rsidR="0076431E" w:rsidRPr="00526B3B">
        <w:rPr>
          <w:rFonts w:asciiTheme="minorHAnsi" w:eastAsia="Arial" w:hAnsiTheme="minorHAnsi" w:cs="Arial"/>
          <w:sz w:val="22"/>
          <w:szCs w:val="22"/>
          <w:lang w:val="en-GB"/>
        </w:rPr>
        <w:t xml:space="preserve">included health outcomes </w:t>
      </w:r>
      <w:r w:rsidR="00F64730" w:rsidRPr="00526B3B">
        <w:rPr>
          <w:rFonts w:asciiTheme="minorHAnsi" w:eastAsia="Arial" w:hAnsiTheme="minorHAnsi" w:cs="Arial"/>
          <w:sz w:val="22"/>
          <w:szCs w:val="22"/>
          <w:lang w:val="en-GB"/>
        </w:rPr>
        <w:t xml:space="preserve">and for other diseases not associated with alcohol consumption. Estimates were obtained </w:t>
      </w:r>
      <w:r w:rsidR="006F0CF5" w:rsidRPr="00526B3B">
        <w:rPr>
          <w:rFonts w:asciiTheme="minorHAnsi" w:eastAsia="Arial" w:hAnsiTheme="minorHAnsi" w:cs="Arial"/>
          <w:sz w:val="22"/>
          <w:szCs w:val="22"/>
          <w:lang w:val="en-GB"/>
        </w:rPr>
        <w:t>by sex and age (</w:t>
      </w:r>
      <w:r w:rsidR="003D5CE0" w:rsidRPr="00526B3B">
        <w:rPr>
          <w:rFonts w:asciiTheme="minorHAnsi" w:eastAsia="Arial" w:hAnsiTheme="minorHAnsi" w:cs="Arial"/>
          <w:sz w:val="22"/>
          <w:szCs w:val="22"/>
          <w:lang w:val="en-GB"/>
        </w:rPr>
        <w:t>&lt;49, 50-69, 70+ years</w:t>
      </w:r>
      <w:r w:rsidR="006F0CF5" w:rsidRPr="00526B3B">
        <w:rPr>
          <w:rFonts w:asciiTheme="minorHAnsi" w:eastAsia="Arial" w:hAnsiTheme="minorHAnsi" w:cs="Arial"/>
          <w:sz w:val="22"/>
          <w:szCs w:val="22"/>
          <w:lang w:val="en-GB"/>
        </w:rPr>
        <w:t>)</w:t>
      </w:r>
      <w:r w:rsidR="00F64730" w:rsidRPr="00526B3B">
        <w:rPr>
          <w:rFonts w:asciiTheme="minorHAnsi" w:hAnsiTheme="minorHAnsi"/>
          <w:sz w:val="22"/>
          <w:szCs w:val="22"/>
          <w:lang w:val="en-GB"/>
        </w:rPr>
        <w:t xml:space="preserve">, based on rates of disease in 2009 </w:t>
      </w:r>
      <w:r w:rsidR="00F64730" w:rsidRPr="00526B3B">
        <w:rPr>
          <w:rFonts w:asciiTheme="minorHAnsi" w:eastAsia="Arial" w:hAnsiTheme="minorHAnsi" w:cs="Arial"/>
          <w:sz w:val="22"/>
          <w:szCs w:val="22"/>
          <w:lang w:val="en-GB"/>
        </w:rPr>
        <w:t xml:space="preserve">(Table 4). </w:t>
      </w:r>
      <w:r w:rsidR="00526B3B" w:rsidRPr="00526B3B">
        <w:rPr>
          <w:rFonts w:asciiTheme="minorHAnsi" w:eastAsia="Arial" w:hAnsiTheme="minorHAnsi" w:cs="Arial"/>
          <w:sz w:val="22"/>
          <w:szCs w:val="22"/>
          <w:lang w:val="en-GB"/>
        </w:rPr>
        <w:t xml:space="preserve">Due to the regression approach to cost estimation, </w:t>
      </w:r>
      <w:r w:rsidR="00247487">
        <w:rPr>
          <w:rFonts w:asciiTheme="minorHAnsi" w:eastAsia="Arial" w:hAnsiTheme="minorHAnsi" w:cs="Arial"/>
          <w:sz w:val="22"/>
          <w:szCs w:val="22"/>
          <w:lang w:val="en-GB"/>
        </w:rPr>
        <w:t xml:space="preserve">negative </w:t>
      </w:r>
      <w:r w:rsidR="00526B3B" w:rsidRPr="00526B3B">
        <w:rPr>
          <w:rFonts w:ascii="Calibri" w:hAnsi="Calibri"/>
          <w:sz w:val="22"/>
          <w:szCs w:val="18"/>
          <w:lang w:val="en-US" w:eastAsia="da-DK"/>
        </w:rPr>
        <w:t>costs could occur for outcomes that mainly affect otherwise healthy people, such as accidents. In our analyses we found negative costs for RTA for women aged &lt;50 and for non-RTA for both men and women aged &lt;50. All three of these</w:t>
      </w:r>
      <w:r w:rsidR="00526B3B">
        <w:rPr>
          <w:rFonts w:ascii="Calibri" w:hAnsi="Calibri"/>
          <w:sz w:val="22"/>
          <w:szCs w:val="18"/>
          <w:lang w:val="en-US" w:eastAsia="da-DK"/>
        </w:rPr>
        <w:t xml:space="preserve"> costs estimates were relatively small</w:t>
      </w:r>
      <w:r w:rsidR="00CE120A">
        <w:rPr>
          <w:rFonts w:ascii="Calibri" w:hAnsi="Calibri"/>
          <w:sz w:val="22"/>
          <w:szCs w:val="18"/>
          <w:lang w:val="en-US" w:eastAsia="da-DK"/>
        </w:rPr>
        <w:t xml:space="preserve"> (below €450 per incident case), and in </w:t>
      </w:r>
      <w:r w:rsidR="00526B3B">
        <w:rPr>
          <w:rFonts w:ascii="Calibri" w:hAnsi="Calibri"/>
          <w:sz w:val="22"/>
          <w:szCs w:val="18"/>
          <w:lang w:val="en-US" w:eastAsia="da-DK"/>
        </w:rPr>
        <w:t>the model these negative costs were set to €1</w:t>
      </w:r>
      <w:r w:rsidR="00CE120A">
        <w:rPr>
          <w:rFonts w:ascii="Calibri" w:hAnsi="Calibri"/>
          <w:sz w:val="22"/>
          <w:szCs w:val="18"/>
          <w:lang w:val="en-US" w:eastAsia="da-DK"/>
        </w:rPr>
        <w:t xml:space="preserve">. This approach to </w:t>
      </w:r>
      <w:r w:rsidR="00CE120A" w:rsidRPr="00526B3B">
        <w:rPr>
          <w:rFonts w:asciiTheme="minorHAnsi" w:eastAsia="Arial" w:hAnsiTheme="minorHAnsi" w:cs="Arial"/>
          <w:sz w:val="22"/>
          <w:szCs w:val="22"/>
          <w:lang w:val="en-GB"/>
        </w:rPr>
        <w:t>cost estimation</w:t>
      </w:r>
      <w:r w:rsidR="00CE120A">
        <w:rPr>
          <w:rFonts w:ascii="Calibri" w:hAnsi="Calibri"/>
          <w:sz w:val="22"/>
          <w:szCs w:val="18"/>
          <w:lang w:val="en-US" w:eastAsia="da-DK"/>
        </w:rPr>
        <w:t xml:space="preserve"> might </w:t>
      </w:r>
      <w:r w:rsidR="00267680">
        <w:rPr>
          <w:rFonts w:ascii="Calibri" w:hAnsi="Calibri"/>
          <w:sz w:val="22"/>
          <w:szCs w:val="18"/>
          <w:lang w:val="en-US" w:eastAsia="da-DK"/>
        </w:rPr>
        <w:t>have caused an underestimation of the true cost-effectiveness of the interventions</w:t>
      </w:r>
      <w:r w:rsidR="000B2DF1">
        <w:rPr>
          <w:rFonts w:ascii="Calibri" w:hAnsi="Calibri"/>
          <w:sz w:val="22"/>
          <w:szCs w:val="18"/>
          <w:lang w:val="en-US" w:eastAsia="da-DK"/>
        </w:rPr>
        <w:t>, especially for the minimum legal drinking age intervention</w:t>
      </w:r>
      <w:r w:rsidR="00267680">
        <w:rPr>
          <w:rFonts w:ascii="Calibri" w:hAnsi="Calibri"/>
          <w:sz w:val="22"/>
          <w:szCs w:val="18"/>
          <w:lang w:val="en-US" w:eastAsia="da-DK"/>
        </w:rPr>
        <w:t>.</w:t>
      </w:r>
    </w:p>
    <w:p w:rsidR="00526B3B" w:rsidRDefault="00526B3B" w:rsidP="008753A7">
      <w:pPr>
        <w:spacing w:line="276" w:lineRule="auto"/>
        <w:jc w:val="both"/>
        <w:rPr>
          <w:rFonts w:asciiTheme="minorHAnsi" w:eastAsia="Arial" w:hAnsiTheme="minorHAnsi" w:cs="Arial"/>
          <w:sz w:val="22"/>
          <w:szCs w:val="22"/>
          <w:lang w:val="en-GB"/>
        </w:rPr>
      </w:pPr>
    </w:p>
    <w:p w:rsidR="00397E70" w:rsidRDefault="00F64730" w:rsidP="008753A7">
      <w:pPr>
        <w:spacing w:line="276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AF2D06">
        <w:rPr>
          <w:rFonts w:asciiTheme="minorHAnsi" w:hAnsiTheme="minorHAnsi"/>
          <w:sz w:val="22"/>
          <w:szCs w:val="22"/>
          <w:lang w:val="en-GB"/>
        </w:rPr>
        <w:t xml:space="preserve">Costs are assumed to accrue per </w:t>
      </w:r>
      <w:r w:rsidRPr="00AF2D06">
        <w:rPr>
          <w:rFonts w:asciiTheme="minorHAnsi" w:hAnsiTheme="minorHAnsi"/>
          <w:iCs/>
          <w:sz w:val="22"/>
          <w:szCs w:val="22"/>
          <w:lang w:val="en-GB"/>
        </w:rPr>
        <w:t>prevalent</w:t>
      </w:r>
      <w:r w:rsidRPr="00AF2D06">
        <w:rPr>
          <w:rFonts w:asciiTheme="minorHAnsi" w:hAnsiTheme="minorHAnsi"/>
          <w:sz w:val="22"/>
          <w:szCs w:val="22"/>
          <w:lang w:val="en-GB"/>
        </w:rPr>
        <w:t xml:space="preserve"> case for the cardiovascular diseases, cirrhosis and alcohol dependence, and per </w:t>
      </w:r>
      <w:r w:rsidRPr="00AF2D06">
        <w:rPr>
          <w:rFonts w:asciiTheme="minorHAnsi" w:hAnsiTheme="minorHAnsi"/>
          <w:iCs/>
          <w:sz w:val="22"/>
          <w:szCs w:val="22"/>
          <w:lang w:val="en-GB"/>
        </w:rPr>
        <w:t>incident</w:t>
      </w:r>
      <w:r w:rsidRPr="00AF2D06">
        <w:rPr>
          <w:rFonts w:asciiTheme="minorHAnsi" w:hAnsiTheme="minorHAnsi"/>
          <w:sz w:val="22"/>
          <w:szCs w:val="22"/>
          <w:lang w:val="en-GB"/>
        </w:rPr>
        <w:t xml:space="preserve"> case for </w:t>
      </w:r>
      <w:r w:rsidRPr="00874B9D">
        <w:rPr>
          <w:rFonts w:asciiTheme="minorHAnsi" w:hAnsiTheme="minorHAnsi"/>
          <w:sz w:val="22"/>
          <w:szCs w:val="22"/>
          <w:lang w:val="en-GB"/>
        </w:rPr>
        <w:t>pancreatitis, injuries</w:t>
      </w:r>
      <w:r w:rsidRPr="00AF2D06">
        <w:rPr>
          <w:rFonts w:asciiTheme="minorHAnsi" w:hAnsiTheme="minorHAnsi"/>
          <w:sz w:val="22"/>
          <w:szCs w:val="22"/>
          <w:lang w:val="en-GB"/>
        </w:rPr>
        <w:t xml:space="preserve"> and all cancers, which </w:t>
      </w:r>
      <w:r w:rsidR="00770811">
        <w:rPr>
          <w:rFonts w:asciiTheme="minorHAnsi" w:hAnsiTheme="minorHAnsi"/>
          <w:sz w:val="22"/>
          <w:szCs w:val="22"/>
          <w:lang w:val="en-GB"/>
        </w:rPr>
        <w:t xml:space="preserve">often </w:t>
      </w:r>
      <w:r w:rsidRPr="00AF2D06">
        <w:rPr>
          <w:rFonts w:asciiTheme="minorHAnsi" w:hAnsiTheme="minorHAnsi"/>
          <w:sz w:val="22"/>
          <w:szCs w:val="22"/>
          <w:lang w:val="en-GB"/>
        </w:rPr>
        <w:t xml:space="preserve">have a shorter duration of illness (Table </w:t>
      </w:r>
      <w:r w:rsidRPr="00AF2D06">
        <w:rPr>
          <w:rFonts w:asciiTheme="minorHAnsi" w:hAnsiTheme="minorHAnsi"/>
          <w:noProof/>
          <w:sz w:val="22"/>
          <w:szCs w:val="22"/>
          <w:lang w:val="en-GB"/>
        </w:rPr>
        <w:t>4</w:t>
      </w:r>
      <w:r w:rsidRPr="00AF2D06">
        <w:rPr>
          <w:rFonts w:asciiTheme="minorHAnsi" w:hAnsiTheme="minorHAnsi"/>
          <w:sz w:val="22"/>
          <w:szCs w:val="22"/>
          <w:lang w:val="en-GB"/>
        </w:rPr>
        <w:t xml:space="preserve">). </w:t>
      </w:r>
      <w:r w:rsidR="00581093">
        <w:rPr>
          <w:rFonts w:asciiTheme="minorHAnsi" w:hAnsiTheme="minorHAnsi"/>
          <w:sz w:val="22"/>
          <w:szCs w:val="22"/>
          <w:lang w:val="en-GB"/>
        </w:rPr>
        <w:t xml:space="preserve">Estimates of cost per </w:t>
      </w:r>
      <w:r w:rsidR="00581093" w:rsidRPr="00AF2D06">
        <w:rPr>
          <w:rFonts w:asciiTheme="minorHAnsi" w:hAnsiTheme="minorHAnsi"/>
          <w:iCs/>
          <w:sz w:val="22"/>
          <w:szCs w:val="22"/>
          <w:lang w:val="en-GB"/>
        </w:rPr>
        <w:t>incident</w:t>
      </w:r>
      <w:r w:rsidR="00581093" w:rsidRPr="00AF2D06">
        <w:rPr>
          <w:rFonts w:asciiTheme="minorHAnsi" w:hAnsiTheme="minorHAnsi"/>
          <w:sz w:val="22"/>
          <w:szCs w:val="22"/>
          <w:lang w:val="en-GB"/>
        </w:rPr>
        <w:t xml:space="preserve"> case</w:t>
      </w:r>
      <w:r w:rsidR="00581093">
        <w:rPr>
          <w:rFonts w:asciiTheme="minorHAnsi" w:hAnsiTheme="minorHAnsi"/>
          <w:sz w:val="22"/>
          <w:szCs w:val="22"/>
          <w:lang w:val="en-GB"/>
        </w:rPr>
        <w:t xml:space="preserve"> were based on costs for </w:t>
      </w:r>
      <w:r w:rsidR="006F0CF5">
        <w:rPr>
          <w:rFonts w:asciiTheme="minorHAnsi" w:hAnsiTheme="minorHAnsi"/>
          <w:sz w:val="22"/>
          <w:szCs w:val="22"/>
          <w:lang w:val="en-GB"/>
        </w:rPr>
        <w:t>only</w:t>
      </w:r>
      <w:r w:rsidR="006F0CF5" w:rsidRPr="00AF2D06">
        <w:rPr>
          <w:rFonts w:asciiTheme="minorHAnsi" w:hAnsiTheme="minorHAnsi"/>
          <w:lang w:val="en-GB"/>
        </w:rPr>
        <w:t xml:space="preserve"> </w:t>
      </w:r>
      <w:r w:rsidR="00581093" w:rsidRPr="00AF2D06">
        <w:rPr>
          <w:rFonts w:asciiTheme="minorHAnsi" w:hAnsiTheme="minorHAnsi"/>
          <w:lang w:val="en-GB"/>
        </w:rPr>
        <w:t xml:space="preserve">those who had not been </w:t>
      </w:r>
      <w:r w:rsidR="00581093" w:rsidRPr="00581093">
        <w:rPr>
          <w:rFonts w:asciiTheme="minorHAnsi" w:hAnsiTheme="minorHAnsi"/>
          <w:sz w:val="22"/>
          <w:szCs w:val="22"/>
          <w:lang w:val="en-GB"/>
        </w:rPr>
        <w:t>diagnosed with the given condition five years (2003-2008) prior to the year of study</w:t>
      </w:r>
      <w:r w:rsidR="00397E70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67680">
        <w:rPr>
          <w:rFonts w:asciiTheme="minorHAnsi" w:hAnsiTheme="minorHAnsi"/>
          <w:sz w:val="22"/>
          <w:szCs w:val="22"/>
          <w:lang w:val="en-GB"/>
        </w:rPr>
        <w:t>- except</w:t>
      </w:r>
      <w:r w:rsidR="00397E70">
        <w:rPr>
          <w:rFonts w:asciiTheme="minorHAnsi" w:hAnsiTheme="minorHAnsi"/>
          <w:sz w:val="22"/>
          <w:szCs w:val="22"/>
          <w:lang w:val="en-GB"/>
        </w:rPr>
        <w:t xml:space="preserve"> for injuries</w:t>
      </w:r>
      <w:r w:rsidR="00581093" w:rsidRPr="00581093">
        <w:rPr>
          <w:rFonts w:asciiTheme="minorHAnsi" w:hAnsiTheme="minorHAnsi"/>
          <w:sz w:val="22"/>
          <w:szCs w:val="22"/>
          <w:lang w:val="en-GB"/>
        </w:rPr>
        <w:t>.</w:t>
      </w:r>
      <w:r w:rsidR="00631082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397E70" w:rsidRDefault="00397E70" w:rsidP="008753A7">
      <w:pPr>
        <w:spacing w:line="276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5B4B9F" w:rsidRPr="00AF2D06" w:rsidRDefault="00631082" w:rsidP="008753A7">
      <w:pPr>
        <w:spacing w:line="276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Average health care costs </w:t>
      </w:r>
      <w:r w:rsidR="0041189B">
        <w:rPr>
          <w:rFonts w:asciiTheme="minorHAnsi" w:hAnsiTheme="minorHAnsi"/>
          <w:lang w:val="en-GB"/>
        </w:rPr>
        <w:t xml:space="preserve">(by age and sex) </w:t>
      </w:r>
      <w:r>
        <w:rPr>
          <w:rFonts w:asciiTheme="minorHAnsi" w:hAnsiTheme="minorHAnsi"/>
          <w:lang w:val="en-GB"/>
        </w:rPr>
        <w:t xml:space="preserve">due to </w:t>
      </w:r>
      <w:r w:rsidRPr="00AF2D06">
        <w:rPr>
          <w:rFonts w:asciiTheme="minorHAnsi" w:eastAsia="Arial" w:hAnsiTheme="minorHAnsi" w:cs="Arial"/>
          <w:sz w:val="22"/>
          <w:szCs w:val="22"/>
          <w:lang w:val="en-GB"/>
        </w:rPr>
        <w:t>diseases not associated with alcohol consumption</w:t>
      </w:r>
      <w:r>
        <w:rPr>
          <w:rFonts w:asciiTheme="minorHAnsi" w:eastAsia="Arial" w:hAnsiTheme="minorHAnsi" w:cs="Arial"/>
          <w:sz w:val="22"/>
          <w:szCs w:val="22"/>
          <w:lang w:val="en-GB"/>
        </w:rPr>
        <w:t xml:space="preserve"> were</w:t>
      </w:r>
      <w:r w:rsidR="005B4B9F">
        <w:rPr>
          <w:rFonts w:asciiTheme="minorHAnsi" w:eastAsia="Arial" w:hAnsiTheme="minorHAnsi" w:cs="Arial"/>
          <w:sz w:val="22"/>
          <w:szCs w:val="22"/>
          <w:lang w:val="en-GB"/>
        </w:rPr>
        <w:t xml:space="preserve"> included in the analysis in order to account for costs in added years of life.</w:t>
      </w:r>
    </w:p>
    <w:bookmarkEnd w:id="0"/>
    <w:p w:rsidR="00885C8C" w:rsidRDefault="00885C8C" w:rsidP="001A573F">
      <w:pPr>
        <w:pStyle w:val="ACENormal"/>
        <w:spacing w:before="0" w:line="276" w:lineRule="auto"/>
        <w:rPr>
          <w:rFonts w:asciiTheme="minorHAnsi" w:hAnsiTheme="minorHAnsi"/>
          <w:color w:val="4F6228" w:themeColor="accent3" w:themeShade="80"/>
          <w:lang w:val="en-GB"/>
        </w:rPr>
      </w:pPr>
    </w:p>
    <w:p w:rsidR="005B4B9F" w:rsidRPr="005B4B9F" w:rsidRDefault="005B4B9F" w:rsidP="001A573F">
      <w:pPr>
        <w:pStyle w:val="ACENormal"/>
        <w:spacing w:before="0" w:line="276" w:lineRule="auto"/>
        <w:rPr>
          <w:rFonts w:asciiTheme="minorHAnsi" w:hAnsiTheme="minorHAnsi"/>
          <w:color w:val="4F6228" w:themeColor="accent3" w:themeShade="80"/>
          <w:lang w:val="en-US"/>
        </w:rPr>
      </w:pPr>
    </w:p>
    <w:p w:rsidR="00237CBF" w:rsidRPr="00AF2D06" w:rsidRDefault="00B959B3" w:rsidP="001A573F">
      <w:pPr>
        <w:pStyle w:val="ACENormal"/>
        <w:spacing w:before="0" w:line="276" w:lineRule="auto"/>
        <w:rPr>
          <w:rFonts w:asciiTheme="minorHAnsi" w:hAnsiTheme="minorHAnsi"/>
          <w:color w:val="4F6228" w:themeColor="accent3" w:themeShade="80"/>
          <w:lang w:val="en-GB"/>
        </w:rPr>
        <w:sectPr w:rsidR="00237CBF" w:rsidRPr="00AF2D06" w:rsidSect="00F61F80">
          <w:footerReference w:type="default" r:id="rId10"/>
          <w:footnotePr>
            <w:numFmt w:val="lowerLetter"/>
          </w:footnotePr>
          <w:pgSz w:w="11906" w:h="16838" w:code="9"/>
          <w:pgMar w:top="1418" w:right="1418" w:bottom="1418" w:left="1418" w:header="851" w:footer="709" w:gutter="0"/>
          <w:cols w:space="708"/>
          <w:docGrid w:linePitch="360"/>
        </w:sectPr>
      </w:pPr>
      <w:r w:rsidRPr="00AF2D06">
        <w:rPr>
          <w:rFonts w:ascii="Helvetica" w:hAnsi="Helvetica" w:cs="Helvetica"/>
          <w:sz w:val="20"/>
          <w:szCs w:val="20"/>
          <w:lang w:val="en-GB" w:eastAsia="da-DK"/>
        </w:rPr>
        <w:t xml:space="preserve"> </w:t>
      </w:r>
    </w:p>
    <w:p w:rsidR="00885C8C" w:rsidRPr="00AF2D06" w:rsidRDefault="00885C8C" w:rsidP="001A573F">
      <w:pPr>
        <w:pStyle w:val="ACECaption"/>
        <w:keepLines/>
        <w:spacing w:before="0" w:after="0" w:line="276" w:lineRule="auto"/>
        <w:jc w:val="left"/>
        <w:rPr>
          <w:rFonts w:asciiTheme="minorHAnsi" w:hAnsiTheme="minorHAnsi" w:cs="Arial"/>
          <w:lang w:val="en-GB"/>
        </w:rPr>
      </w:pPr>
      <w:bookmarkStart w:id="5" w:name="_Ref175719073"/>
      <w:proofErr w:type="gramStart"/>
      <w:r w:rsidRPr="00AF2D06">
        <w:rPr>
          <w:rFonts w:asciiTheme="minorHAnsi" w:hAnsiTheme="minorHAnsi"/>
          <w:lang w:val="en-GB"/>
        </w:rPr>
        <w:lastRenderedPageBreak/>
        <w:t xml:space="preserve">Table </w:t>
      </w:r>
      <w:r w:rsidR="00216953" w:rsidRPr="00AF2D06">
        <w:rPr>
          <w:rFonts w:asciiTheme="minorHAnsi" w:hAnsiTheme="minorHAnsi"/>
          <w:noProof/>
          <w:lang w:val="en-GB"/>
        </w:rPr>
        <w:t>3</w:t>
      </w:r>
      <w:bookmarkEnd w:id="5"/>
      <w:r w:rsidR="00003054">
        <w:rPr>
          <w:rFonts w:asciiTheme="minorHAnsi" w:hAnsiTheme="minorHAnsi"/>
          <w:lang w:val="en-GB"/>
        </w:rPr>
        <w:t>.</w:t>
      </w:r>
      <w:proofErr w:type="gramEnd"/>
      <w:r w:rsidR="00923D98">
        <w:rPr>
          <w:rFonts w:asciiTheme="minorHAnsi" w:hAnsiTheme="minorHAnsi"/>
          <w:lang w:val="en-GB"/>
        </w:rPr>
        <w:t xml:space="preserve"> Baseline r</w:t>
      </w:r>
      <w:r w:rsidRPr="00AF2D06">
        <w:rPr>
          <w:rFonts w:asciiTheme="minorHAnsi" w:hAnsiTheme="minorHAnsi"/>
          <w:lang w:val="en-GB"/>
        </w:rPr>
        <w:t>elative risks of disease due to alcohol consumption</w:t>
      </w:r>
      <w:r w:rsidR="00770811">
        <w:rPr>
          <w:rFonts w:asciiTheme="minorHAnsi" w:hAnsiTheme="minorHAnsi"/>
          <w:lang w:val="en-GB"/>
        </w:rPr>
        <w:t xml:space="preserve"> </w:t>
      </w:r>
    </w:p>
    <w:tbl>
      <w:tblPr>
        <w:tblW w:w="1420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722"/>
        <w:gridCol w:w="1757"/>
        <w:gridCol w:w="1758"/>
        <w:gridCol w:w="1757"/>
        <w:gridCol w:w="1758"/>
        <w:gridCol w:w="1758"/>
        <w:gridCol w:w="2693"/>
      </w:tblGrid>
      <w:tr w:rsidR="00885C8C" w:rsidRPr="00AF2D06" w:rsidTr="003D5CE0">
        <w:trPr>
          <w:trHeight w:val="335"/>
        </w:trPr>
        <w:tc>
          <w:tcPr>
            <w:tcW w:w="2722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</w:tcMar>
            <w:vAlign w:val="bottom"/>
          </w:tcPr>
          <w:p w:rsidR="00885C8C" w:rsidRPr="00AF2D06" w:rsidRDefault="00885C8C" w:rsidP="001A573F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6"/>
                <w:lang w:val="en-GB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:rsidR="00885C8C" w:rsidRPr="00AF2D06" w:rsidRDefault="00885C8C" w:rsidP="001A573F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6"/>
                <w:lang w:val="en-GB"/>
              </w:rPr>
            </w:pPr>
          </w:p>
        </w:tc>
        <w:tc>
          <w:tcPr>
            <w:tcW w:w="703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5C8C" w:rsidRPr="00AF2D06" w:rsidRDefault="00885C8C" w:rsidP="001A573F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/>
                <w:color w:val="auto"/>
                <w:sz w:val="18"/>
                <w:lang w:val="en-GB"/>
              </w:rPr>
            </w:pPr>
            <w:r w:rsidRPr="00AF2D06">
              <w:rPr>
                <w:rFonts w:asciiTheme="minorHAnsi" w:hAnsiTheme="minorHAnsi" w:cs="Arial"/>
                <w:bCs/>
                <w:color w:val="auto"/>
                <w:sz w:val="18"/>
                <w:szCs w:val="16"/>
                <w:lang w:val="en-GB"/>
              </w:rPr>
              <w:t>Alcohol intake level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85C8C" w:rsidRPr="00AF2D06" w:rsidRDefault="00885C8C" w:rsidP="001A573F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/>
                <w:color w:val="auto"/>
                <w:sz w:val="18"/>
                <w:lang w:val="en-GB"/>
              </w:rPr>
            </w:pPr>
          </w:p>
        </w:tc>
      </w:tr>
      <w:tr w:rsidR="00885C8C" w:rsidRPr="00AF2D06" w:rsidTr="003D5CE0">
        <w:trPr>
          <w:trHeight w:val="325"/>
        </w:trPr>
        <w:tc>
          <w:tcPr>
            <w:tcW w:w="2722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885C8C" w:rsidRPr="00AF2D06" w:rsidRDefault="00885C8C" w:rsidP="001A573F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/>
                <w:color w:val="auto"/>
                <w:sz w:val="18"/>
                <w:lang w:val="en-GB"/>
              </w:rPr>
            </w:pPr>
            <w:r w:rsidRPr="00AF2D06">
              <w:rPr>
                <w:rFonts w:asciiTheme="minorHAnsi" w:hAnsiTheme="minorHAnsi" w:cs="Arial"/>
                <w:bCs/>
                <w:color w:val="auto"/>
                <w:sz w:val="18"/>
                <w:szCs w:val="16"/>
                <w:lang w:val="en-GB"/>
              </w:rPr>
              <w:t>Disease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885C8C" w:rsidRPr="00AF2D06" w:rsidRDefault="00885C8C" w:rsidP="001A573F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18"/>
                <w:szCs w:val="16"/>
                <w:lang w:val="en-GB"/>
              </w:rPr>
              <w:t>Sex</w:t>
            </w: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5C8C" w:rsidRPr="00AF2D06" w:rsidRDefault="00885C8C" w:rsidP="001A573F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18"/>
                <w:szCs w:val="16"/>
                <w:lang w:val="en-GB"/>
              </w:rPr>
              <w:t>Abstinence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5C8C" w:rsidRPr="00AF2D06" w:rsidRDefault="00885C8C" w:rsidP="001A573F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18"/>
                <w:szCs w:val="16"/>
                <w:lang w:val="en-GB"/>
              </w:rPr>
              <w:t>Low</w:t>
            </w: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5C8C" w:rsidRPr="00AF2D06" w:rsidRDefault="00885C8C" w:rsidP="001A573F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18"/>
                <w:szCs w:val="16"/>
                <w:lang w:val="en-GB"/>
              </w:rPr>
              <w:t>Hazardous</w:t>
            </w: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5C8C" w:rsidRPr="00AF2D06" w:rsidRDefault="00885C8C" w:rsidP="001A573F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18"/>
                <w:szCs w:val="16"/>
                <w:lang w:val="en-GB"/>
              </w:rPr>
              <w:t>Harmful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  <w:vAlign w:val="center"/>
          </w:tcPr>
          <w:p w:rsidR="00885C8C" w:rsidRPr="00AF2D06" w:rsidRDefault="00885C8C" w:rsidP="001A573F">
            <w:pPr>
              <w:pStyle w:val="Default"/>
              <w:keepNext/>
              <w:keepLines/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6"/>
                <w:lang w:val="en-GB"/>
              </w:rPr>
            </w:pPr>
            <w:r w:rsidRPr="00AF2D06">
              <w:rPr>
                <w:rFonts w:asciiTheme="minorHAnsi" w:hAnsiTheme="minorHAnsi" w:cs="Arial"/>
                <w:color w:val="auto"/>
                <w:sz w:val="18"/>
                <w:szCs w:val="16"/>
                <w:lang w:val="en-GB"/>
              </w:rPr>
              <w:t>Source</w:t>
            </w:r>
          </w:p>
        </w:tc>
      </w:tr>
      <w:tr w:rsidR="00885C8C" w:rsidRPr="00AF2D06" w:rsidTr="003D5CE0">
        <w:trPr>
          <w:trHeight w:val="368"/>
        </w:trPr>
        <w:tc>
          <w:tcPr>
            <w:tcW w:w="2722" w:type="dxa"/>
            <w:tcBorders>
              <w:top w:val="single" w:sz="4" w:space="0" w:color="000000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885C8C" w:rsidRPr="00AF2D06" w:rsidRDefault="00885C8C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/>
                <w:sz w:val="18"/>
                <w:lang w:val="en-GB"/>
              </w:rPr>
              <w:t>Ischaemic</w:t>
            </w:r>
            <w:proofErr w:type="spellEnd"/>
            <w:r w:rsidRPr="00AF2D06">
              <w:rPr>
                <w:rFonts w:asciiTheme="minorHAnsi" w:hAnsiTheme="minorHAnsi"/>
                <w:sz w:val="18"/>
                <w:lang w:val="en-GB"/>
              </w:rPr>
              <w:t xml:space="preserve"> heart disease</w:t>
            </w:r>
            <w:r w:rsidR="00FC0498" w:rsidRPr="00AF2D06">
              <w:rPr>
                <w:rFonts w:asciiTheme="minorHAnsi" w:hAnsiTheme="minorHAnsi"/>
                <w:sz w:val="18"/>
                <w:lang w:val="en-GB"/>
              </w:rPr>
              <w:t xml:space="preserve"> (15-34yr)</w:t>
            </w:r>
          </w:p>
        </w:tc>
        <w:tc>
          <w:tcPr>
            <w:tcW w:w="1757" w:type="dxa"/>
            <w:tcBorders>
              <w:top w:val="single" w:sz="4" w:space="0" w:color="000000"/>
              <w:bottom w:val="nil"/>
            </w:tcBorders>
            <w:vAlign w:val="center"/>
          </w:tcPr>
          <w:p w:rsidR="00885C8C" w:rsidRPr="00AF2D06" w:rsidRDefault="00885C8C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885C8C" w:rsidRPr="00AF2D06" w:rsidRDefault="00885C8C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single" w:sz="4" w:space="0" w:color="000000"/>
              <w:bottom w:val="nil"/>
            </w:tcBorders>
            <w:vAlign w:val="center"/>
          </w:tcPr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0.95 (0.83-1.08)</w:t>
            </w:r>
          </w:p>
          <w:p w:rsidR="00885C8C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0.93 (0.89-0.97)</w:t>
            </w:r>
          </w:p>
        </w:tc>
        <w:tc>
          <w:tcPr>
            <w:tcW w:w="1757" w:type="dxa"/>
            <w:tcBorders>
              <w:top w:val="single" w:sz="4" w:space="0" w:color="000000"/>
              <w:bottom w:val="nil"/>
            </w:tcBorders>
            <w:vAlign w:val="center"/>
          </w:tcPr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0.64 (0.17-1.47)</w:t>
            </w:r>
          </w:p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0.34 (0.12-0.67)</w:t>
            </w:r>
          </w:p>
        </w:tc>
        <w:tc>
          <w:tcPr>
            <w:tcW w:w="1758" w:type="dxa"/>
            <w:tcBorders>
              <w:top w:val="single" w:sz="4" w:space="0" w:color="000000"/>
              <w:bottom w:val="nil"/>
            </w:tcBorders>
            <w:vAlign w:val="center"/>
          </w:tcPr>
          <w:p w:rsidR="00885C8C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0.56 (0.17-1.19)</w:t>
            </w:r>
          </w:p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0.34 (0.06-0.87)</w:t>
            </w:r>
          </w:p>
        </w:tc>
        <w:tc>
          <w:tcPr>
            <w:tcW w:w="1758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885C8C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</w:t>
            </w:r>
            <w:r w:rsidR="005106C2"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 (0.05-4.69)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885C8C" w:rsidRPr="00AF2D06" w:rsidRDefault="00206E58" w:rsidP="00946BA8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Roerecke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Rehm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, 2011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&lt;Refman&gt;&lt;Cite&gt;&lt;Author&gt;Roerecke&lt;/Author&gt;&lt;Year&gt;2011&lt;/Year&gt;&lt;RecNum&gt;50&lt;/RecNum&gt;&lt;IDText&gt;Ischemic Heart Disease Mortality and Morbidity Rates in Former Drinkers: A Meta-Analysis&lt;/IDText&gt;&lt;MDL Ref_Type="Journal"&gt;&lt;Ref_Type&gt;Journal&lt;/Ref_Type&gt;&lt;Ref_ID&gt;50&lt;/Ref_ID&gt;&lt;Title_Primary&gt;Ischemic Heart Disease Mortality and Morbidity Rates in Former Drinkers: A Meta-Analysis&lt;/Title_Primary&gt;&lt;Authors_Primary&gt;Roerecke,Michael&lt;/Authors_Primary&gt;&lt;Authors_Primary&gt;Rehm,Jurgen&lt;/Authors_Primary&gt;&lt;Date_Primary&gt;2011/2/1&lt;/Date_Primary&gt;&lt;Keywords&gt;Alcohol&lt;/Keywords&gt;&lt;Keywords&gt;Case-Control Studies&lt;/Keywords&gt;&lt;Keywords&gt;Cohort Studies&lt;/Keywords&gt;&lt;Keywords&gt;consumption&lt;/Keywords&gt;&lt;Keywords&gt;disease&lt;/Keywords&gt;&lt;Keywords&gt;meta-analysis&lt;/Keywords&gt;&lt;Keywords&gt;Morbidity&lt;/Keywords&gt;&lt;Keywords&gt;mortality&lt;/Keywords&gt;&lt;Reprint&gt;Not in File&lt;/Reprint&gt;&lt;Start_Page&gt;245&lt;/Start_Page&gt;&lt;End_Page&gt;258&lt;/End_Page&gt;&lt;Periodical&gt;American Journal of Epidemiology&lt;/Periodical&gt;&lt;Volume&gt;173&lt;/Volume&gt;&lt;Issue&gt;3&lt;/Issue&gt;&lt;Web_URL&gt;http://aje.oxfordjournals.org/content/173/3/245.abstract&lt;/Web_URL&gt;&lt;ZZ_JournalFull&gt;&lt;f name="System"&gt;American Journal of Epidemiology&lt;/f&gt;&lt;/ZZ_JournalFull&gt;&lt;ZZ_WorkformID&gt;1&lt;/ZZ_WorkformID&gt;&lt;/MDL&gt;&lt;/Cite&gt;&lt;/Refman&gt;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946BA8" w:rsidRPr="00946B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946BA8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41</w:t>
            </w:r>
            <w:r w:rsidR="00946BA8" w:rsidRPr="00946B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</w:p>
        </w:tc>
      </w:tr>
      <w:tr w:rsidR="00FC0498" w:rsidRPr="00AF2D06" w:rsidTr="003D5CE0">
        <w:trPr>
          <w:trHeight w:val="368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/>
                <w:sz w:val="18"/>
                <w:lang w:val="en-GB"/>
              </w:rPr>
              <w:t>Ischaemic</w:t>
            </w:r>
            <w:proofErr w:type="spellEnd"/>
            <w:r w:rsidRPr="00AF2D06">
              <w:rPr>
                <w:rFonts w:asciiTheme="minorHAnsi" w:hAnsiTheme="minorHAnsi"/>
                <w:sz w:val="18"/>
                <w:lang w:val="en-GB"/>
              </w:rPr>
              <w:t xml:space="preserve"> heart disease (35-64yr)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0.97 (0.90-1.04)</w:t>
            </w:r>
          </w:p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0.96 (0.94-0.98)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0.75 (0.38-1.23)</w:t>
            </w:r>
          </w:p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0.53 (0.31-0.77)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0.70 (0.37-1.10)</w:t>
            </w:r>
          </w:p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0.51 (0.21-0.90)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FC0498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0.87 (0.20-2.36)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5106C2" w:rsidP="00946BA8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Roerecke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Rehm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, 2011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&lt;Refman&gt;&lt;Cite&gt;&lt;Author&gt;Roerecke&lt;/Author&gt;&lt;Year&gt;2011&lt;/Year&gt;&lt;RecNum&gt;50&lt;/RecNum&gt;&lt;IDText&gt;Ischemic Heart Disease Mortality and Morbidity Rates in Former Drinkers: A Meta-Analysis&lt;/IDText&gt;&lt;MDL Ref_Type="Journal"&gt;&lt;Ref_Type&gt;Journal&lt;/Ref_Type&gt;&lt;Ref_ID&gt;50&lt;/Ref_ID&gt;&lt;Title_Primary&gt;Ischemic Heart Disease Mortality and Morbidity Rates in Former Drinkers: A Meta-Analysis&lt;/Title_Primary&gt;&lt;Authors_Primary&gt;Roerecke,Michael&lt;/Authors_Primary&gt;&lt;Authors_Primary&gt;Rehm,Jurgen&lt;/Authors_Primary&gt;&lt;Date_Primary&gt;2011/2/1&lt;/Date_Primary&gt;&lt;Keywords&gt;Alcohol&lt;/Keywords&gt;&lt;Keywords&gt;Case-Control Studies&lt;/Keywords&gt;&lt;Keywords&gt;Cohort Studies&lt;/Keywords&gt;&lt;Keywords&gt;consumption&lt;/Keywords&gt;&lt;Keywords&gt;disease&lt;/Keywords&gt;&lt;Keywords&gt;meta-analysis&lt;/Keywords&gt;&lt;Keywords&gt;Morbidity&lt;/Keywords&gt;&lt;Keywords&gt;mortality&lt;/Keywords&gt;&lt;Reprint&gt;Not in File&lt;/Reprint&gt;&lt;Start_Page&gt;245&lt;/Start_Page&gt;&lt;End_Page&gt;258&lt;/End_Page&gt;&lt;Periodical&gt;American Journal of Epidemiology&lt;/Periodical&gt;&lt;Volume&gt;173&lt;/Volume&gt;&lt;Issue&gt;3&lt;/Issue&gt;&lt;Web_URL&gt;http://aje.oxfordjournals.org/content/173/3/245.abstract&lt;/Web_URL&gt;&lt;ZZ_JournalFull&gt;&lt;f name="System"&gt;American Journal of Epidemiology&lt;/f&gt;&lt;/ZZ_JournalFull&gt;&lt;ZZ_WorkformID&gt;1&lt;/ZZ_WorkformID&gt;&lt;/MDL&gt;&lt;/Cite&gt;&lt;/Refman&gt;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946BA8" w:rsidRPr="00946B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946BA8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41</w:t>
            </w:r>
            <w:r w:rsidR="00946BA8" w:rsidRPr="00946B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</w:p>
        </w:tc>
      </w:tr>
      <w:tr w:rsidR="00FC0498" w:rsidRPr="00AF2D06" w:rsidTr="003D5CE0">
        <w:trPr>
          <w:trHeight w:val="368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/>
                <w:sz w:val="18"/>
                <w:lang w:val="en-GB"/>
              </w:rPr>
              <w:t>Ischaemic</w:t>
            </w:r>
            <w:proofErr w:type="spellEnd"/>
            <w:r w:rsidRPr="00AF2D06">
              <w:rPr>
                <w:rFonts w:asciiTheme="minorHAnsi" w:hAnsiTheme="minorHAnsi"/>
                <w:sz w:val="18"/>
                <w:lang w:val="en-GB"/>
              </w:rPr>
              <w:t xml:space="preserve"> heart disease (65+yr)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 (0.96-1.03)</w:t>
            </w:r>
          </w:p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 (0.97-1.03)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0.99 (0.64-1.39)</w:t>
            </w:r>
          </w:p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0.99 (0.54-1.66)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0.98 (0.62-1.42)</w:t>
            </w:r>
          </w:p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 (0.46-1.86)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FC0498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1.02 (0.50-1.75)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5106C2" w:rsidP="00946BA8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Roerecke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Rehm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, 2011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&lt;Refman&gt;&lt;Cite&gt;&lt;Author&gt;Roerecke&lt;/Author&gt;&lt;Year&gt;2011&lt;/Year&gt;&lt;RecNum&gt;50&lt;/RecNum&gt;&lt;IDText&gt;Ischemic Heart Disease Mortality and Morbidity Rates in Former Drinkers: A Meta-Analysis&lt;/IDText&gt;&lt;MDL Ref_Type="Journal"&gt;&lt;Ref_Type&gt;Journal&lt;/Ref_Type&gt;&lt;Ref_ID&gt;50&lt;/Ref_ID&gt;&lt;Title_Primary&gt;Ischemic Heart Disease Mortality and Morbidity Rates in Former Drinkers: A Meta-Analysis&lt;/Title_Primary&gt;&lt;Authors_Primary&gt;Roerecke,Michael&lt;/Authors_Primary&gt;&lt;Authors_Primary&gt;Rehm,Jurgen&lt;/Authors_Primary&gt;&lt;Date_Primary&gt;2011/2/1&lt;/Date_Primary&gt;&lt;Keywords&gt;Alcohol&lt;/Keywords&gt;&lt;Keywords&gt;Case-Control Studies&lt;/Keywords&gt;&lt;Keywords&gt;Cohort Studies&lt;/Keywords&gt;&lt;Keywords&gt;consumption&lt;/Keywords&gt;&lt;Keywords&gt;disease&lt;/Keywords&gt;&lt;Keywords&gt;meta-analysis&lt;/Keywords&gt;&lt;Keywords&gt;Morbidity&lt;/Keywords&gt;&lt;Keywords&gt;mortality&lt;/Keywords&gt;&lt;Reprint&gt;Not in File&lt;/Reprint&gt;&lt;Start_Page&gt;245&lt;/Start_Page&gt;&lt;End_Page&gt;258&lt;/End_Page&gt;&lt;Periodical&gt;American Journal of Epidemiology&lt;/Periodical&gt;&lt;Volume&gt;173&lt;/Volume&gt;&lt;Issue&gt;3&lt;/Issue&gt;&lt;Web_URL&gt;http://aje.oxfordjournals.org/content/173/3/245.abstract&lt;/Web_URL&gt;&lt;ZZ_JournalFull&gt;&lt;f name="System"&gt;American Journal of Epidemiology&lt;/f&gt;&lt;/ZZ_JournalFull&gt;&lt;ZZ_WorkformID&gt;1&lt;/ZZ_WorkformID&gt;&lt;/MDL&gt;&lt;/Cite&gt;&lt;/Refman&gt;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946BA8" w:rsidRPr="00946B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946BA8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41</w:t>
            </w:r>
            <w:r w:rsidR="00946BA8" w:rsidRPr="00946B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</w:p>
        </w:tc>
      </w:tr>
      <w:tr w:rsidR="00FC0498" w:rsidRPr="00AF2D06" w:rsidTr="003D5CE0">
        <w:trPr>
          <w:trHeight w:val="397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/>
                <w:sz w:val="18"/>
                <w:lang w:val="en-GB"/>
              </w:rPr>
              <w:t>Ischaemic</w:t>
            </w:r>
            <w:proofErr w:type="spellEnd"/>
            <w:r w:rsidRPr="00AF2D06">
              <w:rPr>
                <w:rFonts w:asciiTheme="minorHAnsi" w:hAnsiTheme="minorHAnsi"/>
                <w:sz w:val="18"/>
                <w:lang w:val="en-GB"/>
              </w:rPr>
              <w:t xml:space="preserve"> stroke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A066B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0.87 (0.81-0.93)</w:t>
            </w:r>
          </w:p>
          <w:p w:rsidR="00FA066B" w:rsidRPr="00AF2D06" w:rsidRDefault="00FA066B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0.84 (0.76-0.91)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A066B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0.97 (0.90-1.04)</w:t>
            </w:r>
          </w:p>
          <w:p w:rsidR="00FA066B" w:rsidRPr="00AF2D06" w:rsidRDefault="00FA066B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0.84 (0.74-0.94)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A066B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1.24 (1.12-1.37)</w:t>
            </w:r>
          </w:p>
          <w:p w:rsidR="00FA066B" w:rsidRPr="00AF2D06" w:rsidRDefault="00FA066B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0.98 (0.86-1.12)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C0498" w:rsidP="00AE6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Patra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et al., 2010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&lt;Refman&gt;&lt;Cite&gt;&lt;Author&gt;Patra&lt;/Author&gt;&lt;Year&gt;2010&lt;/Year&gt;&lt;RecNum&gt;12&lt;/RecNum&gt;&lt;IDText&gt;Alcohol consumption and the risk of morbidity and mortality for different stroke types--a systematic review and meta-analysis&lt;/IDText&gt;&lt;MDL Ref_Type="Journal"&gt;&lt;Ref_Type&gt;Journal&lt;/Ref_Type&gt;&lt;Ref_ID&gt;12&lt;/Ref_ID&gt;&lt;Title_Primary&gt;Alcohol consumption and the risk of morbidity and mortality for different stroke types--a systematic review and meta-analysis&lt;/Title_Primary&gt;&lt;Authors_Primary&gt;Patra,J.&lt;/Authors_Primary&gt;&lt;Authors_Primary&gt;Taylor,B.&lt;/Authors_Primary&gt;&lt;Authors_Primary&gt;Irving,H.&lt;/Authors_Primary&gt;&lt;Authors_Primary&gt;Roerecke,M.&lt;/Authors_Primary&gt;&lt;Authors_Primary&gt;Baliunas,D.&lt;/Authors_Primary&gt;&lt;Authors_Primary&gt;Mohapatra,S.&lt;/Authors_Primary&gt;&lt;Authors_Primary&gt;Rehm,J.&lt;/Authors_Primary&gt;&lt;Date_Primary&gt;2010&lt;/Date_Primary&gt;&lt;Keywords&gt;Alcohol&lt;/Keywords&gt;&lt;Keywords&gt;Alcohol Drinking&lt;/Keywords&gt;&lt;Keywords&gt;meta-analysis&lt;/Keywords&gt;&lt;Keywords&gt;methods&lt;/Keywords&gt;&lt;Reprint&gt;Not in File&lt;/Reprint&gt;&lt;Start_Page&gt;258&lt;/Start_Page&gt;&lt;Periodical&gt;BMC.Public Health&lt;/Periodical&gt;&lt;Volume&gt;10&lt;/Volume&gt;&lt;User_Def_5&gt;PMC2888740&lt;/User_Def_5&gt;&lt;Misc_3&gt;1471-2458-10-258 [pii];10.1186/1471-2458-10-258 [doi]&lt;/Misc_3&gt;&lt;Address&gt;Centre for Addiction and Mental Health, Toronto, Ontario Canada. jayadeep_patra@camh.net&lt;/Address&gt;&lt;Web_URL&gt;PM:20482788&lt;/Web_URL&gt;&lt;ZZ_JournalStdAbbrev&gt;&lt;f name="System"&gt;BMC.Public Health&lt;/f&gt;&lt;/ZZ_JournalStdAbbrev&gt;&lt;ZZ_WorkformID&gt;1&lt;/ZZ_WorkformID&gt;&lt;/MDL&gt;&lt;/Cite&gt;&lt;/Refman&gt;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AE65AF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12</w:t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</w:t>
            </w:r>
          </w:p>
        </w:tc>
      </w:tr>
      <w:tr w:rsidR="00FC0498" w:rsidRPr="00AF2D06" w:rsidTr="003D5CE0">
        <w:trPr>
          <w:trHeight w:val="417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r w:rsidRPr="00AF2D06">
              <w:rPr>
                <w:rFonts w:asciiTheme="minorHAnsi" w:hAnsiTheme="minorHAnsi"/>
                <w:sz w:val="18"/>
                <w:lang w:val="en-GB"/>
              </w:rPr>
              <w:t>Hemorrhagic stroke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326DD5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1.10 (1.06-1.14)</w:t>
            </w:r>
          </w:p>
          <w:p w:rsidR="00326DD5" w:rsidRPr="00AF2D06" w:rsidRDefault="00326DD5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0.66 (0.52-0.83)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326DD5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1.27 (1.15-1.40)</w:t>
            </w:r>
          </w:p>
          <w:p w:rsidR="00326DD5" w:rsidRPr="00AF2D06" w:rsidRDefault="00326DD5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0.76 (0.57-0.99)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326DD5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1.77 (1.40-2.20)</w:t>
            </w:r>
          </w:p>
          <w:p w:rsidR="00326DD5" w:rsidRPr="00AF2D06" w:rsidRDefault="00326DD5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1.13 (0.81-1.54)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C0498" w:rsidP="00AE65AF">
            <w:pPr>
              <w:keepNext/>
              <w:keepLines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Patra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et al., 2010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&lt;Refman&gt;&lt;Cite&gt;&lt;Author&gt;Patra&lt;/Author&gt;&lt;Year&gt;2010&lt;/Year&gt;&lt;RecNum&gt;12&lt;/RecNum&gt;&lt;IDText&gt;Alcohol consumption and the risk of morbidity and mortality for different stroke types--a systematic review and meta-analysis&lt;/IDText&gt;&lt;MDL Ref_Type="Journal"&gt;&lt;Ref_Type&gt;Journal&lt;/Ref_Type&gt;&lt;Ref_ID&gt;12&lt;/Ref_ID&gt;&lt;Title_Primary&gt;Alcohol consumption and the risk of morbidity and mortality for different stroke types--a systematic review and meta-analysis&lt;/Title_Primary&gt;&lt;Authors_Primary&gt;Patra,J.&lt;/Authors_Primary&gt;&lt;Authors_Primary&gt;Taylor,B.&lt;/Authors_Primary&gt;&lt;Authors_Primary&gt;Irving,H.&lt;/Authors_Primary&gt;&lt;Authors_Primary&gt;Roerecke,M.&lt;/Authors_Primary&gt;&lt;Authors_Primary&gt;Baliunas,D.&lt;/Authors_Primary&gt;&lt;Authors_Primary&gt;Mohapatra,S.&lt;/Authors_Primary&gt;&lt;Authors_Primary&gt;Rehm,J.&lt;/Authors_Primary&gt;&lt;Date_Primary&gt;2010&lt;/Date_Primary&gt;&lt;Keywords&gt;Alcohol&lt;/Keywords&gt;&lt;Keywords&gt;Alcohol Drinking&lt;/Keywords&gt;&lt;Keywords&gt;meta-analysis&lt;/Keywords&gt;&lt;Keywords&gt;methods&lt;/Keywords&gt;&lt;Reprint&gt;Not in File&lt;/Reprint&gt;&lt;Start_Page&gt;258&lt;/Start_Page&gt;&lt;Periodical&gt;BMC.Public Health&lt;/Periodical&gt;&lt;Volume&gt;10&lt;/Volume&gt;&lt;User_Def_5&gt;PMC2888740&lt;/User_Def_5&gt;&lt;Misc_3&gt;1471-2458-10-258 [pii];10.1186/1471-2458-10-258 [doi]&lt;/Misc_3&gt;&lt;Address&gt;Centre for Addiction and Mental Health, Toronto, Ontario Canada. jayadeep_patra@camh.net&lt;/Address&gt;&lt;Web_URL&gt;PM:20482788&lt;/Web_URL&gt;&lt;ZZ_JournalStdAbbrev&gt;&lt;f name="System"&gt;BMC.Public Health&lt;/f&gt;&lt;/ZZ_JournalStdAbbrev&gt;&lt;ZZ_WorkformID&gt;1&lt;/ZZ_WorkformID&gt;&lt;/MDL&gt;&lt;/Cite&gt;&lt;/Refman&gt;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AE65AF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12</w:t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</w:p>
        </w:tc>
      </w:tr>
      <w:tr w:rsidR="00FC0498" w:rsidRPr="00AF2D06" w:rsidTr="003D5CE0">
        <w:trPr>
          <w:trHeight w:val="423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r w:rsidRPr="00AF2D06">
              <w:rPr>
                <w:rFonts w:asciiTheme="minorHAnsi" w:hAnsiTheme="minorHAnsi"/>
                <w:sz w:val="18"/>
                <w:lang w:val="en-GB"/>
              </w:rPr>
              <w:t>Hypertensive heart disease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1.12 (1.09-1.14)</w:t>
            </w:r>
          </w:p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0.80 (0.69-0.92)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1.33 (1.25-1.41)</w:t>
            </w:r>
          </w:p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1.15 (0.89-1.45)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1.95 (1.69-2.24)</w:t>
            </w:r>
          </w:p>
          <w:p w:rsidR="005106C2" w:rsidRPr="00AF2D06" w:rsidRDefault="005106C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2.39 (1.61-3.42)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C0498" w:rsidP="00AE65A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Taylor et al., 2009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&lt;Refman&gt;&lt;Cite&gt;&lt;Author&gt;Taylor&lt;/Author&gt;&lt;Year&gt;2009&lt;/Year&gt;&lt;RecNum&gt;51&lt;/RecNum&gt;&lt;IDText&gt;Alcohol and hypertension: gender differences in dose-response relationships determined through systematic review and meta-analysis&lt;/IDText&gt;&lt;MDL Ref_Type="Journal"&gt;&lt;Ref_Type&gt;Journal&lt;/Ref_Type&gt;&lt;Ref_ID&gt;51&lt;/Ref_ID&gt;&lt;Title_Primary&gt;Alcohol and hypertension: gender differences in dose&lt;f name="Symbol"&gt;-&lt;/f&gt;response relationships determined through systematic review and meta-analysis&lt;/Title_Primary&gt;&lt;Authors_Primary&gt;Taylor,Benjamin&lt;/Authors_Primary&gt;&lt;Authors_Primary&gt;Irving,Hyacinth M.&lt;/Authors_Primary&gt;&lt;Authors_Primary&gt;Baliunas,Dolly&lt;/Authors_Primary&gt;&lt;Authors_Primary&gt;Roerecke,Michael&lt;/Authors_Primary&gt;&lt;Authors_Primary&gt;Patra,Jayadeep&lt;/Authors_Primary&gt;&lt;Authors_Primary&gt;Mohapatra,Satya&lt;/Authors_Primary&gt;&lt;Authors_Primary&gt;Rehm,Jurgen&lt;/Authors_Primary&gt;&lt;Date_Primary&gt;2009&lt;/Date_Primary&gt;&lt;Keywords&gt;Alcohol&lt;/Keywords&gt;&lt;Keywords&gt;average volume of consumption&lt;/Keywords&gt;&lt;Keywords&gt;gender&lt;/Keywords&gt;&lt;Keywords&gt;hypertension&lt;/Keywords&gt;&lt;Keywords&gt;meta-analysis&lt;/Keywords&gt;&lt;Keywords&gt;risk factor&lt;/Keywords&gt;&lt;Keywords&gt;systematic review&lt;/Keywords&gt;&lt;Reprint&gt;Not in File&lt;/Reprint&gt;&lt;Start_Page&gt;1981&lt;/Start_Page&gt;&lt;End_Page&gt;1990&lt;/End_Page&gt;&lt;Periodical&gt;Addiction&lt;/Periodical&gt;&lt;Volume&gt;104&lt;/Volume&gt;&lt;Issue&gt;12&lt;/Issue&gt;&lt;Publisher&gt;Blackwell Publishing Ltd&lt;/Publisher&gt;&lt;ISSN_ISBN&gt;1360-0443&lt;/ISSN_ISBN&gt;&lt;Misc_3&gt;10.1111/j.1360-0443.2009.02694.x&lt;/Misc_3&gt;&lt;Web_URL&gt;http://dx.doi.org/10.1111/j.1360-0443.2009.02694.x&lt;/Web_URL&gt;&lt;ZZ_JournalFull&gt;&lt;f name="System"&gt;Addiction&lt;/f&gt;&lt;/ZZ_JournalFull&gt;&lt;ZZ_WorkformID&gt;1&lt;/ZZ_WorkformID&gt;&lt;/MDL&gt;&lt;/Cite&gt;&lt;/Refman&gt;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AE65AF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11</w:t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</w:t>
            </w:r>
          </w:p>
        </w:tc>
      </w:tr>
      <w:tr w:rsidR="003D5CE0" w:rsidRPr="00AF2D06" w:rsidTr="003D5CE0">
        <w:trPr>
          <w:trHeight w:val="429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3D5CE0" w:rsidRPr="00AF2D06" w:rsidRDefault="003D5CE0" w:rsidP="003D5CE0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r w:rsidRPr="00AF2D06">
              <w:rPr>
                <w:rFonts w:asciiTheme="minorHAnsi" w:hAnsiTheme="minorHAnsi"/>
                <w:sz w:val="18"/>
                <w:lang w:val="en-GB"/>
              </w:rPr>
              <w:t>Pancreatitis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1.02 (1.02-1.03)</w:t>
            </w:r>
          </w:p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1.01 (1.01-1.01)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1.16 (1.12-1.20)</w:t>
            </w:r>
          </w:p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1.05 (1.04-1.07)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2.26 (1.88-2.69)</w:t>
            </w:r>
          </w:p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1.34 (1.25-1.34)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3D5CE0" w:rsidRPr="00AF2D06" w:rsidRDefault="003D5CE0" w:rsidP="00AE65A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r w:rsidRPr="00AF2D06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t>Irving et al., 2009</w:t>
            </w:r>
            <w:r w:rsidR="003137BD" w:rsidRPr="00AF2D06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fldChar w:fldCharType="begin"/>
            </w:r>
            <w:r w:rsidR="00946BA8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instrText xml:space="preserve"> ADDIN REFMGR.CITE &lt;Refman&gt;&lt;Cite&gt;&lt;Author&gt;Irving&lt;/Author&gt;&lt;Year&gt;2009&lt;/Year&gt;&lt;RecNum&gt;69&lt;/RecNum&gt;&lt;IDText&gt;Alcohol as a risk factor for pancreatitis. A systematic review and meta-analysis&lt;/IDText&gt;&lt;MDL Ref_Type="Journal"&gt;&lt;Ref_Type&gt;Journal&lt;/Ref_Type&gt;&lt;Ref_ID&gt;69&lt;/Ref_ID&gt;&lt;Title_Primary&gt;Alcohol as a risk factor for pancreatitis. A systematic review and meta-analysis&lt;/Title_Primary&gt;&lt;Authors_Primary&gt;Irving,H.M.&lt;/Authors_Primary&gt;&lt;Authors_Primary&gt;Samokhvalov,A.V.&lt;/Authors_Primary&gt;&lt;Authors_Primary&gt;Rehm,J.&lt;/Authors_Primary&gt;&lt;Date_Primary&gt;2009&lt;/Date_Primary&gt;&lt;Keywords&gt;administration &amp;amp; dosage&lt;/Keywords&gt;&lt;Keywords&gt;adverse effects&lt;/Keywords&gt;&lt;Keywords&gt;Alcohol&lt;/Keywords&gt;&lt;Keywords&gt;Alcohol Drinking&lt;/Keywords&gt;&lt;Keywords&gt;average volume&lt;/Keywords&gt;&lt;Keywords&gt;Canada&lt;/Keywords&gt;&lt;Keywords&gt;Central Nervous System Depressants&lt;/Keywords&gt;&lt;Keywords&gt;Confidence Intervals&lt;/Keywords&gt;&lt;Keywords&gt;consumption&lt;/Keywords&gt;&lt;Keywords&gt;Dose-Response Relationship,Drug&lt;/Keywords&gt;&lt;Keywords&gt;drug effects&lt;/Keywords&gt;&lt;Keywords&gt;Ethanol&lt;/Keywords&gt;&lt;Keywords&gt;etiology&lt;/Keywords&gt;&lt;Keywords&gt;Humans&lt;/Keywords&gt;&lt;Keywords&gt;meta-analysis&lt;/Keywords&gt;&lt;Keywords&gt;methods&lt;/Keywords&gt;&lt;Keywords&gt;Pancreas&lt;/Keywords&gt;&lt;Keywords&gt;Pancreatitis&lt;/Keywords&gt;&lt;Keywords&gt;pathology&lt;/Keywords&gt;&lt;Keywords&gt;RESEARCH&lt;/Keywords&gt;&lt;Keywords&gt;Risk&lt;/Keywords&gt;&lt;Keywords&gt;risk factor&lt;/Keywords&gt;&lt;Keywords&gt;Risk Factors&lt;/Keywords&gt;&lt;Keywords&gt;systematic review&lt;/Keywords&gt;&lt;Reprint&gt;Not in File&lt;/Reprint&gt;&lt;Start_Page&gt;387&lt;/Start_Page&gt;&lt;End_Page&gt;392&lt;/End_Page&gt;&lt;Periodical&gt;JOP.&lt;/Periodical&gt;&lt;Volume&gt;10&lt;/Volume&gt;&lt;Issue&gt;4&lt;/Issue&gt;&lt;User_Def_5&gt;PMC3299482&lt;/User_Def_5&gt;&lt;Misc_3&gt;v10i04a09 [pii]&lt;/Misc_3&gt;&lt;Address&gt;Centre for Addiction and Mental Health, University of Toronto, Ontario, Canada. hm.irving@utoronto.ca&lt;/Address&gt;&lt;Web_URL&gt;PM:19581740&lt;/Web_URL&gt;&lt;ZZ_JournalStdAbbrev&gt;&lt;f name="System"&gt;JOP.&lt;/f&gt;&lt;/ZZ_JournalStdAbbrev&gt;&lt;ZZ_WorkformID&gt;1&lt;/ZZ_WorkformID&gt;&lt;/MDL&gt;&lt;/Cite&gt;&lt;/Refman&gt;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fldChar w:fldCharType="separate"/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 w:eastAsia="da-DK"/>
              </w:rPr>
              <w:t>[</w:t>
            </w:r>
            <w:r w:rsidR="00AE65AF">
              <w:rPr>
                <w:rFonts w:asciiTheme="minorHAnsi" w:hAnsiTheme="minorHAnsi" w:cs="Cambria"/>
                <w:noProof/>
                <w:sz w:val="18"/>
                <w:szCs w:val="18"/>
                <w:lang w:val="en-GB" w:eastAsia="da-DK"/>
              </w:rPr>
              <w:t>13</w:t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 w:eastAsia="da-DK"/>
              </w:rPr>
              <w:t>]</w:t>
            </w:r>
            <w:r w:rsidR="003137BD" w:rsidRPr="00AF2D06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fldChar w:fldCharType="end"/>
            </w:r>
            <w:r w:rsidRPr="00AF2D06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t xml:space="preserve"> </w:t>
            </w:r>
          </w:p>
        </w:tc>
      </w:tr>
      <w:tr w:rsidR="003D5CE0" w:rsidRPr="00AF2D06" w:rsidTr="003D5CE0">
        <w:trPr>
          <w:trHeight w:val="435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3D5CE0" w:rsidRPr="00AF2D06" w:rsidRDefault="003D5CE0" w:rsidP="003D5CE0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r w:rsidRPr="00AF2D06">
              <w:rPr>
                <w:rFonts w:asciiTheme="minorHAnsi" w:hAnsiTheme="minorHAnsi"/>
                <w:sz w:val="18"/>
                <w:lang w:val="en-GB"/>
              </w:rPr>
              <w:t>Cirrhosis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1.23 (1.17-1.28)</w:t>
            </w:r>
          </w:p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1.82 (1.63-2.04)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1.70 (1.51-1.90)</w:t>
            </w:r>
          </w:p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2.76 (2.27-3.32)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3.49 (2.63-4.53)</w:t>
            </w:r>
          </w:p>
          <w:p w:rsidR="003D5CE0" w:rsidRPr="00AF2D06" w:rsidRDefault="003D5CE0" w:rsidP="003D5CE0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4.81 (3.55-6.35)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3D5CE0" w:rsidRPr="00AF2D06" w:rsidRDefault="003D5CE0" w:rsidP="00AE65A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t>Rehm</w:t>
            </w:r>
            <w:proofErr w:type="spellEnd"/>
            <w:r w:rsidRPr="00AF2D06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t xml:space="preserve"> et al., 2010</w:t>
            </w:r>
            <w:r w:rsidR="003137BD" w:rsidRPr="00AF2D06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fldChar w:fldCharType="begin"/>
            </w:r>
            <w:r w:rsidR="00946BA8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instrText xml:space="preserve"> ADDIN REFMGR.CITE &lt;Refman&gt;&lt;Cite&gt;&lt;Author&gt;Rehm&lt;/Author&gt;&lt;Year&gt;2010&lt;/Year&gt;&lt;RecNum&gt;11&lt;/RecNum&gt;&lt;IDText&gt;Alcohol as a risk factor for liver cirrhosis: a systematic review and meta-analysis&lt;/IDText&gt;&lt;MDL Ref_Type="Journal"&gt;&lt;Ref_Type&gt;Journal&lt;/Ref_Type&gt;&lt;Ref_ID&gt;11&lt;/Ref_ID&gt;&lt;Title_Primary&gt;Alcohol as a risk factor for liver cirrhosis: a systematic review and meta-analysis&lt;/Title_Primary&gt;&lt;Authors_Primary&gt;Rehm,J.&lt;/Authors_Primary&gt;&lt;Authors_Primary&gt;Taylor,B.&lt;/Authors_Primary&gt;&lt;Authors_Primary&gt;Mohapatra,S.&lt;/Authors_Primary&gt;&lt;Authors_Primary&gt;Irving,H.&lt;/Authors_Primary&gt;&lt;Authors_Primary&gt;Baliunas,D.&lt;/Authors_Primary&gt;&lt;Authors_Primary&gt;Patra,J.&lt;/Authors_Primary&gt;&lt;Authors_Primary&gt;Roerecke,M.&lt;/Authors_Primary&gt;&lt;Date_Primary&gt;2010/7&lt;/Date_Primary&gt;&lt;Keywords&gt;adverse effects&lt;/Keywords&gt;&lt;Keywords&gt;Alcohol&lt;/Keywords&gt;&lt;Keywords&gt;Alcohol Drinking&lt;/Keywords&gt;&lt;Keywords&gt;Alcoholism&lt;/Keywords&gt;&lt;Keywords&gt;Animals&lt;/Keywords&gt;&lt;Keywords&gt;burden of disease&lt;/Keywords&gt;&lt;Keywords&gt;Case-Control Studies&lt;/Keywords&gt;&lt;Keywords&gt;Cohort Studies&lt;/Keywords&gt;&lt;Keywords&gt;complications&lt;/Keywords&gt;&lt;Keywords&gt;disease&lt;/Keywords&gt;&lt;Keywords&gt;Endpoint Determination&lt;/Keywords&gt;&lt;Keywords&gt;epidemiology&lt;/Keywords&gt;&lt;Keywords&gt;etiology&lt;/Keywords&gt;&lt;Keywords&gt;Female&lt;/Keywords&gt;&lt;Keywords&gt;Humans&lt;/Keywords&gt;&lt;Keywords&gt;Liver Cirrhosis&lt;/Keywords&gt;&lt;Keywords&gt;Liver Cirrhosis,Alcoholic&lt;/Keywords&gt;&lt;Keywords&gt;Male&lt;/Keywords&gt;&lt;Keywords&gt;meta-analysis&lt;/Keywords&gt;&lt;Keywords&gt;methods&lt;/Keywords&gt;&lt;Keywords&gt;Risk Factors&lt;/Keywords&gt;&lt;Keywords&gt;therapy&lt;/Keywords&gt;&lt;Reprint&gt;Not in File&lt;/Reprint&gt;&lt;Start_Page&gt;437&lt;/Start_Page&gt;&lt;End_Page&gt;445&lt;/End_Page&gt;&lt;Periodical&gt;Drug Alcohol Rev.&lt;/Periodical&gt;&lt;Volume&gt;29&lt;/Volume&gt;&lt;Issue&gt;4&lt;/Issue&gt;&lt;Misc_3&gt;DAR153 [pii];10.1111/j.1465-3362.2009.00153.x [doi]&lt;/Misc_3&gt;&lt;Address&gt;Centre for Addiction and Mental Health, 33 Russell Street, Toronto, Ontario, Canada. jtrehm@aol.com&lt;/Address&gt;&lt;Web_URL&gt;PM:20636661&lt;/Web_URL&gt;&lt;ZZ_JournalStdAbbrev&gt;&lt;f name="System"&gt;Drug Alcohol Rev.&lt;/f&gt;&lt;/ZZ_JournalStdAbbrev&gt;&lt;ZZ_WorkformID&gt;1&lt;/ZZ_WorkformID&gt;&lt;/MDL&gt;&lt;/Cite&gt;&lt;/Refman&gt;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fldChar w:fldCharType="separate"/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 w:eastAsia="da-DK"/>
              </w:rPr>
              <w:t>[</w:t>
            </w:r>
            <w:r w:rsidR="00AE65AF">
              <w:rPr>
                <w:rFonts w:asciiTheme="minorHAnsi" w:hAnsiTheme="minorHAnsi" w:cs="Cambria"/>
                <w:noProof/>
                <w:sz w:val="18"/>
                <w:szCs w:val="18"/>
                <w:lang w:val="en-GB" w:eastAsia="da-DK"/>
              </w:rPr>
              <w:t>14</w:t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 w:eastAsia="da-DK"/>
              </w:rPr>
              <w:t>]</w:t>
            </w:r>
            <w:r w:rsidR="003137BD" w:rsidRPr="00AF2D06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fldChar w:fldCharType="end"/>
            </w:r>
            <w:r w:rsidRPr="00AF2D06">
              <w:rPr>
                <w:rFonts w:asciiTheme="minorHAnsi" w:hAnsiTheme="minorHAnsi" w:cs="Cambria"/>
                <w:sz w:val="18"/>
                <w:szCs w:val="18"/>
                <w:lang w:val="en-GB" w:eastAsia="da-DK"/>
              </w:rPr>
              <w:t xml:space="preserve"> </w:t>
            </w:r>
          </w:p>
        </w:tc>
      </w:tr>
      <w:tr w:rsidR="00FC0498" w:rsidRPr="00AF2D06" w:rsidTr="003D5CE0">
        <w:trPr>
          <w:trHeight w:val="429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r w:rsidRPr="00AF2D06">
              <w:rPr>
                <w:rFonts w:asciiTheme="minorHAnsi" w:hAnsiTheme="minorHAnsi"/>
                <w:sz w:val="18"/>
                <w:lang w:val="en-GB"/>
              </w:rPr>
              <w:t>Breast cancer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–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0472" w:rsidRPr="00AF2D06" w:rsidRDefault="00CB047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–</w:t>
            </w:r>
          </w:p>
          <w:p w:rsidR="0015010A" w:rsidRPr="00AF2D06" w:rsidRDefault="0015010A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1.06 (1.05-1.07)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CB0472" w:rsidRPr="00AF2D06" w:rsidRDefault="00CB047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–</w:t>
            </w:r>
          </w:p>
          <w:p w:rsidR="0015010A" w:rsidRPr="00AF2D06" w:rsidRDefault="0015010A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1.17 (1.14-1.21)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CB0472" w:rsidRPr="00AF2D06" w:rsidRDefault="00CB0472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–</w:t>
            </w:r>
          </w:p>
          <w:p w:rsidR="0015010A" w:rsidRPr="00AF2D06" w:rsidRDefault="0015010A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1.47 (1.38-1.57)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C0498" w:rsidP="00AE65A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Corrao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et al., 2004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&lt;Refman&gt;&lt;Cite&gt;&lt;Author&gt;Corrao&lt;/Author&gt;&lt;Year&gt;2004&lt;/Year&gt;&lt;RecNum&gt;71&lt;/RecNum&gt;&lt;IDText&gt;A meta-analysis of alcohol consumption and the risk of 15 diseases&lt;/IDText&gt;&lt;MDL Ref_Type="Journal"&gt;&lt;Ref_Type&gt;Journal&lt;/Ref_Type&gt;&lt;Ref_ID&gt;71&lt;/Ref_ID&gt;&lt;Title_Primary&gt;A meta-analysis of alcohol consumption and the risk of 15 diseases&lt;/Title_Primary&gt;&lt;Authors_Primary&gt;Corrao,Giovanni&lt;/Authors_Primary&gt;&lt;Authors_Primary&gt;Bagnardi,Vincenzo&lt;/Authors_Primary&gt;&lt;Authors_Primary&gt;Zambon,Antonella&lt;/Authors_Primary&gt;&lt;Authors_Primary&gt;La Vecchia,Carlo&lt;/Authors_Primary&gt;&lt;Date_Primary&gt;2004/5&lt;/Date_Primary&gt;&lt;Keywords&gt;Alcohol&lt;/Keywords&gt;&lt;Keywords&gt;Alcohol intake&lt;/Keywords&gt;&lt;Keywords&gt;Alcohol-related diseases&lt;/Keywords&gt;&lt;Keywords&gt;consumption&lt;/Keywords&gt;&lt;Keywords&gt;disease&lt;/Keywords&gt;&lt;Keywords&gt;meta-analysis&lt;/Keywords&gt;&lt;Keywords&gt;Risk&lt;/Keywords&gt;&lt;Reprint&gt;Not in File&lt;/Reprint&gt;&lt;Start_Page&gt;613&lt;/Start_Page&gt;&lt;End_Page&gt;619&lt;/End_Page&gt;&lt;Periodical&gt;Preventive Medicine&lt;/Periodical&gt;&lt;Volume&gt;38&lt;/Volume&gt;&lt;Issue&gt;5&lt;/Issue&gt;&lt;ISSN_ISBN&gt;0091-7435&lt;/ISSN_ISBN&gt;&lt;Misc_3&gt;doi: 10.1016/j.ypmed.2003.11.027&lt;/Misc_3&gt;&lt;Web_URL&gt;http://www.sciencedirect.com/science/article/pii/S0091743503003384&lt;/Web_URL&gt;&lt;ZZ_JournalStdAbbrev&gt;&lt;f name="System"&gt;Preventive Medicine&lt;/f&gt;&lt;/ZZ_JournalStdAbbrev&gt;&lt;ZZ_WorkformID&gt;1&lt;/ZZ_WorkformID&gt;&lt;/MDL&gt;&lt;/Cite&gt;&lt;/Refman&gt;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AE65AF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16</w:t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</w:p>
        </w:tc>
      </w:tr>
      <w:tr w:rsidR="00FC0498" w:rsidRPr="00AF2D06" w:rsidTr="003D5CE0">
        <w:trPr>
          <w:trHeight w:val="434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r w:rsidRPr="00AF2D06">
              <w:rPr>
                <w:rFonts w:asciiTheme="minorHAnsi" w:hAnsiTheme="minorHAnsi"/>
                <w:sz w:val="18"/>
                <w:lang w:val="en-GB"/>
              </w:rPr>
              <w:t xml:space="preserve">Mouth and </w:t>
            </w:r>
            <w:proofErr w:type="spellStart"/>
            <w:r w:rsidRPr="00AF2D06">
              <w:rPr>
                <w:rFonts w:asciiTheme="minorHAnsi" w:hAnsiTheme="minorHAnsi"/>
                <w:sz w:val="18"/>
                <w:lang w:val="en-GB"/>
              </w:rPr>
              <w:t>oropharynx</w:t>
            </w:r>
            <w:proofErr w:type="spellEnd"/>
            <w:r w:rsidRPr="00AF2D06">
              <w:rPr>
                <w:rFonts w:asciiTheme="minorHAnsi" w:hAnsiTheme="minorHAnsi"/>
                <w:sz w:val="18"/>
                <w:lang w:val="en-GB"/>
              </w:rPr>
              <w:t xml:space="preserve"> cancer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1.37 (1.33-1.41)</w:t>
            </w:r>
          </w:p>
          <w:p w:rsidR="00FE62FF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1.18 (1.16-1.20)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2.13 (2.00-2.27)</w:t>
            </w:r>
          </w:p>
          <w:p w:rsidR="00FE62FF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1.59 (1.53-1.66)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4.58 (4.13-5-06)</w:t>
            </w:r>
          </w:p>
          <w:p w:rsidR="00FE62FF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2.77 (2.55-2.99)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C0498" w:rsidP="00AE65A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Corrao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et al., 2004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&lt;Refman&gt;&lt;Cite&gt;&lt;Author&gt;Corrao&lt;/Author&gt;&lt;Year&gt;2004&lt;/Year&gt;&lt;RecNum&gt;71&lt;/RecNum&gt;&lt;IDText&gt;A meta-analysis of alcohol consumption and the risk of 15 diseases&lt;/IDText&gt;&lt;MDL Ref_Type="Journal"&gt;&lt;Ref_Type&gt;Journal&lt;/Ref_Type&gt;&lt;Ref_ID&gt;71&lt;/Ref_ID&gt;&lt;Title_Primary&gt;A meta-analysis of alcohol consumption and the risk of 15 diseases&lt;/Title_Primary&gt;&lt;Authors_Primary&gt;Corrao,Giovanni&lt;/Authors_Primary&gt;&lt;Authors_Primary&gt;Bagnardi,Vincenzo&lt;/Authors_Primary&gt;&lt;Authors_Primary&gt;Zambon,Antonella&lt;/Authors_Primary&gt;&lt;Authors_Primary&gt;La Vecchia,Carlo&lt;/Authors_Primary&gt;&lt;Date_Primary&gt;2004/5&lt;/Date_Primary&gt;&lt;Keywords&gt;Alcohol&lt;/Keywords&gt;&lt;Keywords&gt;Alcohol intake&lt;/Keywords&gt;&lt;Keywords&gt;Alcohol-related diseases&lt;/Keywords&gt;&lt;Keywords&gt;consumption&lt;/Keywords&gt;&lt;Keywords&gt;disease&lt;/Keywords&gt;&lt;Keywords&gt;meta-analysis&lt;/Keywords&gt;&lt;Keywords&gt;Risk&lt;/Keywords&gt;&lt;Reprint&gt;Not in File&lt;/Reprint&gt;&lt;Start_Page&gt;613&lt;/Start_Page&gt;&lt;End_Page&gt;619&lt;/End_Page&gt;&lt;Periodical&gt;Preventive Medicine&lt;/Periodical&gt;&lt;Volume&gt;38&lt;/Volume&gt;&lt;Issue&gt;5&lt;/Issue&gt;&lt;ISSN_ISBN&gt;0091-7435&lt;/ISSN_ISBN&gt;&lt;Misc_3&gt;doi: 10.1016/j.ypmed.2003.11.027&lt;/Misc_3&gt;&lt;Web_URL&gt;http://www.sciencedirect.com/science/article/pii/S0091743503003384&lt;/Web_URL&gt;&lt;ZZ_JournalStdAbbrev&gt;&lt;f name="System"&gt;Preventive Medicine&lt;/f&gt;&lt;/ZZ_JournalStdAbbrev&gt;&lt;ZZ_WorkformID&gt;1&lt;/ZZ_WorkformID&gt;&lt;/MDL&gt;&lt;/Cite&gt;&lt;/Refman&gt;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AE65AF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16</w:t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</w:p>
        </w:tc>
      </w:tr>
      <w:tr w:rsidR="00FC0498" w:rsidRPr="00AF2D06" w:rsidTr="003D5CE0">
        <w:trPr>
          <w:trHeight w:val="285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r w:rsidRPr="00AF2D06">
              <w:rPr>
                <w:rFonts w:asciiTheme="minorHAnsi" w:hAnsiTheme="minorHAnsi"/>
                <w:sz w:val="18"/>
                <w:lang w:val="en-GB"/>
              </w:rPr>
              <w:t>Oesophagus cancer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1.17 (1.16-1.18)</w:t>
            </w:r>
          </w:p>
          <w:p w:rsidR="00FE62FF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1.09 (1.08-1.09)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1.51 (1.47-1.54)</w:t>
            </w:r>
          </w:p>
          <w:p w:rsidR="00FE62FF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1.27 (1.26.1.29)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2.59 (2.45-2.74)</w:t>
            </w:r>
          </w:p>
          <w:p w:rsidR="00FE62FF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1.78 (1.72-1.84)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C0498" w:rsidP="00AE65A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Corrao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et al., 2004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&lt;Refman&gt;&lt;Cite&gt;&lt;Author&gt;Corrao&lt;/Author&gt;&lt;Year&gt;2004&lt;/Year&gt;&lt;RecNum&gt;71&lt;/RecNum&gt;&lt;IDText&gt;A meta-analysis of alcohol consumption and the risk of 15 diseases&lt;/IDText&gt;&lt;MDL Ref_Type="Journal"&gt;&lt;Ref_Type&gt;Journal&lt;/Ref_Type&gt;&lt;Ref_ID&gt;71&lt;/Ref_ID&gt;&lt;Title_Primary&gt;A meta-analysis of alcohol consumption and the risk of 15 diseases&lt;/Title_Primary&gt;&lt;Authors_Primary&gt;Corrao,Giovanni&lt;/Authors_Primary&gt;&lt;Authors_Primary&gt;Bagnardi,Vincenzo&lt;/Authors_Primary&gt;&lt;Authors_Primary&gt;Zambon,Antonella&lt;/Authors_Primary&gt;&lt;Authors_Primary&gt;La Vecchia,Carlo&lt;/Authors_Primary&gt;&lt;Date_Primary&gt;2004/5&lt;/Date_Primary&gt;&lt;Keywords&gt;Alcohol&lt;/Keywords&gt;&lt;Keywords&gt;Alcohol intake&lt;/Keywords&gt;&lt;Keywords&gt;Alcohol-related diseases&lt;/Keywords&gt;&lt;Keywords&gt;consumption&lt;/Keywords&gt;&lt;Keywords&gt;disease&lt;/Keywords&gt;&lt;Keywords&gt;meta-analysis&lt;/Keywords&gt;&lt;Keywords&gt;Risk&lt;/Keywords&gt;&lt;Reprint&gt;Not in File&lt;/Reprint&gt;&lt;Start_Page&gt;613&lt;/Start_Page&gt;&lt;End_Page&gt;619&lt;/End_Page&gt;&lt;Periodical&gt;Preventive Medicine&lt;/Periodical&gt;&lt;Volume&gt;38&lt;/Volume&gt;&lt;Issue&gt;5&lt;/Issue&gt;&lt;ISSN_ISBN&gt;0091-7435&lt;/ISSN_ISBN&gt;&lt;Misc_3&gt;doi: 10.1016/j.ypmed.2003.11.027&lt;/Misc_3&gt;&lt;Web_URL&gt;http://www.sciencedirect.com/science/article/pii/S0091743503003384&lt;/Web_URL&gt;&lt;ZZ_JournalStdAbbrev&gt;&lt;f name="System"&gt;Preventive Medicine&lt;/f&gt;&lt;/ZZ_JournalStdAbbrev&gt;&lt;ZZ_WorkformID&gt;1&lt;/ZZ_WorkformID&gt;&lt;/MDL&gt;&lt;/Cite&gt;&lt;/Refman&gt;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AE65AF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16</w:t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</w:p>
        </w:tc>
      </w:tr>
      <w:tr w:rsidR="00FC0498" w:rsidRPr="00AF2D06" w:rsidTr="003D5CE0">
        <w:trPr>
          <w:trHeight w:val="461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r w:rsidRPr="00AF2D06">
              <w:rPr>
                <w:rFonts w:asciiTheme="minorHAnsi" w:hAnsiTheme="minorHAnsi"/>
                <w:sz w:val="18"/>
                <w:lang w:val="en-GB"/>
              </w:rPr>
              <w:t>Liver cancer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1.09 (1.06-1.12)</w:t>
            </w:r>
          </w:p>
          <w:p w:rsidR="00FE62FF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1.05 (1.03-1.06)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1-24 (1.15-1-34)</w:t>
            </w:r>
          </w:p>
          <w:p w:rsidR="00FE62FF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1.14 (1.09-1.19)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1.59 (1.36-1.85)</w:t>
            </w:r>
          </w:p>
          <w:p w:rsidR="00FE62FF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1.35 (1.22-1.49)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C0498" w:rsidP="00AE65A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Corrao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et al., 2004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&lt;Refman&gt;&lt;Cite&gt;&lt;Author&gt;Corrao&lt;/Author&gt;&lt;Year&gt;2004&lt;/Year&gt;&lt;RecNum&gt;71&lt;/RecNum&gt;&lt;IDText&gt;A meta-analysis of alcohol consumption and the risk of 15 diseases&lt;/IDText&gt;&lt;MDL Ref_Type="Journal"&gt;&lt;Ref_Type&gt;Journal&lt;/Ref_Type&gt;&lt;Ref_ID&gt;71&lt;/Ref_ID&gt;&lt;Title_Primary&gt;A meta-analysis of alcohol consumption and the risk of 15 diseases&lt;/Title_Primary&gt;&lt;Authors_Primary&gt;Corrao,Giovanni&lt;/Authors_Primary&gt;&lt;Authors_Primary&gt;Bagnardi,Vincenzo&lt;/Authors_Primary&gt;&lt;Authors_Primary&gt;Zambon,Antonella&lt;/Authors_Primary&gt;&lt;Authors_Primary&gt;La Vecchia,Carlo&lt;/Authors_Primary&gt;&lt;Date_Primary&gt;2004/5&lt;/Date_Primary&gt;&lt;Keywords&gt;Alcohol&lt;/Keywords&gt;&lt;Keywords&gt;Alcohol intake&lt;/Keywords&gt;&lt;Keywords&gt;Alcohol-related diseases&lt;/Keywords&gt;&lt;Keywords&gt;consumption&lt;/Keywords&gt;&lt;Keywords&gt;disease&lt;/Keywords&gt;&lt;Keywords&gt;meta-analysis&lt;/Keywords&gt;&lt;Keywords&gt;Risk&lt;/Keywords&gt;&lt;Reprint&gt;Not in File&lt;/Reprint&gt;&lt;Start_Page&gt;613&lt;/Start_Page&gt;&lt;End_Page&gt;619&lt;/End_Page&gt;&lt;Periodical&gt;Preventive Medicine&lt;/Periodical&gt;&lt;Volume&gt;38&lt;/Volume&gt;&lt;Issue&gt;5&lt;/Issue&gt;&lt;ISSN_ISBN&gt;0091-7435&lt;/ISSN_ISBN&gt;&lt;Misc_3&gt;doi: 10.1016/j.ypmed.2003.11.027&lt;/Misc_3&gt;&lt;Web_URL&gt;http://www.sciencedirect.com/science/article/pii/S0091743503003384&lt;/Web_URL&gt;&lt;ZZ_JournalStdAbbrev&gt;&lt;f name="System"&gt;Preventive Medicine&lt;/f&gt;&lt;/ZZ_JournalStdAbbrev&gt;&lt;ZZ_WorkformID&gt;1&lt;/ZZ_WorkformID&gt;&lt;/MDL&gt;&lt;/Cite&gt;&lt;/Refman&gt;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AE65AF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16</w:t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</w:p>
        </w:tc>
      </w:tr>
      <w:tr w:rsidR="00FC0498" w:rsidRPr="00AF2D06" w:rsidTr="003D5CE0">
        <w:trPr>
          <w:trHeight w:val="425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r w:rsidRPr="00AF2D06">
              <w:rPr>
                <w:rFonts w:asciiTheme="minorHAnsi" w:hAnsiTheme="minorHAnsi"/>
                <w:sz w:val="18"/>
                <w:lang w:val="en-GB"/>
              </w:rPr>
              <w:t>Larynx cancer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A066B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1.19 (1.17-1.21)</w:t>
            </w:r>
          </w:p>
          <w:p w:rsidR="00FA066B" w:rsidRPr="00AF2D06" w:rsidRDefault="00FA066B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1.09 (1.08-1.10)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A066B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1.55 (1.49-1.62)</w:t>
            </w:r>
          </w:p>
          <w:p w:rsidR="00FA066B" w:rsidRPr="00AF2D06" w:rsidRDefault="00FA066B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1.30 (1.26-1.33)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A066B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2.76 (2.50-3.03)</w:t>
            </w:r>
          </w:p>
          <w:p w:rsidR="00FA066B" w:rsidRPr="00AF2D06" w:rsidRDefault="00FA066B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1.85 (1.75-1.97)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C0498" w:rsidP="00AE65A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Corrao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et al., 2004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&lt;Refman&gt;&lt;Cite&gt;&lt;Author&gt;Corrao&lt;/Author&gt;&lt;Year&gt;2004&lt;/Year&gt;&lt;RecNum&gt;71&lt;/RecNum&gt;&lt;IDText&gt;A meta-analysis of alcohol consumption and the risk of 15 diseases&lt;/IDText&gt;&lt;MDL Ref_Type="Journal"&gt;&lt;Ref_Type&gt;Journal&lt;/Ref_Type&gt;&lt;Ref_ID&gt;71&lt;/Ref_ID&gt;&lt;Title_Primary&gt;A meta-analysis of alcohol consumption and the risk of 15 diseases&lt;/Title_Primary&gt;&lt;Authors_Primary&gt;Corrao,Giovanni&lt;/Authors_Primary&gt;&lt;Authors_Primary&gt;Bagnardi,Vincenzo&lt;/Authors_Primary&gt;&lt;Authors_Primary&gt;Zambon,Antonella&lt;/Authors_Primary&gt;&lt;Authors_Primary&gt;La Vecchia,Carlo&lt;/Authors_Primary&gt;&lt;Date_Primary&gt;2004/5&lt;/Date_Primary&gt;&lt;Keywords&gt;Alcohol&lt;/Keywords&gt;&lt;Keywords&gt;Alcohol intake&lt;/Keywords&gt;&lt;Keywords&gt;Alcohol-related diseases&lt;/Keywords&gt;&lt;Keywords&gt;consumption&lt;/Keywords&gt;&lt;Keywords&gt;disease&lt;/Keywords&gt;&lt;Keywords&gt;meta-analysis&lt;/Keywords&gt;&lt;Keywords&gt;Risk&lt;/Keywords&gt;&lt;Reprint&gt;Not in File&lt;/Reprint&gt;&lt;Start_Page&gt;613&lt;/Start_Page&gt;&lt;End_Page&gt;619&lt;/End_Page&gt;&lt;Periodical&gt;Preventive Medicine&lt;/Periodical&gt;&lt;Volume&gt;38&lt;/Volume&gt;&lt;Issue&gt;5&lt;/Issue&gt;&lt;ISSN_ISBN&gt;0091-7435&lt;/ISSN_ISBN&gt;&lt;Misc_3&gt;doi: 10.1016/j.ypmed.2003.11.027&lt;/Misc_3&gt;&lt;Web_URL&gt;http://www.sciencedirect.com/science/article/pii/S0091743503003384&lt;/Web_URL&gt;&lt;ZZ_JournalStdAbbrev&gt;&lt;f name="System"&gt;Preventive Medicine&lt;/f&gt;&lt;/ZZ_JournalStdAbbrev&gt;&lt;ZZ_WorkformID&gt;1&lt;/ZZ_WorkformID&gt;&lt;/MDL&gt;&lt;/Cite&gt;&lt;/Refman&gt;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AE65AF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16</w:t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</w:p>
        </w:tc>
      </w:tr>
      <w:tr w:rsidR="00FC0498" w:rsidRPr="00AF2D06" w:rsidTr="003D5CE0">
        <w:trPr>
          <w:trHeight w:val="417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r w:rsidRPr="00AF2D06">
              <w:rPr>
                <w:rFonts w:asciiTheme="minorHAnsi" w:hAnsiTheme="minorHAnsi"/>
                <w:sz w:val="18"/>
                <w:lang w:val="en-GB"/>
              </w:rPr>
              <w:t>Colon cancer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326DD5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1.02 (1.01-1.04)</w:t>
            </w:r>
          </w:p>
          <w:p w:rsidR="00326DD5" w:rsidRPr="00AF2D06" w:rsidRDefault="00326DD5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1.01 (1.00-1.02)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326DD5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1.06 (1.02-1.11)</w:t>
            </w:r>
          </w:p>
          <w:p w:rsidR="00326DD5" w:rsidRPr="00AF2D06" w:rsidRDefault="00326DD5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1.04 (1.01-1.06)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326DD5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1.15 (1.04-1.27)</w:t>
            </w:r>
          </w:p>
          <w:p w:rsidR="00326DD5" w:rsidRPr="00AF2D06" w:rsidRDefault="00326DD5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1.09 (1.03-1.15)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C0498" w:rsidP="00AE65A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Corrao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et al., 2004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&lt;Refman&gt;&lt;Cite&gt;&lt;Author&gt;Corrao&lt;/Author&gt;&lt;Year&gt;2004&lt;/Year&gt;&lt;RecNum&gt;71&lt;/RecNum&gt;&lt;IDText&gt;A meta-analysis of alcohol consumption and the risk of 15 diseases&lt;/IDText&gt;&lt;MDL Ref_Type="Journal"&gt;&lt;Ref_Type&gt;Journal&lt;/Ref_Type&gt;&lt;Ref_ID&gt;71&lt;/Ref_ID&gt;&lt;Title_Primary&gt;A meta-analysis of alcohol consumption and the risk of 15 diseases&lt;/Title_Primary&gt;&lt;Authors_Primary&gt;Corrao,Giovanni&lt;/Authors_Primary&gt;&lt;Authors_Primary&gt;Bagnardi,Vincenzo&lt;/Authors_Primary&gt;&lt;Authors_Primary&gt;Zambon,Antonella&lt;/Authors_Primary&gt;&lt;Authors_Primary&gt;La Vecchia,Carlo&lt;/Authors_Primary&gt;&lt;Date_Primary&gt;2004/5&lt;/Date_Primary&gt;&lt;Keywords&gt;Alcohol&lt;/Keywords&gt;&lt;Keywords&gt;Alcohol intake&lt;/Keywords&gt;&lt;Keywords&gt;Alcohol-related diseases&lt;/Keywords&gt;&lt;Keywords&gt;consumption&lt;/Keywords&gt;&lt;Keywords&gt;disease&lt;/Keywords&gt;&lt;Keywords&gt;meta-analysis&lt;/Keywords&gt;&lt;Keywords&gt;Risk&lt;/Keywords&gt;&lt;Reprint&gt;Not in File&lt;/Reprint&gt;&lt;Start_Page&gt;613&lt;/Start_Page&gt;&lt;End_Page&gt;619&lt;/End_Page&gt;&lt;Periodical&gt;Preventive Medicine&lt;/Periodical&gt;&lt;Volume&gt;38&lt;/Volume&gt;&lt;Issue&gt;5&lt;/Issue&gt;&lt;ISSN_ISBN&gt;0091-7435&lt;/ISSN_ISBN&gt;&lt;Misc_3&gt;doi: 10.1016/j.ypmed.2003.11.027&lt;/Misc_3&gt;&lt;Web_URL&gt;http://www.sciencedirect.com/science/article/pii/S0091743503003384&lt;/Web_URL&gt;&lt;ZZ_JournalStdAbbrev&gt;&lt;f name="System"&gt;Preventive Medicine&lt;/f&gt;&lt;/ZZ_JournalStdAbbrev&gt;&lt;ZZ_WorkformID&gt;1&lt;/ZZ_WorkformID&gt;&lt;/MDL&gt;&lt;/Cite&gt;&lt;/Refman&gt;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AE65AF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16</w:t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</w:p>
        </w:tc>
      </w:tr>
      <w:tr w:rsidR="00FC0498" w:rsidRPr="00AF2D06" w:rsidTr="003D5CE0">
        <w:trPr>
          <w:trHeight w:val="423"/>
        </w:trPr>
        <w:tc>
          <w:tcPr>
            <w:tcW w:w="2722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rPr>
                <w:rFonts w:asciiTheme="minorHAnsi" w:hAnsiTheme="minorHAnsi"/>
                <w:sz w:val="18"/>
                <w:lang w:val="en-GB"/>
              </w:rPr>
            </w:pPr>
            <w:r w:rsidRPr="00AF2D06">
              <w:rPr>
                <w:rFonts w:asciiTheme="minorHAnsi" w:hAnsiTheme="minorHAnsi"/>
                <w:sz w:val="18"/>
                <w:lang w:val="en-GB"/>
              </w:rPr>
              <w:t>Rectal cancer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Male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  <w:p w:rsidR="00FC0498" w:rsidRPr="00AF2D06" w:rsidRDefault="00FC0498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C0498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1.04 (1.03-1.05)</w:t>
            </w:r>
          </w:p>
          <w:p w:rsidR="00FE62FF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1.02 (1.02-1.03)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FC0498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1.12 (1.09-1.15)</w:t>
            </w:r>
          </w:p>
          <w:p w:rsidR="00FE62FF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1.07 (2.05-1.08)</w:t>
            </w: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1.29 (1.21-1.38)</w:t>
            </w:r>
          </w:p>
          <w:p w:rsidR="00FE62FF" w:rsidRPr="00AF2D06" w:rsidRDefault="00FE62FF" w:rsidP="001A573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2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1.17 (1.12-1.21)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C0498" w:rsidRPr="00AF2D06" w:rsidRDefault="00FC0498" w:rsidP="00AE65A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/>
              </w:rPr>
            </w:pPr>
            <w:proofErr w:type="spellStart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>Corrao</w:t>
            </w:r>
            <w:proofErr w:type="spellEnd"/>
            <w:r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t xml:space="preserve"> et al., 2004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begin"/>
            </w:r>
            <w:r w:rsidR="00946BA8">
              <w:rPr>
                <w:rFonts w:asciiTheme="minorHAnsi" w:hAnsiTheme="minorHAnsi" w:cs="Angsana New"/>
                <w:sz w:val="18"/>
                <w:szCs w:val="18"/>
                <w:lang w:val="en-GB"/>
              </w:rPr>
              <w:instrText xml:space="preserve"> ADDIN REFMGR.CITE &lt;Refman&gt;&lt;Cite&gt;&lt;Author&gt;Corrao&lt;/Author&gt;&lt;Year&gt;2004&lt;/Year&gt;&lt;RecNum&gt;71&lt;/RecNum&gt;&lt;IDText&gt;A meta-analysis of alcohol consumption and the risk of 15 diseases&lt;/IDText&gt;&lt;MDL Ref_Type="Journal"&gt;&lt;Ref_Type&gt;Journal&lt;/Ref_Type&gt;&lt;Ref_ID&gt;71&lt;/Ref_ID&gt;&lt;Title_Primary&gt;A meta-analysis of alcohol consumption and the risk of 15 diseases&lt;/Title_Primary&gt;&lt;Authors_Primary&gt;Corrao,Giovanni&lt;/Authors_Primary&gt;&lt;Authors_Primary&gt;Bagnardi,Vincenzo&lt;/Authors_Primary&gt;&lt;Authors_Primary&gt;Zambon,Antonella&lt;/Authors_Primary&gt;&lt;Authors_Primary&gt;La Vecchia,Carlo&lt;/Authors_Primary&gt;&lt;Date_Primary&gt;2004/5&lt;/Date_Primary&gt;&lt;Keywords&gt;Alcohol&lt;/Keywords&gt;&lt;Keywords&gt;Alcohol intake&lt;/Keywords&gt;&lt;Keywords&gt;Alcohol-related diseases&lt;/Keywords&gt;&lt;Keywords&gt;consumption&lt;/Keywords&gt;&lt;Keywords&gt;disease&lt;/Keywords&gt;&lt;Keywords&gt;meta-analysis&lt;/Keywords&gt;&lt;Keywords&gt;Risk&lt;/Keywords&gt;&lt;Reprint&gt;Not in File&lt;/Reprint&gt;&lt;Start_Page&gt;613&lt;/Start_Page&gt;&lt;End_Page&gt;619&lt;/End_Page&gt;&lt;Periodical&gt;Preventive Medicine&lt;/Periodical&gt;&lt;Volume&gt;38&lt;/Volume&gt;&lt;Issue&gt;5&lt;/Issue&gt;&lt;ISSN_ISBN&gt;0091-7435&lt;/ISSN_ISBN&gt;&lt;Misc_3&gt;doi: 10.1016/j.ypmed.2003.11.027&lt;/Misc_3&gt;&lt;Web_URL&gt;http://www.sciencedirect.com/science/article/pii/S0091743503003384&lt;/Web_URL&gt;&lt;ZZ_JournalStdAbbrev&gt;&lt;f name="System"&gt;Preventive Medicine&lt;/f&gt;&lt;/ZZ_JournalStdAbbrev&gt;&lt;ZZ_WorkformID&gt;1&lt;/ZZ_WorkformID&gt;&lt;/MDL&gt;&lt;/Cite&gt;&lt;/Refman&gt;</w:instrTex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separate"/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[</w:t>
            </w:r>
            <w:r w:rsidR="00AE65AF">
              <w:rPr>
                <w:rFonts w:asciiTheme="minorHAnsi" w:hAnsiTheme="minorHAnsi" w:cs="Angsana New"/>
                <w:noProof/>
                <w:sz w:val="18"/>
                <w:szCs w:val="18"/>
                <w:lang w:val="en-GB"/>
              </w:rPr>
              <w:t>16</w:t>
            </w:r>
            <w:r w:rsidR="00AE65AF" w:rsidRPr="00AE65A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]</w:t>
            </w:r>
            <w:r w:rsidR="003137BD" w:rsidRPr="00AF2D06">
              <w:rPr>
                <w:rFonts w:asciiTheme="minorHAnsi" w:hAnsiTheme="minorHAnsi" w:cs="Angsana New"/>
                <w:sz w:val="18"/>
                <w:szCs w:val="18"/>
                <w:lang w:val="en-GB"/>
              </w:rPr>
              <w:fldChar w:fldCharType="end"/>
            </w:r>
          </w:p>
        </w:tc>
      </w:tr>
      <w:tr w:rsidR="00FC0498" w:rsidRPr="00AF2D06" w:rsidTr="00EE22A6">
        <w:trPr>
          <w:trHeight w:val="363"/>
        </w:trPr>
        <w:tc>
          <w:tcPr>
            <w:tcW w:w="14203" w:type="dxa"/>
            <w:gridSpan w:val="7"/>
            <w:tcBorders>
              <w:top w:val="single" w:sz="4" w:space="0" w:color="auto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C0498" w:rsidRPr="00AF2D06" w:rsidRDefault="00FC0498" w:rsidP="001A573F">
            <w:pPr>
              <w:pStyle w:val="ACENormal"/>
              <w:spacing w:before="0" w:line="276" w:lineRule="auto"/>
              <w:jc w:val="lef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 xml:space="preserve">NB. Values are mean relative risk and 95% confidence interval at average alcohol consumption for </w:t>
            </w:r>
            <w:r w:rsidR="00012014">
              <w:rPr>
                <w:rFonts w:asciiTheme="minorHAnsi" w:hAnsiTheme="minorHAnsi" w:cs="Angsana New"/>
                <w:sz w:val="18"/>
                <w:szCs w:val="28"/>
                <w:lang w:val="en-GB"/>
              </w:rPr>
              <w:t xml:space="preserve">each </w:t>
            </w: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intake category (</w:t>
            </w:r>
            <w:r w:rsidRPr="00AF2D06">
              <w:rPr>
                <w:rFonts w:asciiTheme="minorHAnsi" w:hAnsiTheme="minorHAnsi"/>
                <w:sz w:val="18"/>
                <w:lang w:val="en-GB"/>
              </w:rPr>
              <w:t xml:space="preserve">Table </w:t>
            </w:r>
            <w:r w:rsidRPr="00AF2D06">
              <w:rPr>
                <w:rFonts w:asciiTheme="minorHAnsi" w:hAnsiTheme="minorHAnsi"/>
                <w:noProof/>
                <w:sz w:val="18"/>
                <w:lang w:val="en-GB"/>
              </w:rPr>
              <w:t>2</w:t>
            </w: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)</w:t>
            </w:r>
            <w:r w:rsidR="00012014">
              <w:rPr>
                <w:rFonts w:asciiTheme="minorHAnsi" w:hAnsiTheme="minorHAnsi" w:cs="Angsana New"/>
                <w:sz w:val="18"/>
                <w:szCs w:val="28"/>
                <w:lang w:val="en-GB"/>
              </w:rPr>
              <w:t xml:space="preserve">, calculated by Monte Carlo </w:t>
            </w:r>
            <w:r w:rsidR="00012014" w:rsidRPr="00012014">
              <w:rPr>
                <w:rFonts w:asciiTheme="minorHAnsi" w:hAnsiTheme="minorHAnsi" w:cs="Angsana New"/>
                <w:sz w:val="18"/>
                <w:szCs w:val="28"/>
                <w:lang w:val="en-GB"/>
              </w:rPr>
              <w:t>analysis with 3000 iterations</w:t>
            </w:r>
            <w:r w:rsidRPr="00AF2D06">
              <w:rPr>
                <w:rFonts w:asciiTheme="minorHAnsi" w:hAnsiTheme="minorHAnsi" w:cs="Angsana New"/>
                <w:sz w:val="18"/>
                <w:szCs w:val="28"/>
                <w:lang w:val="en-GB"/>
              </w:rPr>
              <w:t>.</w:t>
            </w:r>
          </w:p>
        </w:tc>
      </w:tr>
    </w:tbl>
    <w:p w:rsidR="003D5CE0" w:rsidRDefault="003D5CE0" w:rsidP="003D5CE0">
      <w:pPr>
        <w:pStyle w:val="ACECaption"/>
        <w:spacing w:before="0" w:after="0" w:line="276" w:lineRule="auto"/>
        <w:jc w:val="left"/>
        <w:rPr>
          <w:rFonts w:asciiTheme="minorHAnsi" w:hAnsiTheme="minorHAnsi"/>
          <w:lang w:val="en-GB"/>
        </w:rPr>
      </w:pPr>
      <w:bookmarkStart w:id="6" w:name="_Ref191695629"/>
    </w:p>
    <w:p w:rsidR="003D5CE0" w:rsidRDefault="003D5CE0" w:rsidP="003D5CE0">
      <w:pPr>
        <w:pStyle w:val="ACENormal"/>
        <w:rPr>
          <w:sz w:val="20"/>
          <w:szCs w:val="20"/>
          <w:lang w:val="en-GB"/>
        </w:rPr>
      </w:pPr>
      <w:r>
        <w:rPr>
          <w:lang w:val="en-GB"/>
        </w:rPr>
        <w:br w:type="page"/>
      </w:r>
    </w:p>
    <w:p w:rsidR="003D5CE0" w:rsidRDefault="003D5CE0" w:rsidP="003D5CE0">
      <w:pPr>
        <w:pStyle w:val="ACECaption"/>
        <w:spacing w:before="0" w:after="0" w:line="276" w:lineRule="auto"/>
        <w:jc w:val="left"/>
        <w:rPr>
          <w:rFonts w:asciiTheme="minorHAnsi" w:hAnsiTheme="minorHAnsi"/>
          <w:lang w:val="en-GB"/>
        </w:rPr>
      </w:pPr>
      <w:proofErr w:type="gramStart"/>
      <w:r w:rsidRPr="003D5CE0">
        <w:rPr>
          <w:rFonts w:asciiTheme="minorHAnsi" w:hAnsiTheme="minorHAnsi"/>
          <w:lang w:val="en-GB"/>
        </w:rPr>
        <w:lastRenderedPageBreak/>
        <w:t>Ta</w:t>
      </w:r>
      <w:r w:rsidR="00AD362F" w:rsidRPr="003D5CE0">
        <w:rPr>
          <w:rFonts w:asciiTheme="minorHAnsi" w:hAnsiTheme="minorHAnsi"/>
          <w:lang w:val="en-GB"/>
        </w:rPr>
        <w:t xml:space="preserve">ble </w:t>
      </w:r>
      <w:r w:rsidR="00216953" w:rsidRPr="003D5CE0">
        <w:rPr>
          <w:rFonts w:asciiTheme="minorHAnsi" w:hAnsiTheme="minorHAnsi"/>
          <w:noProof/>
          <w:lang w:val="en-GB"/>
        </w:rPr>
        <w:t>4</w:t>
      </w:r>
      <w:bookmarkEnd w:id="6"/>
      <w:r w:rsidR="00003054">
        <w:rPr>
          <w:rFonts w:asciiTheme="minorHAnsi" w:hAnsiTheme="minorHAnsi"/>
          <w:lang w:val="en-GB"/>
        </w:rPr>
        <w:t>.</w:t>
      </w:r>
      <w:proofErr w:type="gramEnd"/>
      <w:r w:rsidR="00AD362F" w:rsidRPr="003D5CE0">
        <w:rPr>
          <w:rFonts w:asciiTheme="minorHAnsi" w:hAnsiTheme="minorHAnsi"/>
          <w:lang w:val="en-GB"/>
        </w:rPr>
        <w:t xml:space="preserve"> </w:t>
      </w:r>
      <w:r w:rsidR="00FF440B" w:rsidRPr="003D5CE0">
        <w:rPr>
          <w:rFonts w:asciiTheme="minorHAnsi" w:hAnsiTheme="minorHAnsi"/>
          <w:lang w:val="en-GB"/>
        </w:rPr>
        <w:t>Annual c</w:t>
      </w:r>
      <w:r w:rsidR="00AD362F" w:rsidRPr="003D5CE0">
        <w:rPr>
          <w:rFonts w:asciiTheme="minorHAnsi" w:hAnsiTheme="minorHAnsi"/>
          <w:lang w:val="en-GB"/>
        </w:rPr>
        <w:t>ost per prevalent or incident case of disease</w:t>
      </w:r>
    </w:p>
    <w:tbl>
      <w:tblPr>
        <w:tblW w:w="14192" w:type="dxa"/>
        <w:tblInd w:w="91" w:type="dxa"/>
        <w:tblLayout w:type="fixed"/>
        <w:tblLook w:val="0000"/>
      </w:tblPr>
      <w:tblGrid>
        <w:gridCol w:w="3136"/>
        <w:gridCol w:w="1984"/>
        <w:gridCol w:w="1276"/>
        <w:gridCol w:w="2598"/>
        <w:gridCol w:w="2599"/>
        <w:gridCol w:w="2599"/>
      </w:tblGrid>
      <w:tr w:rsidR="00E50A2A" w:rsidRPr="003D5CE0" w:rsidTr="00AA0B87">
        <w:trPr>
          <w:trHeight w:val="255"/>
        </w:trPr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A2A" w:rsidRPr="003D5CE0" w:rsidRDefault="00E50A2A" w:rsidP="001A573F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Disease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50A2A" w:rsidRPr="003D5CE0" w:rsidRDefault="00E50A2A" w:rsidP="001A573F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Units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50A2A" w:rsidRPr="003D5CE0" w:rsidRDefault="00E50A2A" w:rsidP="001A573F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Sex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A2A" w:rsidRPr="003D5CE0" w:rsidRDefault="00E50A2A" w:rsidP="001A573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Cost</w:t>
            </w:r>
            <w:r w:rsidR="00526B3B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 xml:space="preserve"> (€)</w:t>
            </w:r>
          </w:p>
        </w:tc>
      </w:tr>
      <w:tr w:rsidR="00AA0B87" w:rsidRPr="003D5CE0" w:rsidTr="00AA0B87">
        <w:trPr>
          <w:trHeight w:val="255"/>
        </w:trPr>
        <w:tc>
          <w:tcPr>
            <w:tcW w:w="31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B87" w:rsidRPr="003D5CE0" w:rsidRDefault="00AA0B87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0B87" w:rsidRPr="003D5CE0" w:rsidRDefault="00AA0B87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B87" w:rsidRPr="003D5CE0" w:rsidRDefault="00AA0B87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B87" w:rsidRPr="003D5CE0" w:rsidRDefault="00AA0B87" w:rsidP="00E50A2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&lt; 50 years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B87" w:rsidRPr="003D5CE0" w:rsidRDefault="00AA0B87" w:rsidP="00E50A2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50-69 years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B87" w:rsidRPr="003D5CE0" w:rsidRDefault="00AA0B87" w:rsidP="00E50A2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70+ years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Ischaemic</w:t>
            </w:r>
            <w:proofErr w:type="spellEnd"/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heart disease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€/prevalent case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8,947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10,001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10,286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 w:rsidP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7,904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7,770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9,164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Ischaemic</w:t>
            </w:r>
            <w:proofErr w:type="spellEnd"/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stroke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€/prevalent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15,082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14,936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15,352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14,496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14,886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15,372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Hemorrhargic</w:t>
            </w:r>
            <w:proofErr w:type="spellEnd"/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stroke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€/prevalent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24,525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24,519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22,134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26,426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30,003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20,335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Hypertensive heart disease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€/prevalent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10,709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8,201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12,442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5,016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7,970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9,874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Pancreatitis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€/prevalent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9,458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10,385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9,596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11,498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11,474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9,158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Cirrhosis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€/prevalent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13,526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10,825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9,985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8,845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7,911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6,472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Breast cancer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€/prevalent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10,384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9,876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8,707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Mouth &amp; </w:t>
            </w:r>
            <w:proofErr w:type="spellStart"/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oropharynx</w:t>
            </w:r>
            <w:proofErr w:type="spellEnd"/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cancer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€/incident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12,481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14,763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8,521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11,382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12,127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11,226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Oesophageal cancer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€/incident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22,882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23,638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19,083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43,745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26,606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16,639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Liver cancer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€/incident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18,705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16,873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16,495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24,006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22,762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12,385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Larynx cancer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€/incident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10,636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8,127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11,828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 w:rsidP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7,049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5,746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7,869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Colon cancer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€/incident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18,711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17,232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17,167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17,775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17,028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17,031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Rectal cancer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€/incident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18,288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15,595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13,427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13,066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16,609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14,877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D671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Road traffic accidents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3D5CE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€/incident case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617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717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1,977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7F33D6" w:rsidP="00E001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8E728B">
              <w:rPr>
                <w:rFonts w:ascii="Calibri" w:hAnsi="Calibr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140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 w:rsidP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285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D671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Non-road traffic accidents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3D5CE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€/incident case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D671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7F33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8E728B">
              <w:rPr>
                <w:rFonts w:ascii="Calibri" w:hAnsi="Calibr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145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2,717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D671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D671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D671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7F33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8E728B">
              <w:rPr>
                <w:rFonts w:ascii="Calibri" w:hAnsi="Calibr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404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3,060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Alcohol dependence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€/incident case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3,675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4,417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4,550 </w:t>
            </w:r>
          </w:p>
        </w:tc>
      </w:tr>
      <w:tr w:rsidR="00C2470A" w:rsidRPr="003D5CE0" w:rsidTr="00FF1D58">
        <w:trPr>
          <w:trHeight w:val="255"/>
        </w:trPr>
        <w:tc>
          <w:tcPr>
            <w:tcW w:w="31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3,934 </w:t>
            </w: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4,344 </w:t>
            </w: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4,610 </w:t>
            </w:r>
          </w:p>
        </w:tc>
      </w:tr>
      <w:tr w:rsidR="00C2470A" w:rsidRPr="003D5CE0" w:rsidTr="003D5CE0">
        <w:trPr>
          <w:trHeight w:val="255"/>
        </w:trPr>
        <w:tc>
          <w:tcPr>
            <w:tcW w:w="3136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3D5CE0">
            <w:pPr>
              <w:rPr>
                <w:rFonts w:ascii="Calibri" w:hAnsi="Calibri"/>
                <w:sz w:val="18"/>
                <w:szCs w:val="18"/>
                <w:lang w:eastAsia="da-DK"/>
              </w:rPr>
            </w:pPr>
            <w:r w:rsidRPr="003D5CE0">
              <w:rPr>
                <w:rFonts w:ascii="Calibri" w:hAnsi="Calibri"/>
                <w:sz w:val="18"/>
                <w:szCs w:val="18"/>
                <w:lang w:eastAsia="da-DK"/>
              </w:rPr>
              <w:t>Other disease</w:t>
            </w:r>
          </w:p>
        </w:tc>
        <w:tc>
          <w:tcPr>
            <w:tcW w:w="198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3D5CE0">
            <w:pPr>
              <w:rPr>
                <w:rFonts w:ascii="Calibri" w:hAnsi="Calibri"/>
                <w:sz w:val="18"/>
                <w:szCs w:val="18"/>
                <w:lang w:val="en-US" w:eastAsia="da-DK"/>
              </w:rPr>
            </w:pPr>
            <w:r w:rsidRPr="003D5CE0">
              <w:rPr>
                <w:rFonts w:ascii="Calibri" w:hAnsi="Calibri"/>
                <w:sz w:val="18"/>
                <w:szCs w:val="18"/>
                <w:lang w:val="en-US" w:eastAsia="da-DK"/>
              </w:rPr>
              <w:t>Average €/person in the population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3D5CE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444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780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1,123 </w:t>
            </w:r>
          </w:p>
        </w:tc>
      </w:tr>
      <w:tr w:rsidR="00C2470A" w:rsidRPr="003D5CE0" w:rsidTr="00FF1D58">
        <w:trPr>
          <w:trHeight w:val="255"/>
        </w:trPr>
        <w:tc>
          <w:tcPr>
            <w:tcW w:w="31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1A573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70A" w:rsidRPr="003D5CE0" w:rsidRDefault="00C2470A" w:rsidP="003D5CE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D5CE0">
              <w:rPr>
                <w:rFonts w:asciiTheme="minorHAnsi" w:hAnsi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777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755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70A" w:rsidRDefault="00C247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1,207 </w:t>
            </w:r>
          </w:p>
        </w:tc>
      </w:tr>
      <w:tr w:rsidR="00FF1D58" w:rsidRPr="00923D98" w:rsidTr="00D557FD">
        <w:trPr>
          <w:trHeight w:val="255"/>
        </w:trPr>
        <w:tc>
          <w:tcPr>
            <w:tcW w:w="1419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F1D58" w:rsidRPr="006347BA" w:rsidRDefault="00FF1D58" w:rsidP="007F33D6">
            <w:pPr>
              <w:pStyle w:val="ACEHeading2"/>
              <w:numPr>
                <w:ilvl w:val="0"/>
                <w:numId w:val="0"/>
              </w:numPr>
              <w:spacing w:before="0" w:after="0" w:line="276" w:lineRule="auto"/>
              <w:rPr>
                <w:rFonts w:ascii="Calibri" w:hAnsi="Calibri"/>
                <w:sz w:val="14"/>
                <w:szCs w:val="18"/>
                <w:lang w:val="en-US" w:eastAsia="da-DK"/>
              </w:rPr>
            </w:pPr>
            <w:proofErr w:type="gramStart"/>
            <w:r w:rsidRPr="007F33D6">
              <w:rPr>
                <w:rFonts w:ascii="Calibri" w:hAnsi="Calibri"/>
                <w:sz w:val="14"/>
                <w:szCs w:val="18"/>
                <w:vertAlign w:val="superscript"/>
                <w:lang w:val="en-US" w:eastAsia="da-DK"/>
              </w:rPr>
              <w:t>a</w:t>
            </w:r>
            <w:proofErr w:type="gramEnd"/>
            <w:r w:rsidR="0093094D" w:rsidRPr="007F33D6">
              <w:rPr>
                <w:rFonts w:ascii="Calibri" w:hAnsi="Calibri"/>
                <w:sz w:val="14"/>
                <w:szCs w:val="18"/>
                <w:lang w:val="en-US" w:eastAsia="da-DK"/>
              </w:rPr>
              <w:t xml:space="preserve"> </w:t>
            </w:r>
            <w:r w:rsidR="007F33D6" w:rsidRPr="007F33D6">
              <w:rPr>
                <w:rFonts w:ascii="Calibri" w:hAnsi="Calibri"/>
                <w:sz w:val="14"/>
                <w:szCs w:val="18"/>
                <w:lang w:val="en-US" w:eastAsia="da-DK"/>
              </w:rPr>
              <w:t>Negative</w:t>
            </w:r>
            <w:r w:rsidR="007F33D6">
              <w:rPr>
                <w:rFonts w:ascii="Calibri" w:hAnsi="Calibri"/>
                <w:sz w:val="14"/>
                <w:szCs w:val="18"/>
                <w:lang w:val="en-US" w:eastAsia="da-DK"/>
              </w:rPr>
              <w:t xml:space="preserve"> costs were set to €1. See section </w:t>
            </w:r>
            <w:r w:rsidR="007F33D6" w:rsidRPr="007F33D6">
              <w:rPr>
                <w:rFonts w:ascii="Calibri" w:hAnsi="Calibri"/>
                <w:sz w:val="14"/>
                <w:szCs w:val="18"/>
                <w:lang w:val="en-US" w:eastAsia="da-DK"/>
              </w:rPr>
              <w:t xml:space="preserve">4. </w:t>
            </w:r>
            <w:r w:rsidR="007F33D6">
              <w:rPr>
                <w:rFonts w:ascii="Calibri" w:hAnsi="Calibri"/>
                <w:sz w:val="14"/>
                <w:szCs w:val="18"/>
                <w:lang w:val="en-US" w:eastAsia="da-DK"/>
              </w:rPr>
              <w:t>“</w:t>
            </w:r>
            <w:r w:rsidR="007F33D6" w:rsidRPr="007F33D6">
              <w:rPr>
                <w:rFonts w:ascii="Calibri" w:hAnsi="Calibri"/>
                <w:sz w:val="14"/>
                <w:szCs w:val="18"/>
                <w:lang w:val="en-US" w:eastAsia="da-DK"/>
              </w:rPr>
              <w:t>Disease and injury costs</w:t>
            </w:r>
            <w:r w:rsidR="007F33D6">
              <w:rPr>
                <w:rFonts w:ascii="Calibri" w:hAnsi="Calibri"/>
                <w:sz w:val="14"/>
                <w:szCs w:val="18"/>
                <w:lang w:val="en-US" w:eastAsia="da-DK"/>
              </w:rPr>
              <w:t>” above.</w:t>
            </w:r>
            <w:r w:rsidR="008E728B">
              <w:rPr>
                <w:rFonts w:ascii="Calibri" w:hAnsi="Calibri"/>
                <w:sz w:val="14"/>
                <w:szCs w:val="18"/>
                <w:lang w:val="en-US" w:eastAsia="da-DK"/>
              </w:rPr>
              <w:t xml:space="preserve"> </w:t>
            </w:r>
          </w:p>
        </w:tc>
      </w:tr>
    </w:tbl>
    <w:p w:rsidR="003D5CE0" w:rsidRPr="00923D98" w:rsidRDefault="003D5CE0" w:rsidP="001A573F">
      <w:pPr>
        <w:pStyle w:val="ACENormal"/>
        <w:spacing w:before="0" w:line="276" w:lineRule="auto"/>
        <w:rPr>
          <w:rFonts w:asciiTheme="minorHAnsi" w:hAnsiTheme="minorHAnsi"/>
          <w:color w:val="4F6228" w:themeColor="accent3" w:themeShade="80"/>
          <w:lang w:val="en-US"/>
        </w:rPr>
        <w:sectPr w:rsidR="003D5CE0" w:rsidRPr="00923D98" w:rsidSect="006347BA">
          <w:footerReference w:type="default" r:id="rId11"/>
          <w:pgSz w:w="16838" w:h="11906" w:orient="landscape" w:code="9"/>
          <w:pgMar w:top="1134" w:right="1418" w:bottom="567" w:left="1418" w:header="851" w:footer="709" w:gutter="0"/>
          <w:cols w:space="708"/>
          <w:docGrid w:linePitch="360"/>
        </w:sectPr>
      </w:pPr>
    </w:p>
    <w:p w:rsidR="00946BA8" w:rsidRPr="00946BA8" w:rsidRDefault="003137BD" w:rsidP="00946BA8">
      <w:pPr>
        <w:pStyle w:val="ACENormal"/>
        <w:jc w:val="center"/>
        <w:rPr>
          <w:rFonts w:ascii="Calibri" w:hAnsi="Calibri"/>
          <w:noProof/>
          <w:lang w:val="en-US"/>
        </w:rPr>
      </w:pPr>
      <w:r w:rsidRPr="00AF2D06">
        <w:rPr>
          <w:rFonts w:asciiTheme="minorHAnsi" w:hAnsiTheme="minorHAnsi"/>
          <w:lang w:val="en-GB"/>
        </w:rPr>
        <w:lastRenderedPageBreak/>
        <w:fldChar w:fldCharType="begin"/>
      </w:r>
      <w:r w:rsidR="00C246CA" w:rsidRPr="00E02227">
        <w:rPr>
          <w:rFonts w:asciiTheme="minorHAnsi" w:hAnsiTheme="minorHAnsi"/>
          <w:lang w:val="en-US"/>
        </w:rPr>
        <w:instrText xml:space="preserve"> ADDIN REFMGR.REFLIST </w:instrText>
      </w:r>
      <w:r w:rsidRPr="00AF2D06">
        <w:rPr>
          <w:rFonts w:asciiTheme="minorHAnsi" w:hAnsiTheme="minorHAnsi"/>
          <w:lang w:val="en-GB"/>
        </w:rPr>
        <w:fldChar w:fldCharType="separate"/>
      </w:r>
      <w:r w:rsidR="00946BA8" w:rsidRPr="00946BA8">
        <w:rPr>
          <w:rFonts w:ascii="Calibri" w:hAnsi="Calibri"/>
          <w:noProof/>
          <w:lang w:val="en-US"/>
        </w:rPr>
        <w:t>Reference List</w:t>
      </w:r>
    </w:p>
    <w:p w:rsidR="00946BA8" w:rsidRPr="00946BA8" w:rsidRDefault="00946BA8" w:rsidP="00946BA8">
      <w:pPr>
        <w:pStyle w:val="ACENormal"/>
        <w:jc w:val="center"/>
        <w:rPr>
          <w:rFonts w:ascii="Calibri" w:hAnsi="Calibri"/>
          <w:noProof/>
          <w:lang w:val="en-US"/>
        </w:rPr>
      </w:pP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1. </w:t>
      </w:r>
      <w:r>
        <w:rPr>
          <w:rFonts w:ascii="Calibri" w:hAnsi="Calibri"/>
          <w:noProof/>
          <w:lang w:val="en-US"/>
        </w:rPr>
        <w:tab/>
      </w:r>
      <w:r w:rsidRPr="005F30AB">
        <w:rPr>
          <w:rFonts w:ascii="Calibri" w:hAnsi="Calibri"/>
          <w:noProof/>
          <w:lang w:val="da-DK"/>
        </w:rPr>
        <w:t xml:space="preserve">Vos T, Carter R, Barendregt JJ, Mihalopoulos C, Veerman JL, </w:t>
      </w:r>
      <w:r w:rsidR="005F30AB" w:rsidRPr="005F30AB">
        <w:rPr>
          <w:rFonts w:ascii="Calibri" w:hAnsi="Calibri"/>
          <w:noProof/>
          <w:lang w:val="da-DK"/>
        </w:rPr>
        <w:t xml:space="preserve">et al. </w:t>
      </w:r>
      <w:r>
        <w:rPr>
          <w:rFonts w:ascii="Calibri" w:hAnsi="Calibri"/>
          <w:noProof/>
          <w:lang w:val="en-US"/>
        </w:rPr>
        <w:t xml:space="preserve">(2010) Assessing Cost-Effectiveness in Prevention (ACE-Prevention): Final Report. 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2. </w:t>
      </w:r>
      <w:r>
        <w:rPr>
          <w:rFonts w:ascii="Calibri" w:hAnsi="Calibri"/>
          <w:noProof/>
          <w:lang w:val="en-US"/>
        </w:rPr>
        <w:tab/>
        <w:t>Cobiac L, Vos T, Doran C, Wallace A (2009) Cost-effectiveness of interventions to prevent alcohol-related disease and injury in Australia. Addiction 104: 1646-1655. 10.1111/j.1360-0443.2009.02708.x [doi].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3. </w:t>
      </w:r>
      <w:r>
        <w:rPr>
          <w:rFonts w:ascii="Calibri" w:hAnsi="Calibri"/>
          <w:noProof/>
          <w:lang w:val="en-US"/>
        </w:rPr>
        <w:tab/>
        <w:t>WHO (2009) Metrics: Disability-Adjusted Life Year (DALY). who int/healthinfo/global_burden_disease/metrics_daly/en/index html 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4. </w:t>
      </w:r>
      <w:r>
        <w:rPr>
          <w:rFonts w:ascii="Calibri" w:hAnsi="Calibri"/>
          <w:noProof/>
          <w:lang w:val="en-US"/>
        </w:rPr>
        <w:tab/>
        <w:t>Nilssen O (2004) Long-term effect of brief intervention in at-risk alcohol drinkers: a 9-year follow-up study. Alcohol Alcohol 39: 548-551. 10.1093/alcalc/agh095 [doi];agh095 [pii].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5. </w:t>
      </w:r>
      <w:r>
        <w:rPr>
          <w:rFonts w:ascii="Calibri" w:hAnsi="Calibri"/>
          <w:noProof/>
          <w:lang w:val="en-US"/>
        </w:rPr>
        <w:tab/>
        <w:t xml:space="preserve">World Health Organization (2003) Making choices in health: WHO guide to cost-effectiveness analysis. </w:t>
      </w:r>
    </w:p>
    <w:p w:rsidR="00946BA8" w:rsidRPr="000510C2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da-DK"/>
        </w:rPr>
      </w:pPr>
      <w:r>
        <w:rPr>
          <w:rFonts w:ascii="Calibri" w:hAnsi="Calibri"/>
          <w:noProof/>
          <w:lang w:val="en-US"/>
        </w:rPr>
        <w:tab/>
        <w:t xml:space="preserve">6. </w:t>
      </w:r>
      <w:r>
        <w:rPr>
          <w:rFonts w:ascii="Calibri" w:hAnsi="Calibri"/>
          <w:noProof/>
          <w:lang w:val="en-US"/>
        </w:rPr>
        <w:tab/>
        <w:t xml:space="preserve">Danish Health and Medicines Authority (2012) Udmeldinger om Alkohol [Recommendations regarding alcohol consumption]. </w:t>
      </w:r>
      <w:hyperlink r:id="rId12" w:history="1">
        <w:r w:rsidRPr="00946BA8">
          <w:rPr>
            <w:rStyle w:val="Hyperlink"/>
            <w:rFonts w:ascii="Calibri" w:hAnsi="Calibri"/>
            <w:noProof/>
            <w:lang w:val="en-US"/>
          </w:rPr>
          <w:t>http://www</w:t>
        </w:r>
      </w:hyperlink>
      <w:r>
        <w:rPr>
          <w:rFonts w:ascii="Calibri" w:hAnsi="Calibri"/>
          <w:noProof/>
          <w:lang w:val="en-US"/>
        </w:rPr>
        <w:t xml:space="preserve"> </w:t>
      </w:r>
      <w:r w:rsidRPr="000510C2">
        <w:rPr>
          <w:rFonts w:ascii="Calibri" w:hAnsi="Calibri"/>
          <w:noProof/>
          <w:lang w:val="da-DK"/>
        </w:rPr>
        <w:t>sst dk/Sundhed%20og%20forebyggelse/Alkohol/UdmeldingerOmAlkohol aspx 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 w:rsidRPr="000510C2">
        <w:rPr>
          <w:rFonts w:ascii="Calibri" w:hAnsi="Calibri"/>
          <w:noProof/>
          <w:lang w:val="da-DK"/>
        </w:rPr>
        <w:tab/>
        <w:t xml:space="preserve">7. </w:t>
      </w:r>
      <w:r w:rsidRPr="000510C2">
        <w:rPr>
          <w:rFonts w:ascii="Calibri" w:hAnsi="Calibri"/>
          <w:noProof/>
          <w:lang w:val="da-DK"/>
        </w:rPr>
        <w:tab/>
        <w:t xml:space="preserve">Danish Health and Medicines Authority (2011) Den Nationale Sundhedprofil 2010 - Hvordan har du det? </w:t>
      </w:r>
      <w:r>
        <w:rPr>
          <w:rFonts w:ascii="Calibri" w:hAnsi="Calibri"/>
          <w:noProof/>
          <w:lang w:val="en-US"/>
        </w:rPr>
        <w:t xml:space="preserve">[The National Health Profile 2010 - How are you doing?]. 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8. </w:t>
      </w:r>
      <w:r>
        <w:rPr>
          <w:rFonts w:ascii="Calibri" w:hAnsi="Calibri"/>
          <w:noProof/>
          <w:lang w:val="en-US"/>
        </w:rPr>
        <w:tab/>
        <w:t>Rehm J, Klotsche J, Patra J (2007) Comparative quantification of alcohol exposure as risk factor for global burden of disease. Int J Methods Psychiatr Res 16: 66-76. 10.1002/mpr.204.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9. </w:t>
      </w:r>
      <w:r>
        <w:rPr>
          <w:rFonts w:ascii="Calibri" w:hAnsi="Calibri"/>
          <w:noProof/>
          <w:lang w:val="en-US"/>
        </w:rPr>
        <w:tab/>
      </w:r>
      <w:r w:rsidRPr="005F30AB">
        <w:rPr>
          <w:rFonts w:ascii="Calibri" w:hAnsi="Calibri"/>
          <w:noProof/>
          <w:lang w:val="en-US"/>
        </w:rPr>
        <w:t>Rehm J, Kehoe</w:t>
      </w:r>
      <w:r w:rsidR="005F30AB" w:rsidRPr="005F30AB">
        <w:rPr>
          <w:rFonts w:ascii="Calibri" w:hAnsi="Calibri"/>
          <w:noProof/>
          <w:lang w:val="en-US"/>
        </w:rPr>
        <w:t xml:space="preserve"> T, Gmel G, Stinson F, Grant B</w:t>
      </w:r>
      <w:r w:rsidR="005F30AB">
        <w:rPr>
          <w:rFonts w:ascii="Calibri" w:hAnsi="Calibri"/>
          <w:noProof/>
          <w:lang w:val="en-US"/>
        </w:rPr>
        <w:t xml:space="preserve"> </w:t>
      </w:r>
      <w:r>
        <w:rPr>
          <w:rFonts w:ascii="Calibri" w:hAnsi="Calibri"/>
          <w:noProof/>
          <w:lang w:val="en-US"/>
        </w:rPr>
        <w:t>(2010) Statistical modeling of volume of alcohol exposure for epidemiological studies of population health: the US example. Popul Health Metr 8: 3. 1478-7954-8-3 [pii];10.1186/1478-7954-8-3 [doi].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10. </w:t>
      </w:r>
      <w:r>
        <w:rPr>
          <w:rFonts w:ascii="Calibri" w:hAnsi="Calibri"/>
          <w:noProof/>
          <w:lang w:val="en-US"/>
        </w:rPr>
        <w:tab/>
        <w:t>Taylor B, Shield K, Rehm J (2011) Combining best evidence: A novel method to calculate the alcohol-attributable fraction and its variance for injury mortality. BMC Public Health 11: 265. 10.1186/1471-2458-11-265.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11. </w:t>
      </w:r>
      <w:r>
        <w:rPr>
          <w:rFonts w:ascii="Calibri" w:hAnsi="Calibri"/>
          <w:noProof/>
          <w:lang w:val="en-US"/>
        </w:rPr>
        <w:tab/>
      </w:r>
      <w:r w:rsidRPr="005F30AB">
        <w:rPr>
          <w:rFonts w:ascii="Calibri" w:hAnsi="Calibri"/>
          <w:noProof/>
          <w:lang w:val="da-DK"/>
        </w:rPr>
        <w:t xml:space="preserve">Taylor B, Irving HM, Baliunas D, Roerecke M, Patra J, </w:t>
      </w:r>
      <w:r w:rsidR="005F30AB" w:rsidRPr="005F30AB">
        <w:rPr>
          <w:rFonts w:ascii="Calibri" w:hAnsi="Calibri"/>
          <w:noProof/>
          <w:lang w:val="da-DK"/>
        </w:rPr>
        <w:t xml:space="preserve">et al. </w:t>
      </w:r>
      <w:r>
        <w:rPr>
          <w:rFonts w:ascii="Calibri" w:hAnsi="Calibri"/>
          <w:noProof/>
          <w:lang w:val="en-US"/>
        </w:rPr>
        <w:t>(2009) Alcohol and hypertension: gender differences in dose</w:t>
      </w:r>
      <w:r w:rsidRPr="00946BA8">
        <w:rPr>
          <w:rFonts w:ascii="Symbol" w:hAnsi="Symbol"/>
          <w:noProof/>
          <w:lang w:val="en-US"/>
        </w:rPr>
        <w:t>-</w:t>
      </w:r>
      <w:r>
        <w:rPr>
          <w:rFonts w:ascii="Calibri" w:hAnsi="Calibri"/>
          <w:noProof/>
          <w:lang w:val="en-US"/>
        </w:rPr>
        <w:t>response relationships determined through systematic review and meta-analysis. Addiction 104: 1981-1990. 10.1111/j.1360-0443.2009.02694.x.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12. </w:t>
      </w:r>
      <w:r>
        <w:rPr>
          <w:rFonts w:ascii="Calibri" w:hAnsi="Calibri"/>
          <w:noProof/>
          <w:lang w:val="en-US"/>
        </w:rPr>
        <w:tab/>
      </w:r>
      <w:r w:rsidRPr="005F30AB">
        <w:rPr>
          <w:rFonts w:ascii="Calibri" w:hAnsi="Calibri"/>
          <w:noProof/>
          <w:lang w:val="da-DK"/>
        </w:rPr>
        <w:t xml:space="preserve">Patra J, Taylor B, Irving H, Roerecke M, Baliunas D, </w:t>
      </w:r>
      <w:r w:rsidR="005F30AB" w:rsidRPr="005F30AB">
        <w:rPr>
          <w:rFonts w:ascii="Calibri" w:hAnsi="Calibri"/>
          <w:noProof/>
          <w:lang w:val="da-DK"/>
        </w:rPr>
        <w:t xml:space="preserve">et al. </w:t>
      </w:r>
      <w:r>
        <w:rPr>
          <w:rFonts w:ascii="Calibri" w:hAnsi="Calibri"/>
          <w:noProof/>
          <w:lang w:val="en-US"/>
        </w:rPr>
        <w:t>(2010) Alcohol consumption and the risk of morbidity and mortality for different stroke types--a systematic review and meta-analysis. BMC Public Health 10: 258. 1471-2458-10-258 [pii];10.1186/1471-2458-10-258 [doi].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13. </w:t>
      </w:r>
      <w:r>
        <w:rPr>
          <w:rFonts w:ascii="Calibri" w:hAnsi="Calibri"/>
          <w:noProof/>
          <w:lang w:val="en-US"/>
        </w:rPr>
        <w:tab/>
        <w:t>Irving HM, Samokhvalov AV, Rehm J (2009) Alcohol as a risk factor for pancreatitis. A systematic review and meta-analysis. JOP 10: 387-392. v10i04a09 [pii].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lastRenderedPageBreak/>
        <w:tab/>
        <w:t xml:space="preserve">14. </w:t>
      </w:r>
      <w:r>
        <w:rPr>
          <w:rFonts w:ascii="Calibri" w:hAnsi="Calibri"/>
          <w:noProof/>
          <w:lang w:val="en-US"/>
        </w:rPr>
        <w:tab/>
        <w:t xml:space="preserve">Rehm J, Taylor B, Mohapatra S, Irving H, Baliunas D, </w:t>
      </w:r>
      <w:r w:rsidR="005F30AB">
        <w:rPr>
          <w:rFonts w:ascii="Calibri" w:hAnsi="Calibri"/>
          <w:noProof/>
          <w:lang w:val="en-US"/>
        </w:rPr>
        <w:t xml:space="preserve">et al. </w:t>
      </w:r>
      <w:r>
        <w:rPr>
          <w:rFonts w:ascii="Calibri" w:hAnsi="Calibri"/>
          <w:noProof/>
          <w:lang w:val="en-US"/>
        </w:rPr>
        <w:t>(2010) Alcohol as a risk factor for liver cirrhosis: a systematic review and meta-analysis. Drug Alcohol Rev 29: 437-445. DAR153 [pii];10.1111/j.1465-3362.2009.00153.x [doi].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15. </w:t>
      </w:r>
      <w:r>
        <w:rPr>
          <w:rFonts w:ascii="Calibri" w:hAnsi="Calibri"/>
          <w:noProof/>
          <w:lang w:val="en-US"/>
        </w:rPr>
        <w:tab/>
        <w:t xml:space="preserve">Baan R, Straif K, Grosse Y, Secretan B, El Ghissassi F, </w:t>
      </w:r>
      <w:r w:rsidR="005F30AB">
        <w:rPr>
          <w:rFonts w:ascii="Calibri" w:hAnsi="Calibri"/>
          <w:noProof/>
          <w:lang w:val="en-US"/>
        </w:rPr>
        <w:t xml:space="preserve">et al. </w:t>
      </w:r>
      <w:r>
        <w:rPr>
          <w:rFonts w:ascii="Calibri" w:hAnsi="Calibri"/>
          <w:noProof/>
          <w:lang w:val="en-US"/>
        </w:rPr>
        <w:t>(2007) Carcinogenicity of alcoholic beverages. The Lancet Oncology 8: 292-293. doi: 10.1016/S1470-2045(07)70099-2.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16. </w:t>
      </w:r>
      <w:r>
        <w:rPr>
          <w:rFonts w:ascii="Calibri" w:hAnsi="Calibri"/>
          <w:noProof/>
          <w:lang w:val="en-US"/>
        </w:rPr>
        <w:tab/>
        <w:t>Corrao G, Bagnardi V, Zambon A, La Vecchia C (2004) A meta-analysis of alcohol consumption and the risk of 15 diseases. Preventive Medicine 38: 613-619. doi: 10.1016/j.ypmed.2003.11.027.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17. </w:t>
      </w:r>
      <w:r>
        <w:rPr>
          <w:rFonts w:ascii="Calibri" w:hAnsi="Calibri"/>
          <w:noProof/>
          <w:lang w:val="en-US"/>
        </w:rPr>
        <w:tab/>
        <w:t>Roerecke M, Rehm J (2012) The cardioprotective association of average alcohol consumption and ischaemic heart disease: a systematic review and meta-analysis. Addiction 107: 1246-1260. 10.1111/j.1360-0443.2012.03780.x.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18. </w:t>
      </w:r>
      <w:r>
        <w:rPr>
          <w:rFonts w:ascii="Calibri" w:hAnsi="Calibri"/>
          <w:noProof/>
          <w:lang w:val="en-US"/>
        </w:rPr>
        <w:tab/>
      </w:r>
      <w:r w:rsidRPr="005F30AB">
        <w:rPr>
          <w:rFonts w:ascii="Calibri" w:hAnsi="Calibri"/>
          <w:noProof/>
          <w:lang w:val="da-DK"/>
        </w:rPr>
        <w:t xml:space="preserve">Taylor B, Irving HM, Kanteres F, Room R, Borges G, </w:t>
      </w:r>
      <w:r w:rsidR="005F30AB" w:rsidRPr="005F30AB">
        <w:rPr>
          <w:rFonts w:ascii="Calibri" w:hAnsi="Calibri"/>
          <w:noProof/>
          <w:lang w:val="da-DK"/>
        </w:rPr>
        <w:t>et al.</w:t>
      </w:r>
      <w:r w:rsidR="005F30AB">
        <w:rPr>
          <w:rFonts w:ascii="Calibri" w:hAnsi="Calibri"/>
          <w:noProof/>
          <w:lang w:val="da-DK"/>
        </w:rPr>
        <w:t xml:space="preserve"> </w:t>
      </w:r>
      <w:r>
        <w:rPr>
          <w:rFonts w:ascii="Calibri" w:hAnsi="Calibri"/>
          <w:noProof/>
          <w:lang w:val="en-US"/>
        </w:rPr>
        <w:t>(2010) The more you drink, the harder you fall: A systematic review and meta-analysis of how acute alcohol consumption and injury or collision risk increase together. Drug and Alcohol Dependence 110: 108-116. doi: 10.1016/j.drugalcdep.2010.02.011.</w:t>
      </w:r>
    </w:p>
    <w:p w:rsidR="00946BA8" w:rsidRPr="000510C2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da-DK"/>
        </w:rPr>
      </w:pPr>
      <w:r>
        <w:rPr>
          <w:rFonts w:ascii="Calibri" w:hAnsi="Calibri"/>
          <w:noProof/>
          <w:lang w:val="en-US"/>
        </w:rPr>
        <w:tab/>
        <w:t xml:space="preserve">19. </w:t>
      </w:r>
      <w:r>
        <w:rPr>
          <w:rFonts w:ascii="Calibri" w:hAnsi="Calibri"/>
          <w:noProof/>
          <w:lang w:val="en-US"/>
        </w:rPr>
        <w:tab/>
        <w:t xml:space="preserve">Rehm J, Room R, Taylor B (2008) Method for moderation: measuring lifetime risk of alcohol-attributable mortality as a basis for drinking guidelines. </w:t>
      </w:r>
      <w:r w:rsidRPr="000510C2">
        <w:rPr>
          <w:rFonts w:ascii="Calibri" w:hAnsi="Calibri"/>
          <w:noProof/>
          <w:lang w:val="da-DK"/>
        </w:rPr>
        <w:t>Int J Methods Psychiatr Res 17: 141-151. 10.1002/mpr.259.</w:t>
      </w:r>
    </w:p>
    <w:p w:rsidR="00946BA8" w:rsidRPr="000510C2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da-DK"/>
        </w:rPr>
      </w:pPr>
      <w:r w:rsidRPr="000510C2">
        <w:rPr>
          <w:rFonts w:ascii="Calibri" w:hAnsi="Calibri"/>
          <w:noProof/>
          <w:lang w:val="da-DK"/>
        </w:rPr>
        <w:tab/>
        <w:t xml:space="preserve">20. </w:t>
      </w:r>
      <w:r w:rsidRPr="000510C2">
        <w:rPr>
          <w:rFonts w:ascii="Calibri" w:hAnsi="Calibri"/>
          <w:noProof/>
          <w:lang w:val="da-DK"/>
        </w:rPr>
        <w:tab/>
        <w:t xml:space="preserve">Møller H, Damm M, Laursen B (2012) Ulykker i Danmark [Injuries in Denmark]. 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 w:rsidRPr="000510C2">
        <w:rPr>
          <w:rFonts w:ascii="Calibri" w:hAnsi="Calibri"/>
          <w:noProof/>
          <w:lang w:val="da-DK"/>
        </w:rPr>
        <w:tab/>
      </w:r>
      <w:r>
        <w:rPr>
          <w:rFonts w:ascii="Calibri" w:hAnsi="Calibri"/>
          <w:noProof/>
          <w:lang w:val="en-US"/>
        </w:rPr>
        <w:t xml:space="preserve">21. </w:t>
      </w:r>
      <w:r>
        <w:rPr>
          <w:rFonts w:ascii="Calibri" w:hAnsi="Calibri"/>
          <w:noProof/>
          <w:lang w:val="en-US"/>
        </w:rPr>
        <w:tab/>
        <w:t>Barendregt JJ, Van Oortmarssen GJ, Vos T, Murray CJ (2003) A generic model for the assessment of disease epidemiology: the computational basis of DisMod II. Popul Health Metr 1: 4.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22. </w:t>
      </w:r>
      <w:r>
        <w:rPr>
          <w:rFonts w:ascii="Calibri" w:hAnsi="Calibri"/>
          <w:noProof/>
          <w:lang w:val="en-US"/>
        </w:rPr>
        <w:tab/>
        <w:t>Lynge E, Sandegaard JL, Rebolj M (2011) The Danish National Patient Register. Scandinavian Journal of Public Health 39: 30-33.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23. </w:t>
      </w:r>
      <w:r>
        <w:rPr>
          <w:rFonts w:ascii="Calibri" w:hAnsi="Calibri"/>
          <w:noProof/>
          <w:lang w:val="en-US"/>
        </w:rPr>
        <w:tab/>
        <w:t>Helweg-Larsen K (2011) The Danish Register of Causes of Death. Scandinavian Journal of Public Health 39: 26-29.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24. </w:t>
      </w:r>
      <w:r>
        <w:rPr>
          <w:rFonts w:ascii="Calibri" w:hAnsi="Calibri"/>
          <w:noProof/>
          <w:lang w:val="en-US"/>
        </w:rPr>
        <w:tab/>
        <w:t xml:space="preserve">WHO (2013) Global Burden of Disease 2010. </w:t>
      </w:r>
      <w:hyperlink r:id="rId13" w:history="1">
        <w:r w:rsidRPr="00946BA8">
          <w:rPr>
            <w:rStyle w:val="Hyperlink"/>
            <w:rFonts w:ascii="Calibri" w:hAnsi="Calibri"/>
            <w:noProof/>
            <w:lang w:val="en-US"/>
          </w:rPr>
          <w:t>http://www</w:t>
        </w:r>
      </w:hyperlink>
      <w:r>
        <w:rPr>
          <w:rFonts w:ascii="Calibri" w:hAnsi="Calibri"/>
          <w:noProof/>
          <w:lang w:val="en-US"/>
        </w:rPr>
        <w:t xml:space="preserve"> healthmetricsandevaluation org/gbd/ 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25. </w:t>
      </w:r>
      <w:r>
        <w:rPr>
          <w:rFonts w:ascii="Calibri" w:hAnsi="Calibri"/>
          <w:noProof/>
          <w:lang w:val="en-US"/>
        </w:rPr>
        <w:tab/>
      </w:r>
      <w:r w:rsidRPr="005F30AB">
        <w:rPr>
          <w:rFonts w:ascii="Calibri" w:hAnsi="Calibri"/>
          <w:noProof/>
          <w:lang w:val="da-DK"/>
        </w:rPr>
        <w:t xml:space="preserve">Hansen AB, Hvidtfeldt UA, Gronbaek M, Becker U, Nielsen AS, </w:t>
      </w:r>
      <w:r w:rsidR="005F30AB" w:rsidRPr="005F30AB">
        <w:rPr>
          <w:rFonts w:ascii="Calibri" w:hAnsi="Calibri"/>
          <w:noProof/>
          <w:lang w:val="da-DK"/>
        </w:rPr>
        <w:t xml:space="preserve">et al. </w:t>
      </w:r>
      <w:r>
        <w:rPr>
          <w:rFonts w:ascii="Calibri" w:hAnsi="Calibri"/>
          <w:noProof/>
          <w:lang w:val="en-US"/>
        </w:rPr>
        <w:t>(2011) The number of persons with alcohol problems in the Danish population. Scand J Public Health 39: 128-136. 39/2/128 [pii];10.1177/1403494810393556 [doi].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26. </w:t>
      </w:r>
      <w:r>
        <w:rPr>
          <w:rFonts w:ascii="Calibri" w:hAnsi="Calibri"/>
          <w:noProof/>
          <w:lang w:val="en-US"/>
        </w:rPr>
        <w:tab/>
        <w:t xml:space="preserve">Hvidtfeldt U, Hansen A, Grønbæk M, Tolstrup J (2008) Alkoholforbrug i Danmark - Kvantificering og karakteristik af storforbrugere og afhængige [Alcohol consumption in Denmark - quantification and caracteristics of people with harmful consumption and dependece]. 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27. </w:t>
      </w:r>
      <w:r>
        <w:rPr>
          <w:rFonts w:ascii="Calibri" w:hAnsi="Calibri"/>
          <w:noProof/>
          <w:lang w:val="en-US"/>
        </w:rPr>
        <w:tab/>
      </w:r>
      <w:r w:rsidRPr="005F30AB">
        <w:rPr>
          <w:rFonts w:ascii="Calibri" w:hAnsi="Calibri"/>
          <w:noProof/>
          <w:lang w:val="da-DK"/>
        </w:rPr>
        <w:t xml:space="preserve">Dawson DA, Grant BF, Stinson FS, Chou PS, Huang B, </w:t>
      </w:r>
      <w:r w:rsidR="005F30AB" w:rsidRPr="005F30AB">
        <w:rPr>
          <w:rFonts w:ascii="Calibri" w:hAnsi="Calibri"/>
          <w:noProof/>
          <w:lang w:val="da-DK"/>
        </w:rPr>
        <w:t xml:space="preserve">et al. </w:t>
      </w:r>
      <w:r>
        <w:rPr>
          <w:rFonts w:ascii="Calibri" w:hAnsi="Calibri"/>
          <w:noProof/>
          <w:lang w:val="en-US"/>
        </w:rPr>
        <w:t>(2005) Recovery from DSM-IV alcohol dependence: United States, 2001-2002. Addiction 100: 281-292. ADD964 [pii];10.1111/j.1360-0443.2004.00964.x [doi].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lastRenderedPageBreak/>
        <w:tab/>
        <w:t xml:space="preserve">28. </w:t>
      </w:r>
      <w:r>
        <w:rPr>
          <w:rFonts w:ascii="Calibri" w:hAnsi="Calibri"/>
          <w:noProof/>
          <w:lang w:val="en-US"/>
        </w:rPr>
        <w:tab/>
      </w:r>
      <w:r w:rsidRPr="005F30AB">
        <w:rPr>
          <w:rFonts w:ascii="Calibri" w:hAnsi="Calibri"/>
          <w:noProof/>
          <w:lang w:val="da-DK"/>
        </w:rPr>
        <w:t xml:space="preserve">Begg S, Vos T, Barker B, Stevenson C, Stanley L, </w:t>
      </w:r>
      <w:r w:rsidR="005F30AB" w:rsidRPr="005F30AB">
        <w:rPr>
          <w:rFonts w:ascii="Calibri" w:hAnsi="Calibri"/>
          <w:noProof/>
          <w:lang w:val="da-DK"/>
        </w:rPr>
        <w:t>et al.</w:t>
      </w:r>
      <w:r w:rsidR="005F30AB">
        <w:rPr>
          <w:rFonts w:ascii="Calibri" w:hAnsi="Calibri"/>
          <w:noProof/>
          <w:lang w:val="da-DK"/>
        </w:rPr>
        <w:t xml:space="preserve"> </w:t>
      </w:r>
      <w:r>
        <w:rPr>
          <w:rFonts w:ascii="Calibri" w:hAnsi="Calibri"/>
          <w:noProof/>
          <w:lang w:val="en-US"/>
        </w:rPr>
        <w:t xml:space="preserve">(2007) The burden of disease and injury in Australia 2003. 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29. </w:t>
      </w:r>
      <w:r>
        <w:rPr>
          <w:rFonts w:ascii="Calibri" w:hAnsi="Calibri"/>
          <w:noProof/>
          <w:lang w:val="en-US"/>
        </w:rPr>
        <w:tab/>
        <w:t xml:space="preserve">Murray, Christopher J. L. and Lopez, Alan D. (1996) The global burden of disease - a comprehensive assessment of mortality and disability from diseases, injuries, and risk factors in 1990 and projected to 2020. Harvard University Press. 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30. </w:t>
      </w:r>
      <w:r>
        <w:rPr>
          <w:rFonts w:ascii="Calibri" w:hAnsi="Calibri"/>
          <w:noProof/>
          <w:lang w:val="en-US"/>
        </w:rPr>
        <w:tab/>
        <w:t xml:space="preserve">Stouthard M, Essink-Bot M, Bonsel G, Barendregt J, Kramers P, et al. (1997) Disability weights for diseases in The Netherlands. 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31. </w:t>
      </w:r>
      <w:r>
        <w:rPr>
          <w:rFonts w:ascii="Calibri" w:hAnsi="Calibri"/>
          <w:noProof/>
          <w:lang w:val="en-US"/>
        </w:rPr>
        <w:tab/>
        <w:t xml:space="preserve">Danish Health and Medicines Authority (2012) Sundhedsdata [Health data]. </w:t>
      </w:r>
      <w:hyperlink r:id="rId14" w:history="1">
        <w:r w:rsidRPr="00946BA8">
          <w:rPr>
            <w:rStyle w:val="Hyperlink"/>
            <w:rFonts w:ascii="Calibri" w:hAnsi="Calibri"/>
            <w:noProof/>
            <w:lang w:val="en-US"/>
          </w:rPr>
          <w:t>http://www</w:t>
        </w:r>
      </w:hyperlink>
      <w:r>
        <w:rPr>
          <w:rFonts w:ascii="Calibri" w:hAnsi="Calibri"/>
          <w:noProof/>
          <w:lang w:val="en-US"/>
        </w:rPr>
        <w:t xml:space="preserve"> sst dk/Indberetning%20og%20statistik/Sundhedsdata aspx 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32. </w:t>
      </w:r>
      <w:r>
        <w:rPr>
          <w:rFonts w:ascii="Calibri" w:hAnsi="Calibri"/>
          <w:noProof/>
          <w:lang w:val="en-US"/>
        </w:rPr>
        <w:tab/>
        <w:t>Unal B, Critchley JA, Capewell S (2004) Explaining the Decline in Coronary Heart Disease Mortality in England and Wales Between 1981 and 2000. Circulation 109: 1101-1107.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33. </w:t>
      </w:r>
      <w:r>
        <w:rPr>
          <w:rFonts w:ascii="Calibri" w:hAnsi="Calibri"/>
          <w:noProof/>
          <w:lang w:val="en-US"/>
        </w:rPr>
        <w:tab/>
        <w:t>Morgenstern H, Bursic ES (1982) A method for using epidemiologic data to estimate the potential impact of an intervention on the health status of a target population. J Community Health 7: 292-309.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34. </w:t>
      </w:r>
      <w:r>
        <w:rPr>
          <w:rFonts w:ascii="Calibri" w:hAnsi="Calibri"/>
          <w:noProof/>
          <w:lang w:val="en-US"/>
        </w:rPr>
        <w:tab/>
        <w:t>Barendregt JJ, Veerman JL (2010) Categorical versus continuous risk factors and the calculation of potential impact fractions. J Epidemiol Community Health 64: 209-212. jech.2009.090274 [pii];10.1136/jech.2009.090274 [doi].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35. </w:t>
      </w:r>
      <w:r>
        <w:rPr>
          <w:rFonts w:ascii="Calibri" w:hAnsi="Calibri"/>
          <w:noProof/>
          <w:lang w:val="en-US"/>
        </w:rPr>
        <w:tab/>
        <w:t xml:space="preserve">ECREPH (The European Centre for Register Based Health Related Population Research) (2011) Register Database - Find information on 35 Danish Registers suitable for health related register research. </w:t>
      </w:r>
      <w:hyperlink r:id="rId15" w:history="1">
        <w:r w:rsidRPr="00946BA8">
          <w:rPr>
            <w:rStyle w:val="Hyperlink"/>
            <w:rFonts w:ascii="Calibri" w:hAnsi="Calibri"/>
            <w:noProof/>
            <w:lang w:val="en-US"/>
          </w:rPr>
          <w:t>http://www</w:t>
        </w:r>
      </w:hyperlink>
      <w:r>
        <w:rPr>
          <w:rFonts w:ascii="Calibri" w:hAnsi="Calibri"/>
          <w:noProof/>
          <w:lang w:val="en-US"/>
        </w:rPr>
        <w:t xml:space="preserve"> si-folkesundhed dk/Statistik/Registerforskning/Database aspx?lang=en 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36. </w:t>
      </w:r>
      <w:r>
        <w:rPr>
          <w:rFonts w:ascii="Calibri" w:hAnsi="Calibri"/>
          <w:noProof/>
          <w:lang w:val="en-US"/>
        </w:rPr>
        <w:tab/>
        <w:t xml:space="preserve">Rehm J, Taylor B (2012) Deriving Alcohol-Attributable Fractions based on exposure and Relative Risks. 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37. </w:t>
      </w:r>
      <w:r>
        <w:rPr>
          <w:rFonts w:ascii="Calibri" w:hAnsi="Calibri"/>
          <w:noProof/>
          <w:lang w:val="en-US"/>
        </w:rPr>
        <w:tab/>
        <w:t>Cherpitel CJ (1996) Alcohol in fatal and nonfatal injuries: a comparison of coroner and emergency room data from the same county. Alcohol Clin Exp Res 20: 338-342.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38. </w:t>
      </w:r>
      <w:r>
        <w:rPr>
          <w:rFonts w:ascii="Calibri" w:hAnsi="Calibri"/>
          <w:noProof/>
          <w:lang w:val="en-US"/>
        </w:rPr>
        <w:tab/>
        <w:t>Cherpitel CJ (1994) Alcohol and casualties: a comparison of emergency room and coroner data. Alcohol Alcohol 29: 211-218.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39. </w:t>
      </w:r>
      <w:r>
        <w:rPr>
          <w:rFonts w:ascii="Calibri" w:hAnsi="Calibri"/>
          <w:noProof/>
          <w:lang w:val="en-US"/>
        </w:rPr>
        <w:tab/>
        <w:t>Sahl Andersen J, De Fine Olivarius N, Krasnik A (2011) The Danish National Health Service Register. Scandinavian Journal of Public Health 39: 34-37.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after="240"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40. </w:t>
      </w:r>
      <w:r>
        <w:rPr>
          <w:rFonts w:ascii="Calibri" w:hAnsi="Calibri"/>
          <w:noProof/>
          <w:lang w:val="en-US"/>
        </w:rPr>
        <w:tab/>
        <w:t>Wallach Kildemoes H, Toft Sørensen H, Hallas J (2011) The Danish National Prescription Registry. Scandinavian Journal of Public Health 39: 38-41.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line="240" w:lineRule="auto"/>
        <w:ind w:left="1260" w:hanging="1260"/>
        <w:jc w:val="left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41. </w:t>
      </w:r>
      <w:r>
        <w:rPr>
          <w:rFonts w:ascii="Calibri" w:hAnsi="Calibri"/>
          <w:noProof/>
          <w:lang w:val="en-US"/>
        </w:rPr>
        <w:tab/>
        <w:t>Roerecke M, Rehm J (2011) Ischemic Heart Disease Mortality and Morbidity Rates in Former Drinkers: A Meta-Analysis. American Journal of Epidemiology 173: 245-258.</w:t>
      </w:r>
    </w:p>
    <w:p w:rsidR="00946BA8" w:rsidRDefault="00946BA8" w:rsidP="00946BA8">
      <w:pPr>
        <w:pStyle w:val="ACENormal"/>
        <w:tabs>
          <w:tab w:val="right" w:pos="360"/>
          <w:tab w:val="left" w:pos="540"/>
        </w:tabs>
        <w:spacing w:line="240" w:lineRule="auto"/>
        <w:ind w:left="1260" w:hanging="1260"/>
        <w:jc w:val="left"/>
        <w:rPr>
          <w:rFonts w:ascii="Calibri" w:hAnsi="Calibri"/>
          <w:noProof/>
          <w:lang w:val="en-US"/>
        </w:rPr>
      </w:pPr>
    </w:p>
    <w:p w:rsidR="001D6BC6" w:rsidRPr="00AF2D06" w:rsidRDefault="003137BD" w:rsidP="001A573F">
      <w:pPr>
        <w:pStyle w:val="ACENormal"/>
        <w:spacing w:before="0" w:line="276" w:lineRule="auto"/>
        <w:ind w:left="720" w:hanging="720"/>
        <w:jc w:val="left"/>
        <w:rPr>
          <w:rFonts w:asciiTheme="minorHAnsi" w:hAnsiTheme="minorHAnsi"/>
          <w:lang w:val="en-GB"/>
        </w:rPr>
      </w:pPr>
      <w:r w:rsidRPr="00AF2D06">
        <w:rPr>
          <w:rFonts w:asciiTheme="minorHAnsi" w:hAnsiTheme="minorHAnsi"/>
          <w:lang w:val="en-GB"/>
        </w:rPr>
        <w:fldChar w:fldCharType="end"/>
      </w:r>
      <w:r w:rsidR="00CF5062" w:rsidRPr="00AF2D06">
        <w:rPr>
          <w:rFonts w:asciiTheme="minorHAnsi" w:hAnsiTheme="minorHAnsi"/>
          <w:lang w:val="en-GB"/>
        </w:rPr>
        <w:t xml:space="preserve"> </w:t>
      </w:r>
    </w:p>
    <w:sectPr w:rsidR="001D6BC6" w:rsidRPr="00AF2D06" w:rsidSect="00F61F80">
      <w:footerReference w:type="default" r:id="rId16"/>
      <w:pgSz w:w="11906" w:h="16838" w:code="9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FA" w:rsidRDefault="004B4FFA">
      <w:r>
        <w:separator/>
      </w:r>
    </w:p>
  </w:endnote>
  <w:endnote w:type="continuationSeparator" w:id="0">
    <w:p w:rsidR="004B4FFA" w:rsidRDefault="004B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a9103878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hotina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FA" w:rsidRPr="00F61F80" w:rsidRDefault="004B4FFA" w:rsidP="00F61F80">
    <w:pPr>
      <w:pStyle w:val="Footer"/>
      <w:tabs>
        <w:tab w:val="clear" w:pos="8306"/>
        <w:tab w:val="right" w:pos="9072"/>
      </w:tabs>
      <w:ind w:right="360" w:firstLine="360"/>
      <w:rPr>
        <w:sz w:val="18"/>
        <w:szCs w:val="18"/>
      </w:rPr>
    </w:pPr>
    <w:r>
      <w:tab/>
    </w:r>
    <w:r>
      <w:tab/>
    </w:r>
    <w:r w:rsidR="003137BD" w:rsidRPr="00F61F80">
      <w:rPr>
        <w:rStyle w:val="PageNumber"/>
        <w:sz w:val="18"/>
        <w:szCs w:val="18"/>
      </w:rPr>
      <w:fldChar w:fldCharType="begin"/>
    </w:r>
    <w:r w:rsidRPr="00F61F80">
      <w:rPr>
        <w:rStyle w:val="PageNumber"/>
        <w:sz w:val="18"/>
        <w:szCs w:val="18"/>
      </w:rPr>
      <w:instrText xml:space="preserve"> PAGE </w:instrText>
    </w:r>
    <w:r w:rsidR="003137BD" w:rsidRPr="00F61F80">
      <w:rPr>
        <w:rStyle w:val="PageNumber"/>
        <w:sz w:val="18"/>
        <w:szCs w:val="18"/>
      </w:rPr>
      <w:fldChar w:fldCharType="separate"/>
    </w:r>
    <w:r w:rsidR="005F30AB">
      <w:rPr>
        <w:rStyle w:val="PageNumber"/>
        <w:noProof/>
        <w:sz w:val="18"/>
        <w:szCs w:val="18"/>
      </w:rPr>
      <w:t>8</w:t>
    </w:r>
    <w:r w:rsidR="003137BD" w:rsidRPr="00F61F8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FA" w:rsidRPr="00F61F80" w:rsidRDefault="004B4FFA" w:rsidP="00F61F80">
    <w:pPr>
      <w:pStyle w:val="Footer"/>
      <w:tabs>
        <w:tab w:val="clear" w:pos="8306"/>
        <w:tab w:val="right" w:pos="9072"/>
      </w:tabs>
      <w:ind w:right="360" w:firstLine="360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FA" w:rsidRPr="0066130F" w:rsidRDefault="004B4FFA" w:rsidP="00F61F80">
    <w:pPr>
      <w:pStyle w:val="Footer"/>
      <w:tabs>
        <w:tab w:val="clear" w:pos="8306"/>
        <w:tab w:val="right" w:pos="9072"/>
      </w:tabs>
      <w:ind w:right="360" w:firstLine="360"/>
      <w:rPr>
        <w:rFonts w:asciiTheme="minorHAnsi" w:hAnsiTheme="minorHAnsi"/>
        <w:sz w:val="18"/>
        <w:szCs w:val="18"/>
      </w:rPr>
    </w:pPr>
    <w:r>
      <w:tab/>
    </w:r>
    <w:r>
      <w:tab/>
    </w:r>
    <w:r w:rsidR="003137BD" w:rsidRPr="0066130F">
      <w:rPr>
        <w:rStyle w:val="PageNumber"/>
        <w:rFonts w:asciiTheme="minorHAnsi" w:hAnsiTheme="minorHAnsi"/>
        <w:sz w:val="18"/>
        <w:szCs w:val="18"/>
      </w:rPr>
      <w:fldChar w:fldCharType="begin"/>
    </w:r>
    <w:r w:rsidRPr="0066130F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3137BD" w:rsidRPr="0066130F">
      <w:rPr>
        <w:rStyle w:val="PageNumber"/>
        <w:rFonts w:asciiTheme="minorHAnsi" w:hAnsiTheme="minorHAnsi"/>
        <w:sz w:val="18"/>
        <w:szCs w:val="18"/>
      </w:rPr>
      <w:fldChar w:fldCharType="separate"/>
    </w:r>
    <w:r w:rsidR="005F30AB">
      <w:rPr>
        <w:rStyle w:val="PageNumber"/>
        <w:rFonts w:asciiTheme="minorHAnsi" w:hAnsiTheme="minorHAnsi"/>
        <w:noProof/>
        <w:sz w:val="18"/>
        <w:szCs w:val="18"/>
      </w:rPr>
      <w:t>13</w:t>
    </w:r>
    <w:r w:rsidR="003137BD" w:rsidRPr="0066130F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FA" w:rsidRDefault="004B4FFA">
      <w:r>
        <w:separator/>
      </w:r>
    </w:p>
  </w:footnote>
  <w:footnote w:type="continuationSeparator" w:id="0">
    <w:p w:rsidR="004B4FFA" w:rsidRDefault="004B4FFA">
      <w:r>
        <w:continuationSeparator/>
      </w:r>
    </w:p>
  </w:footnote>
  <w:footnote w:id="1">
    <w:p w:rsidR="004B4FFA" w:rsidRPr="00777C20" w:rsidRDefault="004B4FFA" w:rsidP="0008182F">
      <w:pPr>
        <w:pStyle w:val="FootnoteText"/>
        <w:rPr>
          <w:rFonts w:asciiTheme="minorHAnsi" w:hAnsiTheme="minorHAnsi"/>
          <w:sz w:val="18"/>
          <w:szCs w:val="18"/>
          <w:lang w:val="en-US"/>
        </w:rPr>
      </w:pPr>
      <w:r w:rsidRPr="00777C20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777C2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YLD = Years Lost due to Disability. C</w:t>
      </w:r>
      <w:r w:rsidRPr="00777C20">
        <w:rPr>
          <w:rFonts w:asciiTheme="minorHAnsi" w:hAnsiTheme="minorHAnsi"/>
          <w:sz w:val="18"/>
          <w:szCs w:val="18"/>
        </w:rPr>
        <w:t>alculated based on incidence, duration and severity of disease</w:t>
      </w:r>
      <w:r w:rsidR="003137BD">
        <w:rPr>
          <w:rFonts w:asciiTheme="minorHAnsi" w:hAnsiTheme="minorHAnsi"/>
          <w:sz w:val="18"/>
          <w:szCs w:val="18"/>
        </w:rPr>
        <w:fldChar w:fldCharType="begin"/>
      </w:r>
      <w:r>
        <w:rPr>
          <w:rFonts w:asciiTheme="minorHAnsi" w:hAnsiTheme="minorHAnsi"/>
          <w:sz w:val="18"/>
          <w:szCs w:val="18"/>
        </w:rPr>
        <w:instrText xml:space="preserve"> ADDIN REFMGR.CITE &lt;Refman&gt;&lt;Cite&gt;&lt;Author&gt;WHO&lt;/Author&gt;&lt;Year&gt;2009&lt;/Year&gt;&lt;RecNum&gt;169&lt;/RecNum&gt;&lt;IDText&gt;Metrics: Disability-Adjusted Life Year (DALY)&lt;/IDText&gt;&lt;MDL Ref_Type="Online Source"&gt;&lt;Ref_Type&gt;Online Source&lt;/Ref_Type&gt;&lt;Ref_ID&gt;169&lt;/Ref_ID&gt;&lt;Title_Primary&gt;Metrics: Disability-Adjusted Life Year (DALY)&lt;/Title_Primary&gt;&lt;Authors_Primary&gt;WHO&lt;/Authors_Primary&gt;&lt;Date_Primary&gt;2009&lt;/Date_Primary&gt;&lt;Keywords&gt;DALY&lt;/Keywords&gt;&lt;Reprint&gt;Not in File&lt;/Reprint&gt;&lt;Periodical&gt;who.int/healthinfo/global_burden_disease/metrics_daly/en/index.html&lt;/Periodical&gt;&lt;ZZ_JournalStdAbbrev&gt;&lt;f name="System"&gt;who.int/healthinfo/global_burden_disease/metrics_daly/en/index.html&lt;/f&gt;&lt;/ZZ_JournalStdAbbrev&gt;&lt;ZZ_WorkformID&gt;31&lt;/ZZ_WorkformID&gt;&lt;/MDL&gt;&lt;/Cite&gt;&lt;/Refman&gt;</w:instrText>
      </w:r>
      <w:r w:rsidR="003137BD">
        <w:rPr>
          <w:rFonts w:asciiTheme="minorHAnsi" w:hAnsiTheme="minorHAnsi"/>
          <w:sz w:val="18"/>
          <w:szCs w:val="18"/>
        </w:rPr>
        <w:fldChar w:fldCharType="separate"/>
      </w:r>
      <w:r w:rsidRPr="008868DB">
        <w:rPr>
          <w:rFonts w:ascii="Arial" w:hAnsi="Arial" w:cs="Arial"/>
          <w:noProof/>
          <w:sz w:val="18"/>
          <w:szCs w:val="18"/>
        </w:rPr>
        <w:t>[</w:t>
      </w:r>
      <w:r>
        <w:rPr>
          <w:rFonts w:asciiTheme="minorHAnsi" w:hAnsiTheme="minorHAnsi"/>
          <w:noProof/>
          <w:sz w:val="18"/>
          <w:szCs w:val="18"/>
        </w:rPr>
        <w:t>3</w:t>
      </w:r>
      <w:r w:rsidRPr="008868DB">
        <w:rPr>
          <w:rFonts w:ascii="Arial" w:hAnsi="Arial" w:cs="Arial"/>
          <w:noProof/>
          <w:sz w:val="18"/>
          <w:szCs w:val="18"/>
        </w:rPr>
        <w:t>]</w:t>
      </w:r>
      <w:r w:rsidR="003137BD"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>.</w:t>
      </w:r>
    </w:p>
  </w:footnote>
  <w:footnote w:id="2">
    <w:p w:rsidR="004B4FFA" w:rsidRPr="00875F3E" w:rsidRDefault="004B4FFA">
      <w:pPr>
        <w:pStyle w:val="FootnoteText"/>
        <w:rPr>
          <w:rFonts w:asciiTheme="minorHAnsi" w:hAnsiTheme="minorHAnsi"/>
          <w:sz w:val="18"/>
          <w:szCs w:val="18"/>
        </w:rPr>
      </w:pPr>
      <w:r w:rsidRPr="00875F3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875F3E">
        <w:rPr>
          <w:rFonts w:asciiTheme="minorHAnsi" w:hAnsiTheme="minorHAnsi"/>
          <w:sz w:val="18"/>
          <w:szCs w:val="18"/>
        </w:rPr>
        <w:t xml:space="preserve"> </w:t>
      </w:r>
      <w:r w:rsidRPr="00875F3E">
        <w:rPr>
          <w:rFonts w:asciiTheme="minorHAnsi" w:hAnsiTheme="minorHAnsi"/>
          <w:sz w:val="18"/>
          <w:szCs w:val="18"/>
          <w:lang w:val="en-GB"/>
        </w:rPr>
        <w:t xml:space="preserve">This should not introduce major inaccuracies in our analyses, since unpublished results from the Global Burden of Disease 2010 study show that estimates of </w:t>
      </w:r>
      <w:proofErr w:type="spellStart"/>
      <w:r w:rsidRPr="00875F3E">
        <w:rPr>
          <w:rFonts w:asciiTheme="minorHAnsi" w:hAnsiTheme="minorHAnsi"/>
          <w:sz w:val="18"/>
          <w:szCs w:val="18"/>
          <w:lang w:val="en-GB"/>
        </w:rPr>
        <w:t>pYLD</w:t>
      </w:r>
      <w:proofErr w:type="spellEnd"/>
      <w:r w:rsidRPr="00875F3E">
        <w:rPr>
          <w:rFonts w:asciiTheme="minorHAnsi" w:hAnsiTheme="minorHAnsi"/>
          <w:sz w:val="18"/>
          <w:szCs w:val="18"/>
          <w:lang w:val="en-GB"/>
        </w:rPr>
        <w:t xml:space="preserve"> are very alike for the two countries</w:t>
      </w:r>
      <w:r>
        <w:rPr>
          <w:rFonts w:asciiTheme="minorHAnsi" w:hAnsiTheme="minorHAnsi"/>
          <w:sz w:val="18"/>
          <w:szCs w:val="18"/>
          <w:lang w:val="en-GB"/>
        </w:rPr>
        <w:t xml:space="preserve"> [Personal communication with Theo Vos].</w:t>
      </w:r>
    </w:p>
  </w:footnote>
  <w:footnote w:id="3">
    <w:p w:rsidR="004B4FFA" w:rsidRPr="00590B78" w:rsidRDefault="004B4FFA">
      <w:pPr>
        <w:pStyle w:val="FootnoteText"/>
        <w:rPr>
          <w:lang w:val="en-US"/>
        </w:rPr>
      </w:pPr>
      <w:r w:rsidRPr="00590B78">
        <w:rPr>
          <w:rFonts w:asciiTheme="minorHAnsi" w:hAnsiTheme="minorHAnsi"/>
          <w:sz w:val="18"/>
          <w:vertAlign w:val="superscript"/>
          <w:lang w:val="en-GB"/>
        </w:rPr>
        <w:footnoteRef/>
      </w:r>
      <w:r w:rsidRPr="00590B78">
        <w:rPr>
          <w:rFonts w:asciiTheme="minorHAnsi" w:hAnsiTheme="minorHAnsi"/>
          <w:sz w:val="18"/>
          <w:lang w:val="en-GB"/>
        </w:rPr>
        <w:t xml:space="preserve"> The Municipality of </w:t>
      </w:r>
      <w:r>
        <w:rPr>
          <w:rFonts w:asciiTheme="minorHAnsi" w:hAnsiTheme="minorHAnsi"/>
          <w:sz w:val="18"/>
          <w:lang w:val="en-GB"/>
        </w:rPr>
        <w:t xml:space="preserve">Copenhagen, the </w:t>
      </w:r>
      <w:r w:rsidRPr="00590B78">
        <w:rPr>
          <w:rFonts w:asciiTheme="minorHAnsi" w:hAnsiTheme="minorHAnsi"/>
          <w:sz w:val="18"/>
          <w:lang w:val="en-GB"/>
        </w:rPr>
        <w:t>capital of Denmark</w:t>
      </w:r>
      <w:r>
        <w:rPr>
          <w:rFonts w:asciiTheme="minorHAnsi" w:hAnsiTheme="minorHAnsi"/>
          <w:sz w:val="18"/>
          <w:lang w:val="en-GB"/>
        </w:rPr>
        <w:t xml:space="preserve">, is </w:t>
      </w:r>
      <w:r w:rsidRPr="00590B78">
        <w:rPr>
          <w:rFonts w:asciiTheme="minorHAnsi" w:hAnsiTheme="minorHAnsi"/>
          <w:sz w:val="18"/>
          <w:lang w:val="en-GB"/>
        </w:rPr>
        <w:t>the largest municipality in the country</w:t>
      </w:r>
      <w:r>
        <w:rPr>
          <w:rFonts w:asciiTheme="minorHAnsi" w:hAnsiTheme="minorHAnsi"/>
          <w:sz w:val="18"/>
          <w:lang w:val="en-GB"/>
        </w:rPr>
        <w:t>, with 10% of the Danish population.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1AF"/>
    <w:multiLevelType w:val="multilevel"/>
    <w:tmpl w:val="B0E492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0529A9"/>
    <w:multiLevelType w:val="hybridMultilevel"/>
    <w:tmpl w:val="E3F4CE3A"/>
    <w:lvl w:ilvl="0" w:tplc="7F64AE5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A00C7"/>
    <w:multiLevelType w:val="hybridMultilevel"/>
    <w:tmpl w:val="D9DA28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1639"/>
    <w:multiLevelType w:val="multilevel"/>
    <w:tmpl w:val="9E7EDD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0C874489"/>
    <w:multiLevelType w:val="multilevel"/>
    <w:tmpl w:val="D7600E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117572B"/>
    <w:multiLevelType w:val="hybridMultilevel"/>
    <w:tmpl w:val="CEECAC2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54A8F"/>
    <w:multiLevelType w:val="hybridMultilevel"/>
    <w:tmpl w:val="254AF508"/>
    <w:lvl w:ilvl="0" w:tplc="545826FC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E17E6"/>
    <w:multiLevelType w:val="multilevel"/>
    <w:tmpl w:val="072C6CDA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7C6441A"/>
    <w:multiLevelType w:val="hybridMultilevel"/>
    <w:tmpl w:val="A4665302"/>
    <w:lvl w:ilvl="0" w:tplc="760E7FD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4537E"/>
    <w:multiLevelType w:val="hybridMultilevel"/>
    <w:tmpl w:val="8A5C54E2"/>
    <w:lvl w:ilvl="0" w:tplc="935E04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50E3A"/>
    <w:multiLevelType w:val="multilevel"/>
    <w:tmpl w:val="4AF291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492380D"/>
    <w:multiLevelType w:val="multilevel"/>
    <w:tmpl w:val="8056EB4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26F2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03E6C4E"/>
    <w:multiLevelType w:val="hybridMultilevel"/>
    <w:tmpl w:val="7F5AFD30"/>
    <w:lvl w:ilvl="0" w:tplc="760E7FD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E3DE0"/>
    <w:multiLevelType w:val="multilevel"/>
    <w:tmpl w:val="0B1A20F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FA718F"/>
    <w:multiLevelType w:val="multilevel"/>
    <w:tmpl w:val="591272D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D1DC2"/>
    <w:multiLevelType w:val="multilevel"/>
    <w:tmpl w:val="2352493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E7CD9"/>
    <w:multiLevelType w:val="hybridMultilevel"/>
    <w:tmpl w:val="A664D918"/>
    <w:lvl w:ilvl="0" w:tplc="760E7FD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E3A9B"/>
    <w:multiLevelType w:val="hybridMultilevel"/>
    <w:tmpl w:val="244CB8A6"/>
    <w:lvl w:ilvl="0" w:tplc="2A206F32">
      <w:start w:val="1"/>
      <w:numFmt w:val="bullet"/>
      <w:lvlText w:val="̶"/>
      <w:lvlJc w:val="left"/>
      <w:pPr>
        <w:tabs>
          <w:tab w:val="num" w:pos="57"/>
        </w:tabs>
        <w:ind w:left="57" w:hanging="57"/>
      </w:pPr>
      <w:rPr>
        <w:rFonts w:ascii="Tahoma" w:hAnsi="Tahoma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95CDB"/>
    <w:multiLevelType w:val="hybridMultilevel"/>
    <w:tmpl w:val="2352493A"/>
    <w:lvl w:ilvl="0" w:tplc="5A68E17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F7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65325EC"/>
    <w:multiLevelType w:val="multilevel"/>
    <w:tmpl w:val="B0E492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6C12D66"/>
    <w:multiLevelType w:val="hybridMultilevel"/>
    <w:tmpl w:val="560221D0"/>
    <w:lvl w:ilvl="0" w:tplc="76DE8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AU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03617"/>
    <w:multiLevelType w:val="hybridMultilevel"/>
    <w:tmpl w:val="51CC9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4626D"/>
    <w:multiLevelType w:val="hybridMultilevel"/>
    <w:tmpl w:val="4C303A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E2E85"/>
    <w:multiLevelType w:val="hybridMultilevel"/>
    <w:tmpl w:val="AB0EB07E"/>
    <w:lvl w:ilvl="0" w:tplc="F60244B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11ACA"/>
    <w:multiLevelType w:val="hybridMultilevel"/>
    <w:tmpl w:val="FA9011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493E9D"/>
    <w:multiLevelType w:val="hybridMultilevel"/>
    <w:tmpl w:val="AE6E4492"/>
    <w:lvl w:ilvl="0" w:tplc="760E7FD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E67F13"/>
    <w:multiLevelType w:val="hybridMultilevel"/>
    <w:tmpl w:val="8056EB4A"/>
    <w:lvl w:ilvl="0" w:tplc="5A68E17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E72EFF"/>
    <w:multiLevelType w:val="multilevel"/>
    <w:tmpl w:val="163C4E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8613A70"/>
    <w:multiLevelType w:val="hybridMultilevel"/>
    <w:tmpl w:val="591272DA"/>
    <w:lvl w:ilvl="0" w:tplc="212021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D3DFD"/>
    <w:multiLevelType w:val="multilevel"/>
    <w:tmpl w:val="B0E492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CFA20C0"/>
    <w:multiLevelType w:val="hybridMultilevel"/>
    <w:tmpl w:val="3C1A0EA6"/>
    <w:lvl w:ilvl="0" w:tplc="935E04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152166"/>
    <w:multiLevelType w:val="hybridMultilevel"/>
    <w:tmpl w:val="D8A4A710"/>
    <w:lvl w:ilvl="0" w:tplc="935E04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3B31F6"/>
    <w:multiLevelType w:val="multilevel"/>
    <w:tmpl w:val="63AC271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C3449B9"/>
    <w:multiLevelType w:val="hybridMultilevel"/>
    <w:tmpl w:val="0B1A20FE"/>
    <w:lvl w:ilvl="0" w:tplc="7F64AE5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A23F02"/>
    <w:multiLevelType w:val="multilevel"/>
    <w:tmpl w:val="EB14EA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6E0465AD"/>
    <w:multiLevelType w:val="hybridMultilevel"/>
    <w:tmpl w:val="EA2065DC"/>
    <w:lvl w:ilvl="0" w:tplc="27EC1192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35BD6"/>
    <w:multiLevelType w:val="hybridMultilevel"/>
    <w:tmpl w:val="79729CEA"/>
    <w:lvl w:ilvl="0" w:tplc="55647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51B82"/>
    <w:multiLevelType w:val="multilevel"/>
    <w:tmpl w:val="FDC40438"/>
    <w:lvl w:ilvl="0">
      <w:start w:val="1"/>
      <w:numFmt w:val="none"/>
      <w:pStyle w:val="ACEHeading2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CEHeading2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CEHeading3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827311B"/>
    <w:multiLevelType w:val="multilevel"/>
    <w:tmpl w:val="FA9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A004E3"/>
    <w:multiLevelType w:val="hybridMultilevel"/>
    <w:tmpl w:val="33964CEC"/>
    <w:lvl w:ilvl="0" w:tplc="2A206F32">
      <w:start w:val="1"/>
      <w:numFmt w:val="bullet"/>
      <w:lvlText w:val="̶"/>
      <w:lvlJc w:val="left"/>
      <w:pPr>
        <w:tabs>
          <w:tab w:val="num" w:pos="57"/>
        </w:tabs>
        <w:ind w:left="57" w:hanging="57"/>
      </w:pPr>
      <w:rPr>
        <w:rFonts w:ascii="Tahoma" w:hAnsi="Tahoma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4"/>
  </w:num>
  <w:num w:numId="5">
    <w:abstractNumId w:val="4"/>
  </w:num>
  <w:num w:numId="6">
    <w:abstractNumId w:val="39"/>
  </w:num>
  <w:num w:numId="7">
    <w:abstractNumId w:val="20"/>
  </w:num>
  <w:num w:numId="8">
    <w:abstractNumId w:val="26"/>
  </w:num>
  <w:num w:numId="9">
    <w:abstractNumId w:val="40"/>
  </w:num>
  <w:num w:numId="10">
    <w:abstractNumId w:val="6"/>
  </w:num>
  <w:num w:numId="11">
    <w:abstractNumId w:val="25"/>
  </w:num>
  <w:num w:numId="12">
    <w:abstractNumId w:val="37"/>
  </w:num>
  <w:num w:numId="13">
    <w:abstractNumId w:val="5"/>
  </w:num>
  <w:num w:numId="14">
    <w:abstractNumId w:val="28"/>
  </w:num>
  <w:num w:numId="15">
    <w:abstractNumId w:val="19"/>
  </w:num>
  <w:num w:numId="16">
    <w:abstractNumId w:val="16"/>
  </w:num>
  <w:num w:numId="17">
    <w:abstractNumId w:val="33"/>
  </w:num>
  <w:num w:numId="18">
    <w:abstractNumId w:val="32"/>
  </w:num>
  <w:num w:numId="19">
    <w:abstractNumId w:val="11"/>
  </w:num>
  <w:num w:numId="20">
    <w:abstractNumId w:val="1"/>
  </w:num>
  <w:num w:numId="21">
    <w:abstractNumId w:val="9"/>
  </w:num>
  <w:num w:numId="22">
    <w:abstractNumId w:val="30"/>
  </w:num>
  <w:num w:numId="23">
    <w:abstractNumId w:val="35"/>
  </w:num>
  <w:num w:numId="24">
    <w:abstractNumId w:val="14"/>
  </w:num>
  <w:num w:numId="25">
    <w:abstractNumId w:val="41"/>
  </w:num>
  <w:num w:numId="26">
    <w:abstractNumId w:val="15"/>
  </w:num>
  <w:num w:numId="27">
    <w:abstractNumId w:val="18"/>
  </w:num>
  <w:num w:numId="28">
    <w:abstractNumId w:val="8"/>
  </w:num>
  <w:num w:numId="29">
    <w:abstractNumId w:val="27"/>
  </w:num>
  <w:num w:numId="30">
    <w:abstractNumId w:val="13"/>
  </w:num>
  <w:num w:numId="31">
    <w:abstractNumId w:val="0"/>
  </w:num>
  <w:num w:numId="32">
    <w:abstractNumId w:val="31"/>
  </w:num>
  <w:num w:numId="33">
    <w:abstractNumId w:val="17"/>
  </w:num>
  <w:num w:numId="34">
    <w:abstractNumId w:val="21"/>
  </w:num>
  <w:num w:numId="35">
    <w:abstractNumId w:val="7"/>
  </w:num>
  <w:num w:numId="36">
    <w:abstractNumId w:val="24"/>
  </w:num>
  <w:num w:numId="37">
    <w:abstractNumId w:val="38"/>
  </w:num>
  <w:num w:numId="38">
    <w:abstractNumId w:val="36"/>
  </w:num>
  <w:num w:numId="39">
    <w:abstractNumId w:val="3"/>
  </w:num>
  <w:num w:numId="40">
    <w:abstractNumId w:val="23"/>
  </w:num>
  <w:num w:numId="41">
    <w:abstractNumId w:val="22"/>
  </w:num>
  <w:num w:numId="42">
    <w:abstractNumId w:val="2"/>
  </w:num>
  <w:num w:numId="43">
    <w:abstractNumId w:val="39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57"/>
  <w:drawingGridVerticalSpacing w:val="57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ddiction&lt;/Style&gt;&lt;LeftDelim&gt;{&lt;/LeftDelim&gt;&lt;RightDelim&gt;}&lt;/RightDelim&gt;&lt;FontName&gt;Arial&lt;/FontName&gt;&lt;FontSize&gt;11&lt;/FontSize&gt;&lt;ReflistTitle&gt;&amp;#xA;&amp;#xA;&amp;#xA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ENLibraries&gt;&lt;Libraries&gt;&lt;item&gt;References_ACE.enl&lt;/item&gt;&lt;/Libraries&gt;&lt;/EN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lcohol&lt;/item&gt;&lt;/Libraries&gt;&lt;/ENLibraries&gt;"/>
  </w:docVars>
  <w:rsids>
    <w:rsidRoot w:val="00DF7588"/>
    <w:rsid w:val="00001BBE"/>
    <w:rsid w:val="00001E39"/>
    <w:rsid w:val="0000267B"/>
    <w:rsid w:val="00003054"/>
    <w:rsid w:val="00005297"/>
    <w:rsid w:val="00005AA3"/>
    <w:rsid w:val="000072CD"/>
    <w:rsid w:val="000105A8"/>
    <w:rsid w:val="00012014"/>
    <w:rsid w:val="00012D66"/>
    <w:rsid w:val="00013479"/>
    <w:rsid w:val="00013654"/>
    <w:rsid w:val="00013837"/>
    <w:rsid w:val="00014C1C"/>
    <w:rsid w:val="000154A6"/>
    <w:rsid w:val="0002281E"/>
    <w:rsid w:val="00022AB5"/>
    <w:rsid w:val="000250B7"/>
    <w:rsid w:val="00025EF8"/>
    <w:rsid w:val="0003623B"/>
    <w:rsid w:val="00037521"/>
    <w:rsid w:val="00040F2E"/>
    <w:rsid w:val="00043A42"/>
    <w:rsid w:val="000440D8"/>
    <w:rsid w:val="000454D2"/>
    <w:rsid w:val="000473E6"/>
    <w:rsid w:val="000510C2"/>
    <w:rsid w:val="00052795"/>
    <w:rsid w:val="00052A34"/>
    <w:rsid w:val="00052F9A"/>
    <w:rsid w:val="00053124"/>
    <w:rsid w:val="0005332D"/>
    <w:rsid w:val="0005496C"/>
    <w:rsid w:val="00055C0A"/>
    <w:rsid w:val="0005638F"/>
    <w:rsid w:val="00057CBD"/>
    <w:rsid w:val="000600B2"/>
    <w:rsid w:val="00065F4E"/>
    <w:rsid w:val="000660DA"/>
    <w:rsid w:val="00070322"/>
    <w:rsid w:val="000704CD"/>
    <w:rsid w:val="0007070A"/>
    <w:rsid w:val="000739C0"/>
    <w:rsid w:val="00075249"/>
    <w:rsid w:val="000765B7"/>
    <w:rsid w:val="000803F5"/>
    <w:rsid w:val="0008182F"/>
    <w:rsid w:val="000826A3"/>
    <w:rsid w:val="00085A8E"/>
    <w:rsid w:val="000877B8"/>
    <w:rsid w:val="00090154"/>
    <w:rsid w:val="00090247"/>
    <w:rsid w:val="000908CD"/>
    <w:rsid w:val="000912B2"/>
    <w:rsid w:val="0009209E"/>
    <w:rsid w:val="0009236E"/>
    <w:rsid w:val="00092F48"/>
    <w:rsid w:val="00094D7B"/>
    <w:rsid w:val="00095D8B"/>
    <w:rsid w:val="00096B2F"/>
    <w:rsid w:val="00097665"/>
    <w:rsid w:val="000A0194"/>
    <w:rsid w:val="000A1002"/>
    <w:rsid w:val="000A4A74"/>
    <w:rsid w:val="000A6099"/>
    <w:rsid w:val="000A6151"/>
    <w:rsid w:val="000A6B87"/>
    <w:rsid w:val="000A749B"/>
    <w:rsid w:val="000B2DF1"/>
    <w:rsid w:val="000B3BD0"/>
    <w:rsid w:val="000B5196"/>
    <w:rsid w:val="000B6D81"/>
    <w:rsid w:val="000B7383"/>
    <w:rsid w:val="000B7922"/>
    <w:rsid w:val="000C11E6"/>
    <w:rsid w:val="000C1A09"/>
    <w:rsid w:val="000C2CFB"/>
    <w:rsid w:val="000C5A70"/>
    <w:rsid w:val="000C5B8A"/>
    <w:rsid w:val="000C60F5"/>
    <w:rsid w:val="000C67C9"/>
    <w:rsid w:val="000D0485"/>
    <w:rsid w:val="000D1772"/>
    <w:rsid w:val="000D1D2C"/>
    <w:rsid w:val="000D2A05"/>
    <w:rsid w:val="000D6CDD"/>
    <w:rsid w:val="000D75B9"/>
    <w:rsid w:val="000E0E6E"/>
    <w:rsid w:val="000E2CC6"/>
    <w:rsid w:val="000E4FFB"/>
    <w:rsid w:val="000E5A8C"/>
    <w:rsid w:val="000E6CE4"/>
    <w:rsid w:val="000E6D0E"/>
    <w:rsid w:val="000E7A31"/>
    <w:rsid w:val="000F1A07"/>
    <w:rsid w:val="000F1DCD"/>
    <w:rsid w:val="000F65D5"/>
    <w:rsid w:val="000F6CB2"/>
    <w:rsid w:val="000F7658"/>
    <w:rsid w:val="000F7FE7"/>
    <w:rsid w:val="00104684"/>
    <w:rsid w:val="001058B6"/>
    <w:rsid w:val="00105CF9"/>
    <w:rsid w:val="00110834"/>
    <w:rsid w:val="00110E56"/>
    <w:rsid w:val="00112B22"/>
    <w:rsid w:val="00115629"/>
    <w:rsid w:val="0011609B"/>
    <w:rsid w:val="00121783"/>
    <w:rsid w:val="00122C20"/>
    <w:rsid w:val="00122FCE"/>
    <w:rsid w:val="0012381C"/>
    <w:rsid w:val="00123CDB"/>
    <w:rsid w:val="00125076"/>
    <w:rsid w:val="001251B9"/>
    <w:rsid w:val="0012593C"/>
    <w:rsid w:val="00126611"/>
    <w:rsid w:val="00127748"/>
    <w:rsid w:val="001306FB"/>
    <w:rsid w:val="0013241B"/>
    <w:rsid w:val="001326D5"/>
    <w:rsid w:val="00132AA3"/>
    <w:rsid w:val="00140423"/>
    <w:rsid w:val="00141406"/>
    <w:rsid w:val="00141EA1"/>
    <w:rsid w:val="00142BD9"/>
    <w:rsid w:val="0014340A"/>
    <w:rsid w:val="00145234"/>
    <w:rsid w:val="0014541A"/>
    <w:rsid w:val="001458ED"/>
    <w:rsid w:val="001479A0"/>
    <w:rsid w:val="0015010A"/>
    <w:rsid w:val="00150CAF"/>
    <w:rsid w:val="001566F1"/>
    <w:rsid w:val="00157F2B"/>
    <w:rsid w:val="00160D25"/>
    <w:rsid w:val="001615E8"/>
    <w:rsid w:val="001627FA"/>
    <w:rsid w:val="00164282"/>
    <w:rsid w:val="00164F74"/>
    <w:rsid w:val="00166770"/>
    <w:rsid w:val="00170A07"/>
    <w:rsid w:val="0017162C"/>
    <w:rsid w:val="00171FC1"/>
    <w:rsid w:val="001739FB"/>
    <w:rsid w:val="00175F44"/>
    <w:rsid w:val="001770A6"/>
    <w:rsid w:val="00182031"/>
    <w:rsid w:val="00183634"/>
    <w:rsid w:val="00187A94"/>
    <w:rsid w:val="00187C17"/>
    <w:rsid w:val="001906A2"/>
    <w:rsid w:val="00191867"/>
    <w:rsid w:val="00192412"/>
    <w:rsid w:val="00192CD3"/>
    <w:rsid w:val="00195523"/>
    <w:rsid w:val="00195735"/>
    <w:rsid w:val="001A0948"/>
    <w:rsid w:val="001A1347"/>
    <w:rsid w:val="001A165B"/>
    <w:rsid w:val="001A2485"/>
    <w:rsid w:val="001A573F"/>
    <w:rsid w:val="001A5995"/>
    <w:rsid w:val="001B2D87"/>
    <w:rsid w:val="001B688F"/>
    <w:rsid w:val="001C07E1"/>
    <w:rsid w:val="001C0B9D"/>
    <w:rsid w:val="001C0F02"/>
    <w:rsid w:val="001C106B"/>
    <w:rsid w:val="001C4A75"/>
    <w:rsid w:val="001D05F5"/>
    <w:rsid w:val="001D1C1E"/>
    <w:rsid w:val="001D4854"/>
    <w:rsid w:val="001D646C"/>
    <w:rsid w:val="001D6BC6"/>
    <w:rsid w:val="001D7343"/>
    <w:rsid w:val="001D7854"/>
    <w:rsid w:val="001E11C3"/>
    <w:rsid w:val="001E30FF"/>
    <w:rsid w:val="001E32DB"/>
    <w:rsid w:val="001E3C2E"/>
    <w:rsid w:val="001E53E4"/>
    <w:rsid w:val="001E5787"/>
    <w:rsid w:val="001E5877"/>
    <w:rsid w:val="001E6071"/>
    <w:rsid w:val="001F0AAC"/>
    <w:rsid w:val="001F163F"/>
    <w:rsid w:val="001F18FA"/>
    <w:rsid w:val="001F5AEA"/>
    <w:rsid w:val="001F647A"/>
    <w:rsid w:val="001F65F3"/>
    <w:rsid w:val="002000D2"/>
    <w:rsid w:val="00203586"/>
    <w:rsid w:val="002045CB"/>
    <w:rsid w:val="00204EAF"/>
    <w:rsid w:val="00205722"/>
    <w:rsid w:val="00205A4A"/>
    <w:rsid w:val="00206E58"/>
    <w:rsid w:val="002076F5"/>
    <w:rsid w:val="002119A9"/>
    <w:rsid w:val="002137BD"/>
    <w:rsid w:val="00213B40"/>
    <w:rsid w:val="00214D18"/>
    <w:rsid w:val="00216334"/>
    <w:rsid w:val="00216953"/>
    <w:rsid w:val="00216D90"/>
    <w:rsid w:val="00217EEF"/>
    <w:rsid w:val="00220374"/>
    <w:rsid w:val="00221EEB"/>
    <w:rsid w:val="002239AD"/>
    <w:rsid w:val="00223DEE"/>
    <w:rsid w:val="0022542C"/>
    <w:rsid w:val="00225F14"/>
    <w:rsid w:val="00226376"/>
    <w:rsid w:val="002267EA"/>
    <w:rsid w:val="00226AF8"/>
    <w:rsid w:val="002324F2"/>
    <w:rsid w:val="00233153"/>
    <w:rsid w:val="00234FEC"/>
    <w:rsid w:val="00235376"/>
    <w:rsid w:val="0023629D"/>
    <w:rsid w:val="00237A7F"/>
    <w:rsid w:val="00237CBF"/>
    <w:rsid w:val="00240CEF"/>
    <w:rsid w:val="00241803"/>
    <w:rsid w:val="00242B8D"/>
    <w:rsid w:val="00243D4F"/>
    <w:rsid w:val="002466DE"/>
    <w:rsid w:val="00246DC7"/>
    <w:rsid w:val="00247487"/>
    <w:rsid w:val="00253370"/>
    <w:rsid w:val="00255615"/>
    <w:rsid w:val="00255F60"/>
    <w:rsid w:val="00255F89"/>
    <w:rsid w:val="00260E98"/>
    <w:rsid w:val="00261C25"/>
    <w:rsid w:val="00263F76"/>
    <w:rsid w:val="00265D6C"/>
    <w:rsid w:val="00267680"/>
    <w:rsid w:val="00267AFC"/>
    <w:rsid w:val="00270489"/>
    <w:rsid w:val="00270BF5"/>
    <w:rsid w:val="00271E6C"/>
    <w:rsid w:val="002720A6"/>
    <w:rsid w:val="002722DF"/>
    <w:rsid w:val="00273E22"/>
    <w:rsid w:val="002748A7"/>
    <w:rsid w:val="00275516"/>
    <w:rsid w:val="0027642E"/>
    <w:rsid w:val="00276F38"/>
    <w:rsid w:val="002777AD"/>
    <w:rsid w:val="00277B4C"/>
    <w:rsid w:val="002810F7"/>
    <w:rsid w:val="002821CA"/>
    <w:rsid w:val="0028284E"/>
    <w:rsid w:val="00283541"/>
    <w:rsid w:val="0028354A"/>
    <w:rsid w:val="0028368C"/>
    <w:rsid w:val="00283FE1"/>
    <w:rsid w:val="00284029"/>
    <w:rsid w:val="00284E04"/>
    <w:rsid w:val="00286CD8"/>
    <w:rsid w:val="002873ED"/>
    <w:rsid w:val="002902C2"/>
    <w:rsid w:val="00291160"/>
    <w:rsid w:val="00291595"/>
    <w:rsid w:val="002937E8"/>
    <w:rsid w:val="0029491B"/>
    <w:rsid w:val="002949CC"/>
    <w:rsid w:val="00297970"/>
    <w:rsid w:val="002A3DA7"/>
    <w:rsid w:val="002A5866"/>
    <w:rsid w:val="002A684F"/>
    <w:rsid w:val="002A77C5"/>
    <w:rsid w:val="002B0739"/>
    <w:rsid w:val="002B080A"/>
    <w:rsid w:val="002B4187"/>
    <w:rsid w:val="002B4A3A"/>
    <w:rsid w:val="002B521A"/>
    <w:rsid w:val="002B6518"/>
    <w:rsid w:val="002B7910"/>
    <w:rsid w:val="002C1383"/>
    <w:rsid w:val="002C4867"/>
    <w:rsid w:val="002C4ABB"/>
    <w:rsid w:val="002C632F"/>
    <w:rsid w:val="002C6990"/>
    <w:rsid w:val="002C76A2"/>
    <w:rsid w:val="002D0295"/>
    <w:rsid w:val="002D0C31"/>
    <w:rsid w:val="002D1216"/>
    <w:rsid w:val="002D1E60"/>
    <w:rsid w:val="002D4F75"/>
    <w:rsid w:val="002D6814"/>
    <w:rsid w:val="002D7E2D"/>
    <w:rsid w:val="002E198A"/>
    <w:rsid w:val="002E2682"/>
    <w:rsid w:val="002E3442"/>
    <w:rsid w:val="002E46E0"/>
    <w:rsid w:val="002E5E1B"/>
    <w:rsid w:val="002E6BE7"/>
    <w:rsid w:val="002E6EB4"/>
    <w:rsid w:val="002F21BF"/>
    <w:rsid w:val="002F2F49"/>
    <w:rsid w:val="002F563A"/>
    <w:rsid w:val="0030033B"/>
    <w:rsid w:val="003021E6"/>
    <w:rsid w:val="003035F1"/>
    <w:rsid w:val="003061E6"/>
    <w:rsid w:val="0030623A"/>
    <w:rsid w:val="0030628A"/>
    <w:rsid w:val="003069A8"/>
    <w:rsid w:val="00306B77"/>
    <w:rsid w:val="00307181"/>
    <w:rsid w:val="003073BF"/>
    <w:rsid w:val="003104F5"/>
    <w:rsid w:val="003129D1"/>
    <w:rsid w:val="00313593"/>
    <w:rsid w:val="003137BD"/>
    <w:rsid w:val="00313F57"/>
    <w:rsid w:val="003144B3"/>
    <w:rsid w:val="00320615"/>
    <w:rsid w:val="00321715"/>
    <w:rsid w:val="00321A16"/>
    <w:rsid w:val="00323798"/>
    <w:rsid w:val="003240BF"/>
    <w:rsid w:val="003258DA"/>
    <w:rsid w:val="00325C1B"/>
    <w:rsid w:val="00326045"/>
    <w:rsid w:val="00326DD5"/>
    <w:rsid w:val="00327324"/>
    <w:rsid w:val="00331602"/>
    <w:rsid w:val="00332522"/>
    <w:rsid w:val="00333274"/>
    <w:rsid w:val="00334DB6"/>
    <w:rsid w:val="003371AD"/>
    <w:rsid w:val="00337C0E"/>
    <w:rsid w:val="00340627"/>
    <w:rsid w:val="00341059"/>
    <w:rsid w:val="00341F03"/>
    <w:rsid w:val="003423F6"/>
    <w:rsid w:val="003468F7"/>
    <w:rsid w:val="00350037"/>
    <w:rsid w:val="00350087"/>
    <w:rsid w:val="003519D6"/>
    <w:rsid w:val="003538E8"/>
    <w:rsid w:val="0035515E"/>
    <w:rsid w:val="00355E6F"/>
    <w:rsid w:val="00357A10"/>
    <w:rsid w:val="00360C7A"/>
    <w:rsid w:val="00361063"/>
    <w:rsid w:val="00361116"/>
    <w:rsid w:val="0036193B"/>
    <w:rsid w:val="0036752B"/>
    <w:rsid w:val="00367F63"/>
    <w:rsid w:val="003703BD"/>
    <w:rsid w:val="00375709"/>
    <w:rsid w:val="003838C9"/>
    <w:rsid w:val="00383EFA"/>
    <w:rsid w:val="00385CFD"/>
    <w:rsid w:val="0038774D"/>
    <w:rsid w:val="00390BF3"/>
    <w:rsid w:val="00391E83"/>
    <w:rsid w:val="003923B0"/>
    <w:rsid w:val="00393782"/>
    <w:rsid w:val="00393E34"/>
    <w:rsid w:val="003959A1"/>
    <w:rsid w:val="00395DE2"/>
    <w:rsid w:val="00397E70"/>
    <w:rsid w:val="003A1052"/>
    <w:rsid w:val="003A14E0"/>
    <w:rsid w:val="003A2037"/>
    <w:rsid w:val="003A23A2"/>
    <w:rsid w:val="003A29FC"/>
    <w:rsid w:val="003A30A7"/>
    <w:rsid w:val="003A35CA"/>
    <w:rsid w:val="003A59C4"/>
    <w:rsid w:val="003A5AC8"/>
    <w:rsid w:val="003A705B"/>
    <w:rsid w:val="003B1651"/>
    <w:rsid w:val="003B1722"/>
    <w:rsid w:val="003B26CB"/>
    <w:rsid w:val="003B5313"/>
    <w:rsid w:val="003B7A74"/>
    <w:rsid w:val="003C4F4C"/>
    <w:rsid w:val="003C68E5"/>
    <w:rsid w:val="003D0B23"/>
    <w:rsid w:val="003D0CA4"/>
    <w:rsid w:val="003D20CB"/>
    <w:rsid w:val="003D2B98"/>
    <w:rsid w:val="003D5A15"/>
    <w:rsid w:val="003D5CE0"/>
    <w:rsid w:val="003D791E"/>
    <w:rsid w:val="003E00AE"/>
    <w:rsid w:val="003E0533"/>
    <w:rsid w:val="003E110A"/>
    <w:rsid w:val="003E2B72"/>
    <w:rsid w:val="003E3836"/>
    <w:rsid w:val="003E3DBD"/>
    <w:rsid w:val="003E4F35"/>
    <w:rsid w:val="003E4F72"/>
    <w:rsid w:val="003E6CE0"/>
    <w:rsid w:val="003F0905"/>
    <w:rsid w:val="003F2FB1"/>
    <w:rsid w:val="003F35A9"/>
    <w:rsid w:val="003F5ACC"/>
    <w:rsid w:val="003F61A4"/>
    <w:rsid w:val="003F62A7"/>
    <w:rsid w:val="003F6D5F"/>
    <w:rsid w:val="00403567"/>
    <w:rsid w:val="00406022"/>
    <w:rsid w:val="004061C8"/>
    <w:rsid w:val="00406491"/>
    <w:rsid w:val="00411128"/>
    <w:rsid w:val="004117BB"/>
    <w:rsid w:val="0041189B"/>
    <w:rsid w:val="00415B6E"/>
    <w:rsid w:val="004170F8"/>
    <w:rsid w:val="004172E8"/>
    <w:rsid w:val="00420063"/>
    <w:rsid w:val="00420C4D"/>
    <w:rsid w:val="00420DA6"/>
    <w:rsid w:val="00421F92"/>
    <w:rsid w:val="004260A8"/>
    <w:rsid w:val="0042727E"/>
    <w:rsid w:val="0042742F"/>
    <w:rsid w:val="004315BD"/>
    <w:rsid w:val="00431B85"/>
    <w:rsid w:val="0043224E"/>
    <w:rsid w:val="004325B6"/>
    <w:rsid w:val="00432998"/>
    <w:rsid w:val="00432C3A"/>
    <w:rsid w:val="00432ED1"/>
    <w:rsid w:val="00435EE5"/>
    <w:rsid w:val="00435F09"/>
    <w:rsid w:val="004362A9"/>
    <w:rsid w:val="0043649D"/>
    <w:rsid w:val="00442564"/>
    <w:rsid w:val="00442695"/>
    <w:rsid w:val="004453F3"/>
    <w:rsid w:val="00451891"/>
    <w:rsid w:val="00451B1F"/>
    <w:rsid w:val="00454207"/>
    <w:rsid w:val="00456DEB"/>
    <w:rsid w:val="004664A6"/>
    <w:rsid w:val="004667D2"/>
    <w:rsid w:val="004670E4"/>
    <w:rsid w:val="00472773"/>
    <w:rsid w:val="004737F8"/>
    <w:rsid w:val="00474149"/>
    <w:rsid w:val="00474704"/>
    <w:rsid w:val="00475510"/>
    <w:rsid w:val="00477A53"/>
    <w:rsid w:val="00480938"/>
    <w:rsid w:val="00481FF1"/>
    <w:rsid w:val="00482381"/>
    <w:rsid w:val="00483733"/>
    <w:rsid w:val="00484506"/>
    <w:rsid w:val="00484850"/>
    <w:rsid w:val="00484B6B"/>
    <w:rsid w:val="0048529C"/>
    <w:rsid w:val="00485388"/>
    <w:rsid w:val="00486DB7"/>
    <w:rsid w:val="0048742C"/>
    <w:rsid w:val="00487A31"/>
    <w:rsid w:val="004940C2"/>
    <w:rsid w:val="00494E92"/>
    <w:rsid w:val="0049750C"/>
    <w:rsid w:val="00497F04"/>
    <w:rsid w:val="00497F64"/>
    <w:rsid w:val="004A0AC3"/>
    <w:rsid w:val="004A36DC"/>
    <w:rsid w:val="004A4235"/>
    <w:rsid w:val="004A4323"/>
    <w:rsid w:val="004A54C4"/>
    <w:rsid w:val="004A612C"/>
    <w:rsid w:val="004A770C"/>
    <w:rsid w:val="004A77D9"/>
    <w:rsid w:val="004A7861"/>
    <w:rsid w:val="004B01E1"/>
    <w:rsid w:val="004B4CE7"/>
    <w:rsid w:val="004B4FFA"/>
    <w:rsid w:val="004B50AB"/>
    <w:rsid w:val="004B7E82"/>
    <w:rsid w:val="004C1C1A"/>
    <w:rsid w:val="004C7231"/>
    <w:rsid w:val="004C726E"/>
    <w:rsid w:val="004D31EC"/>
    <w:rsid w:val="004D445F"/>
    <w:rsid w:val="004D4A2F"/>
    <w:rsid w:val="004D5275"/>
    <w:rsid w:val="004D5885"/>
    <w:rsid w:val="004D5C18"/>
    <w:rsid w:val="004D5DAD"/>
    <w:rsid w:val="004D6A30"/>
    <w:rsid w:val="004D7866"/>
    <w:rsid w:val="004D7BA6"/>
    <w:rsid w:val="004E02B4"/>
    <w:rsid w:val="004E07EE"/>
    <w:rsid w:val="004E1754"/>
    <w:rsid w:val="004E239C"/>
    <w:rsid w:val="004E3194"/>
    <w:rsid w:val="004E540E"/>
    <w:rsid w:val="004E57FF"/>
    <w:rsid w:val="004E5B3C"/>
    <w:rsid w:val="004F0A5C"/>
    <w:rsid w:val="004F41DA"/>
    <w:rsid w:val="004F45B6"/>
    <w:rsid w:val="004F53A2"/>
    <w:rsid w:val="004F5456"/>
    <w:rsid w:val="004F6CBE"/>
    <w:rsid w:val="004F79AC"/>
    <w:rsid w:val="00500428"/>
    <w:rsid w:val="0050123A"/>
    <w:rsid w:val="005013BA"/>
    <w:rsid w:val="0050334D"/>
    <w:rsid w:val="005034C7"/>
    <w:rsid w:val="00504700"/>
    <w:rsid w:val="00504954"/>
    <w:rsid w:val="005055A7"/>
    <w:rsid w:val="00505C53"/>
    <w:rsid w:val="0050614B"/>
    <w:rsid w:val="00506F06"/>
    <w:rsid w:val="00510629"/>
    <w:rsid w:val="005106C2"/>
    <w:rsid w:val="00511617"/>
    <w:rsid w:val="005118A0"/>
    <w:rsid w:val="00512127"/>
    <w:rsid w:val="00514B84"/>
    <w:rsid w:val="0051634C"/>
    <w:rsid w:val="005178D4"/>
    <w:rsid w:val="00517AD2"/>
    <w:rsid w:val="005201F3"/>
    <w:rsid w:val="005208BD"/>
    <w:rsid w:val="005218BE"/>
    <w:rsid w:val="00523F00"/>
    <w:rsid w:val="00524478"/>
    <w:rsid w:val="00524A7B"/>
    <w:rsid w:val="00526B3B"/>
    <w:rsid w:val="00527F4B"/>
    <w:rsid w:val="00530A0B"/>
    <w:rsid w:val="005327E7"/>
    <w:rsid w:val="00534F8B"/>
    <w:rsid w:val="00535C52"/>
    <w:rsid w:val="005367B5"/>
    <w:rsid w:val="00536FC4"/>
    <w:rsid w:val="00537194"/>
    <w:rsid w:val="005437D0"/>
    <w:rsid w:val="005439CC"/>
    <w:rsid w:val="0054604C"/>
    <w:rsid w:val="00547AD5"/>
    <w:rsid w:val="00553409"/>
    <w:rsid w:val="00553643"/>
    <w:rsid w:val="00554A1C"/>
    <w:rsid w:val="00554B06"/>
    <w:rsid w:val="00554BC1"/>
    <w:rsid w:val="00557661"/>
    <w:rsid w:val="00557A29"/>
    <w:rsid w:val="0056027A"/>
    <w:rsid w:val="00560DA4"/>
    <w:rsid w:val="00561E5E"/>
    <w:rsid w:val="005623FF"/>
    <w:rsid w:val="0056372B"/>
    <w:rsid w:val="00563B04"/>
    <w:rsid w:val="00565029"/>
    <w:rsid w:val="00567E1B"/>
    <w:rsid w:val="005704AC"/>
    <w:rsid w:val="0057073D"/>
    <w:rsid w:val="00571C2C"/>
    <w:rsid w:val="00576B4F"/>
    <w:rsid w:val="00577D03"/>
    <w:rsid w:val="00580176"/>
    <w:rsid w:val="00581093"/>
    <w:rsid w:val="005826EF"/>
    <w:rsid w:val="00582F0B"/>
    <w:rsid w:val="00582F9A"/>
    <w:rsid w:val="0058313B"/>
    <w:rsid w:val="005837B1"/>
    <w:rsid w:val="00583B61"/>
    <w:rsid w:val="00583B7D"/>
    <w:rsid w:val="0058663E"/>
    <w:rsid w:val="00587F5E"/>
    <w:rsid w:val="00590B78"/>
    <w:rsid w:val="00591A88"/>
    <w:rsid w:val="005931F3"/>
    <w:rsid w:val="005932E4"/>
    <w:rsid w:val="005953A1"/>
    <w:rsid w:val="005954E3"/>
    <w:rsid w:val="00595723"/>
    <w:rsid w:val="00596A2E"/>
    <w:rsid w:val="005A32C1"/>
    <w:rsid w:val="005A3566"/>
    <w:rsid w:val="005A657D"/>
    <w:rsid w:val="005B14E6"/>
    <w:rsid w:val="005B28FB"/>
    <w:rsid w:val="005B3641"/>
    <w:rsid w:val="005B385C"/>
    <w:rsid w:val="005B3D8B"/>
    <w:rsid w:val="005B4B9F"/>
    <w:rsid w:val="005B5007"/>
    <w:rsid w:val="005B738C"/>
    <w:rsid w:val="005C0CE9"/>
    <w:rsid w:val="005C1BF3"/>
    <w:rsid w:val="005C359F"/>
    <w:rsid w:val="005C44DE"/>
    <w:rsid w:val="005C6F62"/>
    <w:rsid w:val="005C7C55"/>
    <w:rsid w:val="005D0A0B"/>
    <w:rsid w:val="005D1B32"/>
    <w:rsid w:val="005D3481"/>
    <w:rsid w:val="005D479A"/>
    <w:rsid w:val="005D4E33"/>
    <w:rsid w:val="005E0DA2"/>
    <w:rsid w:val="005E1012"/>
    <w:rsid w:val="005E208E"/>
    <w:rsid w:val="005E2D93"/>
    <w:rsid w:val="005E3EC5"/>
    <w:rsid w:val="005E4F97"/>
    <w:rsid w:val="005E5487"/>
    <w:rsid w:val="005E5CBF"/>
    <w:rsid w:val="005E5FCE"/>
    <w:rsid w:val="005E66E0"/>
    <w:rsid w:val="005E671C"/>
    <w:rsid w:val="005E6A55"/>
    <w:rsid w:val="005E6D07"/>
    <w:rsid w:val="005F0554"/>
    <w:rsid w:val="005F0A0F"/>
    <w:rsid w:val="005F0AF9"/>
    <w:rsid w:val="005F2155"/>
    <w:rsid w:val="005F24AE"/>
    <w:rsid w:val="005F26FB"/>
    <w:rsid w:val="005F30AB"/>
    <w:rsid w:val="005F5076"/>
    <w:rsid w:val="005F70F8"/>
    <w:rsid w:val="005F7313"/>
    <w:rsid w:val="00602761"/>
    <w:rsid w:val="00603A19"/>
    <w:rsid w:val="00604E67"/>
    <w:rsid w:val="006108F2"/>
    <w:rsid w:val="0061120B"/>
    <w:rsid w:val="006117FB"/>
    <w:rsid w:val="006129F1"/>
    <w:rsid w:val="00615C75"/>
    <w:rsid w:val="00616064"/>
    <w:rsid w:val="00616212"/>
    <w:rsid w:val="00616613"/>
    <w:rsid w:val="00617346"/>
    <w:rsid w:val="00617987"/>
    <w:rsid w:val="006215B1"/>
    <w:rsid w:val="00622842"/>
    <w:rsid w:val="00623B09"/>
    <w:rsid w:val="0062771A"/>
    <w:rsid w:val="00627919"/>
    <w:rsid w:val="00631082"/>
    <w:rsid w:val="00632668"/>
    <w:rsid w:val="00632E97"/>
    <w:rsid w:val="006339A8"/>
    <w:rsid w:val="00633ED0"/>
    <w:rsid w:val="00634264"/>
    <w:rsid w:val="006347BA"/>
    <w:rsid w:val="00634C82"/>
    <w:rsid w:val="00635144"/>
    <w:rsid w:val="00636BE1"/>
    <w:rsid w:val="00641F81"/>
    <w:rsid w:val="0064279A"/>
    <w:rsid w:val="00644A94"/>
    <w:rsid w:val="006466CE"/>
    <w:rsid w:val="00646A67"/>
    <w:rsid w:val="00646A8C"/>
    <w:rsid w:val="006473F7"/>
    <w:rsid w:val="0065086B"/>
    <w:rsid w:val="00651E98"/>
    <w:rsid w:val="00652BBD"/>
    <w:rsid w:val="0065324D"/>
    <w:rsid w:val="00656AF1"/>
    <w:rsid w:val="00657682"/>
    <w:rsid w:val="0065773F"/>
    <w:rsid w:val="00657762"/>
    <w:rsid w:val="0066130F"/>
    <w:rsid w:val="006620A1"/>
    <w:rsid w:val="0066395C"/>
    <w:rsid w:val="006643EC"/>
    <w:rsid w:val="00664A10"/>
    <w:rsid w:val="0066731D"/>
    <w:rsid w:val="00670159"/>
    <w:rsid w:val="00672D76"/>
    <w:rsid w:val="00674CA7"/>
    <w:rsid w:val="00680BDE"/>
    <w:rsid w:val="00680E05"/>
    <w:rsid w:val="00681C1C"/>
    <w:rsid w:val="00685A44"/>
    <w:rsid w:val="00692300"/>
    <w:rsid w:val="00692B82"/>
    <w:rsid w:val="006941CC"/>
    <w:rsid w:val="00694681"/>
    <w:rsid w:val="006A2492"/>
    <w:rsid w:val="006A2D8A"/>
    <w:rsid w:val="006A3258"/>
    <w:rsid w:val="006A4BDE"/>
    <w:rsid w:val="006A63C2"/>
    <w:rsid w:val="006A71A0"/>
    <w:rsid w:val="006A75B8"/>
    <w:rsid w:val="006A7A8D"/>
    <w:rsid w:val="006B0560"/>
    <w:rsid w:val="006B122E"/>
    <w:rsid w:val="006B4227"/>
    <w:rsid w:val="006B6387"/>
    <w:rsid w:val="006B6498"/>
    <w:rsid w:val="006B70D1"/>
    <w:rsid w:val="006B75F2"/>
    <w:rsid w:val="006B77E3"/>
    <w:rsid w:val="006C01B2"/>
    <w:rsid w:val="006C0860"/>
    <w:rsid w:val="006C1B91"/>
    <w:rsid w:val="006C1EEF"/>
    <w:rsid w:val="006C21AC"/>
    <w:rsid w:val="006C3027"/>
    <w:rsid w:val="006C3566"/>
    <w:rsid w:val="006C3983"/>
    <w:rsid w:val="006C3B04"/>
    <w:rsid w:val="006C4F16"/>
    <w:rsid w:val="006C6DE7"/>
    <w:rsid w:val="006C7FA7"/>
    <w:rsid w:val="006D05DA"/>
    <w:rsid w:val="006D0F98"/>
    <w:rsid w:val="006D256E"/>
    <w:rsid w:val="006D4089"/>
    <w:rsid w:val="006D4C81"/>
    <w:rsid w:val="006D5320"/>
    <w:rsid w:val="006D586B"/>
    <w:rsid w:val="006D6E02"/>
    <w:rsid w:val="006E20CE"/>
    <w:rsid w:val="006E5505"/>
    <w:rsid w:val="006E5FC9"/>
    <w:rsid w:val="006E611C"/>
    <w:rsid w:val="006E6F97"/>
    <w:rsid w:val="006F0CAB"/>
    <w:rsid w:val="006F0CF5"/>
    <w:rsid w:val="006F1296"/>
    <w:rsid w:val="006F1C16"/>
    <w:rsid w:val="006F1F91"/>
    <w:rsid w:val="006F34E2"/>
    <w:rsid w:val="006F3B8A"/>
    <w:rsid w:val="006F461A"/>
    <w:rsid w:val="006F6662"/>
    <w:rsid w:val="006F7479"/>
    <w:rsid w:val="00700304"/>
    <w:rsid w:val="00700318"/>
    <w:rsid w:val="0070464B"/>
    <w:rsid w:val="0070616F"/>
    <w:rsid w:val="00706CFE"/>
    <w:rsid w:val="0071061B"/>
    <w:rsid w:val="0071157E"/>
    <w:rsid w:val="00711803"/>
    <w:rsid w:val="007124A2"/>
    <w:rsid w:val="00712735"/>
    <w:rsid w:val="007128CF"/>
    <w:rsid w:val="00712C19"/>
    <w:rsid w:val="00714490"/>
    <w:rsid w:val="00714A1F"/>
    <w:rsid w:val="0071612E"/>
    <w:rsid w:val="00717D80"/>
    <w:rsid w:val="0072018D"/>
    <w:rsid w:val="0072298E"/>
    <w:rsid w:val="007229BE"/>
    <w:rsid w:val="00724463"/>
    <w:rsid w:val="007248E0"/>
    <w:rsid w:val="00724E98"/>
    <w:rsid w:val="0073341C"/>
    <w:rsid w:val="00733AC7"/>
    <w:rsid w:val="00734CF5"/>
    <w:rsid w:val="00735449"/>
    <w:rsid w:val="007358A5"/>
    <w:rsid w:val="00736E75"/>
    <w:rsid w:val="00737315"/>
    <w:rsid w:val="00737BA8"/>
    <w:rsid w:val="00743725"/>
    <w:rsid w:val="00743C1A"/>
    <w:rsid w:val="00743DA2"/>
    <w:rsid w:val="00744206"/>
    <w:rsid w:val="007448B4"/>
    <w:rsid w:val="00745DB1"/>
    <w:rsid w:val="0074603C"/>
    <w:rsid w:val="00750736"/>
    <w:rsid w:val="00751E88"/>
    <w:rsid w:val="0075206C"/>
    <w:rsid w:val="00752E76"/>
    <w:rsid w:val="007540A9"/>
    <w:rsid w:val="00754146"/>
    <w:rsid w:val="00754C0E"/>
    <w:rsid w:val="00755478"/>
    <w:rsid w:val="00760296"/>
    <w:rsid w:val="007606FB"/>
    <w:rsid w:val="007641D0"/>
    <w:rsid w:val="0076431E"/>
    <w:rsid w:val="007644F7"/>
    <w:rsid w:val="00765544"/>
    <w:rsid w:val="00765CEC"/>
    <w:rsid w:val="00767921"/>
    <w:rsid w:val="00770811"/>
    <w:rsid w:val="00770BC1"/>
    <w:rsid w:val="00772245"/>
    <w:rsid w:val="00774646"/>
    <w:rsid w:val="00775F73"/>
    <w:rsid w:val="00776475"/>
    <w:rsid w:val="00777431"/>
    <w:rsid w:val="00777C20"/>
    <w:rsid w:val="00781F9B"/>
    <w:rsid w:val="007832C9"/>
    <w:rsid w:val="007832CC"/>
    <w:rsid w:val="00783B6F"/>
    <w:rsid w:val="00787CCD"/>
    <w:rsid w:val="00792A43"/>
    <w:rsid w:val="007A2B94"/>
    <w:rsid w:val="007A2CBB"/>
    <w:rsid w:val="007A3467"/>
    <w:rsid w:val="007A3869"/>
    <w:rsid w:val="007A7454"/>
    <w:rsid w:val="007B04C7"/>
    <w:rsid w:val="007B106B"/>
    <w:rsid w:val="007B1F20"/>
    <w:rsid w:val="007B2940"/>
    <w:rsid w:val="007B307A"/>
    <w:rsid w:val="007B31FB"/>
    <w:rsid w:val="007B449D"/>
    <w:rsid w:val="007C29D0"/>
    <w:rsid w:val="007C3826"/>
    <w:rsid w:val="007C4DCF"/>
    <w:rsid w:val="007C6131"/>
    <w:rsid w:val="007C6CD6"/>
    <w:rsid w:val="007D1E69"/>
    <w:rsid w:val="007D2BBA"/>
    <w:rsid w:val="007D2D49"/>
    <w:rsid w:val="007D3737"/>
    <w:rsid w:val="007D653B"/>
    <w:rsid w:val="007D693A"/>
    <w:rsid w:val="007D7C62"/>
    <w:rsid w:val="007E2CDD"/>
    <w:rsid w:val="007E4B7F"/>
    <w:rsid w:val="007E5868"/>
    <w:rsid w:val="007E6DEB"/>
    <w:rsid w:val="007F309B"/>
    <w:rsid w:val="007F33D6"/>
    <w:rsid w:val="00802342"/>
    <w:rsid w:val="008032CB"/>
    <w:rsid w:val="0080334B"/>
    <w:rsid w:val="00804203"/>
    <w:rsid w:val="008049E1"/>
    <w:rsid w:val="00810425"/>
    <w:rsid w:val="00812032"/>
    <w:rsid w:val="008132D7"/>
    <w:rsid w:val="00814492"/>
    <w:rsid w:val="008216C1"/>
    <w:rsid w:val="00824989"/>
    <w:rsid w:val="00825AFD"/>
    <w:rsid w:val="008310E4"/>
    <w:rsid w:val="0083197F"/>
    <w:rsid w:val="0083430F"/>
    <w:rsid w:val="00840F7F"/>
    <w:rsid w:val="008448A0"/>
    <w:rsid w:val="00847E71"/>
    <w:rsid w:val="00850684"/>
    <w:rsid w:val="00850686"/>
    <w:rsid w:val="00852DAA"/>
    <w:rsid w:val="00853E13"/>
    <w:rsid w:val="00853F8D"/>
    <w:rsid w:val="00855199"/>
    <w:rsid w:val="00861FF1"/>
    <w:rsid w:val="00862370"/>
    <w:rsid w:val="0086339A"/>
    <w:rsid w:val="00864EFE"/>
    <w:rsid w:val="008673BD"/>
    <w:rsid w:val="0086766A"/>
    <w:rsid w:val="00867D3C"/>
    <w:rsid w:val="00867FDC"/>
    <w:rsid w:val="00873DAB"/>
    <w:rsid w:val="00874AA9"/>
    <w:rsid w:val="00874B9D"/>
    <w:rsid w:val="008753A7"/>
    <w:rsid w:val="00875F3E"/>
    <w:rsid w:val="00876B8D"/>
    <w:rsid w:val="00877CC5"/>
    <w:rsid w:val="00882E4E"/>
    <w:rsid w:val="0088426A"/>
    <w:rsid w:val="00884CC5"/>
    <w:rsid w:val="00885C8C"/>
    <w:rsid w:val="008868DB"/>
    <w:rsid w:val="00886E21"/>
    <w:rsid w:val="0088796C"/>
    <w:rsid w:val="00887B66"/>
    <w:rsid w:val="00890E65"/>
    <w:rsid w:val="00891EC2"/>
    <w:rsid w:val="00893A57"/>
    <w:rsid w:val="008946B0"/>
    <w:rsid w:val="00896545"/>
    <w:rsid w:val="008973F0"/>
    <w:rsid w:val="008A1D63"/>
    <w:rsid w:val="008A1F2B"/>
    <w:rsid w:val="008A299A"/>
    <w:rsid w:val="008A7EB9"/>
    <w:rsid w:val="008B25F6"/>
    <w:rsid w:val="008B3A50"/>
    <w:rsid w:val="008B4232"/>
    <w:rsid w:val="008B482E"/>
    <w:rsid w:val="008C3315"/>
    <w:rsid w:val="008C38B0"/>
    <w:rsid w:val="008C3E7A"/>
    <w:rsid w:val="008C44C1"/>
    <w:rsid w:val="008C500B"/>
    <w:rsid w:val="008C50FD"/>
    <w:rsid w:val="008C5744"/>
    <w:rsid w:val="008D3581"/>
    <w:rsid w:val="008E37E7"/>
    <w:rsid w:val="008E3CA3"/>
    <w:rsid w:val="008E465E"/>
    <w:rsid w:val="008E5751"/>
    <w:rsid w:val="008E67A8"/>
    <w:rsid w:val="008E728B"/>
    <w:rsid w:val="008E7318"/>
    <w:rsid w:val="008E76F4"/>
    <w:rsid w:val="008E78F8"/>
    <w:rsid w:val="008E7985"/>
    <w:rsid w:val="008F081F"/>
    <w:rsid w:val="008F1804"/>
    <w:rsid w:val="008F5E15"/>
    <w:rsid w:val="008F63B6"/>
    <w:rsid w:val="00900F00"/>
    <w:rsid w:val="00901423"/>
    <w:rsid w:val="0090156D"/>
    <w:rsid w:val="00904AC4"/>
    <w:rsid w:val="00904DA7"/>
    <w:rsid w:val="009074FA"/>
    <w:rsid w:val="009107AD"/>
    <w:rsid w:val="00911229"/>
    <w:rsid w:val="00911661"/>
    <w:rsid w:val="00912D1E"/>
    <w:rsid w:val="00914660"/>
    <w:rsid w:val="00917D87"/>
    <w:rsid w:val="00917DF1"/>
    <w:rsid w:val="00920EA1"/>
    <w:rsid w:val="00923D98"/>
    <w:rsid w:val="00924F14"/>
    <w:rsid w:val="009252CF"/>
    <w:rsid w:val="0093094D"/>
    <w:rsid w:val="00931042"/>
    <w:rsid w:val="009331A8"/>
    <w:rsid w:val="00933F61"/>
    <w:rsid w:val="00941718"/>
    <w:rsid w:val="00941896"/>
    <w:rsid w:val="00941AEB"/>
    <w:rsid w:val="009449D8"/>
    <w:rsid w:val="00946BA8"/>
    <w:rsid w:val="00946C92"/>
    <w:rsid w:val="009475FB"/>
    <w:rsid w:val="00947A4C"/>
    <w:rsid w:val="00950844"/>
    <w:rsid w:val="00951200"/>
    <w:rsid w:val="009535FA"/>
    <w:rsid w:val="009538C9"/>
    <w:rsid w:val="0095400B"/>
    <w:rsid w:val="00955528"/>
    <w:rsid w:val="0095717C"/>
    <w:rsid w:val="0096216E"/>
    <w:rsid w:val="009637B9"/>
    <w:rsid w:val="009660CC"/>
    <w:rsid w:val="00966912"/>
    <w:rsid w:val="00967FF6"/>
    <w:rsid w:val="0097130E"/>
    <w:rsid w:val="00971493"/>
    <w:rsid w:val="0097160E"/>
    <w:rsid w:val="009740B7"/>
    <w:rsid w:val="0097546D"/>
    <w:rsid w:val="00975F2C"/>
    <w:rsid w:val="009768AD"/>
    <w:rsid w:val="00980D94"/>
    <w:rsid w:val="009818EB"/>
    <w:rsid w:val="00981BDD"/>
    <w:rsid w:val="00984DE6"/>
    <w:rsid w:val="00985650"/>
    <w:rsid w:val="00987517"/>
    <w:rsid w:val="009903F8"/>
    <w:rsid w:val="00991D87"/>
    <w:rsid w:val="009934E1"/>
    <w:rsid w:val="00993E51"/>
    <w:rsid w:val="00995CA5"/>
    <w:rsid w:val="00996683"/>
    <w:rsid w:val="009A06C0"/>
    <w:rsid w:val="009A0FF4"/>
    <w:rsid w:val="009A4A7D"/>
    <w:rsid w:val="009A54CB"/>
    <w:rsid w:val="009A57B0"/>
    <w:rsid w:val="009A61B7"/>
    <w:rsid w:val="009A68F1"/>
    <w:rsid w:val="009A6E52"/>
    <w:rsid w:val="009B1E06"/>
    <w:rsid w:val="009B22CD"/>
    <w:rsid w:val="009B2D03"/>
    <w:rsid w:val="009B2F58"/>
    <w:rsid w:val="009B4494"/>
    <w:rsid w:val="009B484D"/>
    <w:rsid w:val="009B5B6C"/>
    <w:rsid w:val="009B655B"/>
    <w:rsid w:val="009C15E2"/>
    <w:rsid w:val="009C2D06"/>
    <w:rsid w:val="009C3E22"/>
    <w:rsid w:val="009C58E4"/>
    <w:rsid w:val="009D08E4"/>
    <w:rsid w:val="009D0CF6"/>
    <w:rsid w:val="009D20A9"/>
    <w:rsid w:val="009D313A"/>
    <w:rsid w:val="009D796B"/>
    <w:rsid w:val="009E1E2A"/>
    <w:rsid w:val="009E3C62"/>
    <w:rsid w:val="009E41C0"/>
    <w:rsid w:val="009E4C8B"/>
    <w:rsid w:val="009E550C"/>
    <w:rsid w:val="009F087E"/>
    <w:rsid w:val="009F4390"/>
    <w:rsid w:val="009F524B"/>
    <w:rsid w:val="009F54A2"/>
    <w:rsid w:val="009F55B1"/>
    <w:rsid w:val="009F732C"/>
    <w:rsid w:val="00A00AC9"/>
    <w:rsid w:val="00A00F11"/>
    <w:rsid w:val="00A02320"/>
    <w:rsid w:val="00A02E10"/>
    <w:rsid w:val="00A06BE9"/>
    <w:rsid w:val="00A0726F"/>
    <w:rsid w:val="00A07E9E"/>
    <w:rsid w:val="00A07F99"/>
    <w:rsid w:val="00A103EC"/>
    <w:rsid w:val="00A10705"/>
    <w:rsid w:val="00A11746"/>
    <w:rsid w:val="00A12722"/>
    <w:rsid w:val="00A13E02"/>
    <w:rsid w:val="00A1485A"/>
    <w:rsid w:val="00A15523"/>
    <w:rsid w:val="00A20D40"/>
    <w:rsid w:val="00A219A9"/>
    <w:rsid w:val="00A23A87"/>
    <w:rsid w:val="00A23E3A"/>
    <w:rsid w:val="00A26179"/>
    <w:rsid w:val="00A32033"/>
    <w:rsid w:val="00A350E1"/>
    <w:rsid w:val="00A355AE"/>
    <w:rsid w:val="00A36DDE"/>
    <w:rsid w:val="00A37284"/>
    <w:rsid w:val="00A404AC"/>
    <w:rsid w:val="00A412A4"/>
    <w:rsid w:val="00A41701"/>
    <w:rsid w:val="00A41C5C"/>
    <w:rsid w:val="00A41EE4"/>
    <w:rsid w:val="00A43648"/>
    <w:rsid w:val="00A445C1"/>
    <w:rsid w:val="00A466BE"/>
    <w:rsid w:val="00A503B3"/>
    <w:rsid w:val="00A50AD7"/>
    <w:rsid w:val="00A50CD2"/>
    <w:rsid w:val="00A50EFE"/>
    <w:rsid w:val="00A529F9"/>
    <w:rsid w:val="00A542B7"/>
    <w:rsid w:val="00A56215"/>
    <w:rsid w:val="00A57F66"/>
    <w:rsid w:val="00A61000"/>
    <w:rsid w:val="00A632D6"/>
    <w:rsid w:val="00A63A2E"/>
    <w:rsid w:val="00A643DC"/>
    <w:rsid w:val="00A646CE"/>
    <w:rsid w:val="00A64887"/>
    <w:rsid w:val="00A65EE4"/>
    <w:rsid w:val="00A664D9"/>
    <w:rsid w:val="00A70DC7"/>
    <w:rsid w:val="00A717C2"/>
    <w:rsid w:val="00A75338"/>
    <w:rsid w:val="00A7544A"/>
    <w:rsid w:val="00A76ACB"/>
    <w:rsid w:val="00A76F65"/>
    <w:rsid w:val="00A806D7"/>
    <w:rsid w:val="00A80E76"/>
    <w:rsid w:val="00A81532"/>
    <w:rsid w:val="00A82726"/>
    <w:rsid w:val="00A8554F"/>
    <w:rsid w:val="00A8606F"/>
    <w:rsid w:val="00A861A0"/>
    <w:rsid w:val="00A864F1"/>
    <w:rsid w:val="00A90D70"/>
    <w:rsid w:val="00A90E74"/>
    <w:rsid w:val="00A94148"/>
    <w:rsid w:val="00A9460C"/>
    <w:rsid w:val="00A9609C"/>
    <w:rsid w:val="00A965B9"/>
    <w:rsid w:val="00A97460"/>
    <w:rsid w:val="00AA05FF"/>
    <w:rsid w:val="00AA0B87"/>
    <w:rsid w:val="00AA118D"/>
    <w:rsid w:val="00AA156A"/>
    <w:rsid w:val="00AA187B"/>
    <w:rsid w:val="00AA20EE"/>
    <w:rsid w:val="00AA4714"/>
    <w:rsid w:val="00AB2C58"/>
    <w:rsid w:val="00AB326B"/>
    <w:rsid w:val="00AB3C3A"/>
    <w:rsid w:val="00AB4034"/>
    <w:rsid w:val="00AB4E2C"/>
    <w:rsid w:val="00AB583C"/>
    <w:rsid w:val="00AB5E39"/>
    <w:rsid w:val="00AB5FCB"/>
    <w:rsid w:val="00AC0F20"/>
    <w:rsid w:val="00AC1696"/>
    <w:rsid w:val="00AC26AB"/>
    <w:rsid w:val="00AC4B2C"/>
    <w:rsid w:val="00AC4C8B"/>
    <w:rsid w:val="00AC7F46"/>
    <w:rsid w:val="00AD08AB"/>
    <w:rsid w:val="00AD362F"/>
    <w:rsid w:val="00AD39F3"/>
    <w:rsid w:val="00AD3D6C"/>
    <w:rsid w:val="00AD4ABC"/>
    <w:rsid w:val="00AD5DFC"/>
    <w:rsid w:val="00AD6F33"/>
    <w:rsid w:val="00AD71D3"/>
    <w:rsid w:val="00AD7598"/>
    <w:rsid w:val="00AE0D40"/>
    <w:rsid w:val="00AE1331"/>
    <w:rsid w:val="00AE1401"/>
    <w:rsid w:val="00AE5774"/>
    <w:rsid w:val="00AE65AF"/>
    <w:rsid w:val="00AE7AC3"/>
    <w:rsid w:val="00AF2D06"/>
    <w:rsid w:val="00AF4037"/>
    <w:rsid w:val="00AF7255"/>
    <w:rsid w:val="00B00F9F"/>
    <w:rsid w:val="00B031F0"/>
    <w:rsid w:val="00B05400"/>
    <w:rsid w:val="00B06BFE"/>
    <w:rsid w:val="00B11C9B"/>
    <w:rsid w:val="00B1206F"/>
    <w:rsid w:val="00B12ED2"/>
    <w:rsid w:val="00B15432"/>
    <w:rsid w:val="00B15FE7"/>
    <w:rsid w:val="00B16239"/>
    <w:rsid w:val="00B20B0C"/>
    <w:rsid w:val="00B21680"/>
    <w:rsid w:val="00B21D36"/>
    <w:rsid w:val="00B22C73"/>
    <w:rsid w:val="00B233FD"/>
    <w:rsid w:val="00B2772A"/>
    <w:rsid w:val="00B3020B"/>
    <w:rsid w:val="00B32662"/>
    <w:rsid w:val="00B33653"/>
    <w:rsid w:val="00B351DC"/>
    <w:rsid w:val="00B36385"/>
    <w:rsid w:val="00B364EE"/>
    <w:rsid w:val="00B3732B"/>
    <w:rsid w:val="00B403E4"/>
    <w:rsid w:val="00B40BA8"/>
    <w:rsid w:val="00B41719"/>
    <w:rsid w:val="00B426E3"/>
    <w:rsid w:val="00B43B82"/>
    <w:rsid w:val="00B476F6"/>
    <w:rsid w:val="00B50E47"/>
    <w:rsid w:val="00B51F66"/>
    <w:rsid w:val="00B562CE"/>
    <w:rsid w:val="00B5638C"/>
    <w:rsid w:val="00B57BB5"/>
    <w:rsid w:val="00B60605"/>
    <w:rsid w:val="00B60639"/>
    <w:rsid w:val="00B60B4C"/>
    <w:rsid w:val="00B60C05"/>
    <w:rsid w:val="00B624CF"/>
    <w:rsid w:val="00B661E8"/>
    <w:rsid w:val="00B66EC8"/>
    <w:rsid w:val="00B67AF7"/>
    <w:rsid w:val="00B74229"/>
    <w:rsid w:val="00B75E90"/>
    <w:rsid w:val="00B766ED"/>
    <w:rsid w:val="00B80E61"/>
    <w:rsid w:val="00B824EB"/>
    <w:rsid w:val="00B83007"/>
    <w:rsid w:val="00B8331F"/>
    <w:rsid w:val="00B8382F"/>
    <w:rsid w:val="00B83C65"/>
    <w:rsid w:val="00B83CB5"/>
    <w:rsid w:val="00B87962"/>
    <w:rsid w:val="00B915EC"/>
    <w:rsid w:val="00B9174A"/>
    <w:rsid w:val="00B920F6"/>
    <w:rsid w:val="00B92B20"/>
    <w:rsid w:val="00B936BA"/>
    <w:rsid w:val="00B959B3"/>
    <w:rsid w:val="00B96B50"/>
    <w:rsid w:val="00BA061A"/>
    <w:rsid w:val="00BA077B"/>
    <w:rsid w:val="00BA0D3E"/>
    <w:rsid w:val="00BA0E3C"/>
    <w:rsid w:val="00BA396E"/>
    <w:rsid w:val="00BA45B8"/>
    <w:rsid w:val="00BA53CB"/>
    <w:rsid w:val="00BA5B98"/>
    <w:rsid w:val="00BA7071"/>
    <w:rsid w:val="00BA70D6"/>
    <w:rsid w:val="00BA7EEB"/>
    <w:rsid w:val="00BB0315"/>
    <w:rsid w:val="00BB046F"/>
    <w:rsid w:val="00BB07E0"/>
    <w:rsid w:val="00BB0A9A"/>
    <w:rsid w:val="00BB1AD4"/>
    <w:rsid w:val="00BB4AE1"/>
    <w:rsid w:val="00BB619A"/>
    <w:rsid w:val="00BB682F"/>
    <w:rsid w:val="00BC01CE"/>
    <w:rsid w:val="00BC09BC"/>
    <w:rsid w:val="00BC5A4C"/>
    <w:rsid w:val="00BC6052"/>
    <w:rsid w:val="00BC7DA8"/>
    <w:rsid w:val="00BD00BC"/>
    <w:rsid w:val="00BD09C9"/>
    <w:rsid w:val="00BD1E08"/>
    <w:rsid w:val="00BD2807"/>
    <w:rsid w:val="00BD4A61"/>
    <w:rsid w:val="00BD6115"/>
    <w:rsid w:val="00BD703C"/>
    <w:rsid w:val="00BE0C15"/>
    <w:rsid w:val="00BE3472"/>
    <w:rsid w:val="00BE5102"/>
    <w:rsid w:val="00BE7A8A"/>
    <w:rsid w:val="00BF0057"/>
    <w:rsid w:val="00BF1091"/>
    <w:rsid w:val="00BF29AB"/>
    <w:rsid w:val="00BF37FF"/>
    <w:rsid w:val="00BF38B9"/>
    <w:rsid w:val="00BF5F34"/>
    <w:rsid w:val="00BF60F0"/>
    <w:rsid w:val="00BF6690"/>
    <w:rsid w:val="00BF799E"/>
    <w:rsid w:val="00C0009A"/>
    <w:rsid w:val="00C020F8"/>
    <w:rsid w:val="00C024D3"/>
    <w:rsid w:val="00C03BEF"/>
    <w:rsid w:val="00C0523A"/>
    <w:rsid w:val="00C066E9"/>
    <w:rsid w:val="00C07E24"/>
    <w:rsid w:val="00C10381"/>
    <w:rsid w:val="00C126B9"/>
    <w:rsid w:val="00C17F18"/>
    <w:rsid w:val="00C2033E"/>
    <w:rsid w:val="00C2034A"/>
    <w:rsid w:val="00C207E9"/>
    <w:rsid w:val="00C237A3"/>
    <w:rsid w:val="00C24675"/>
    <w:rsid w:val="00C246CA"/>
    <w:rsid w:val="00C2470A"/>
    <w:rsid w:val="00C26ABE"/>
    <w:rsid w:val="00C319A2"/>
    <w:rsid w:val="00C34588"/>
    <w:rsid w:val="00C3657D"/>
    <w:rsid w:val="00C36F5D"/>
    <w:rsid w:val="00C409A6"/>
    <w:rsid w:val="00C41015"/>
    <w:rsid w:val="00C447E2"/>
    <w:rsid w:val="00C459BF"/>
    <w:rsid w:val="00C46BAF"/>
    <w:rsid w:val="00C50621"/>
    <w:rsid w:val="00C522BB"/>
    <w:rsid w:val="00C53781"/>
    <w:rsid w:val="00C549CF"/>
    <w:rsid w:val="00C62EEB"/>
    <w:rsid w:val="00C63547"/>
    <w:rsid w:val="00C637C7"/>
    <w:rsid w:val="00C67BA5"/>
    <w:rsid w:val="00C67EB3"/>
    <w:rsid w:val="00C70E42"/>
    <w:rsid w:val="00C73100"/>
    <w:rsid w:val="00C74D22"/>
    <w:rsid w:val="00C76C0E"/>
    <w:rsid w:val="00C80E2D"/>
    <w:rsid w:val="00C819F5"/>
    <w:rsid w:val="00C83675"/>
    <w:rsid w:val="00C84F34"/>
    <w:rsid w:val="00C8774A"/>
    <w:rsid w:val="00C878BB"/>
    <w:rsid w:val="00C936BB"/>
    <w:rsid w:val="00C93F0B"/>
    <w:rsid w:val="00C94D6C"/>
    <w:rsid w:val="00C957BE"/>
    <w:rsid w:val="00C958AB"/>
    <w:rsid w:val="00CA1CFA"/>
    <w:rsid w:val="00CA1F6A"/>
    <w:rsid w:val="00CA2A06"/>
    <w:rsid w:val="00CA4038"/>
    <w:rsid w:val="00CA4939"/>
    <w:rsid w:val="00CA4B53"/>
    <w:rsid w:val="00CA531C"/>
    <w:rsid w:val="00CA601C"/>
    <w:rsid w:val="00CB0472"/>
    <w:rsid w:val="00CB0C12"/>
    <w:rsid w:val="00CB160D"/>
    <w:rsid w:val="00CB27F3"/>
    <w:rsid w:val="00CB4010"/>
    <w:rsid w:val="00CB4EEF"/>
    <w:rsid w:val="00CB53F0"/>
    <w:rsid w:val="00CB7B1A"/>
    <w:rsid w:val="00CB7FBF"/>
    <w:rsid w:val="00CC0A83"/>
    <w:rsid w:val="00CC0E0A"/>
    <w:rsid w:val="00CC1D9B"/>
    <w:rsid w:val="00CC1F45"/>
    <w:rsid w:val="00CC2E52"/>
    <w:rsid w:val="00CC38BF"/>
    <w:rsid w:val="00CC5131"/>
    <w:rsid w:val="00CC7C3A"/>
    <w:rsid w:val="00CC7E4E"/>
    <w:rsid w:val="00CD074A"/>
    <w:rsid w:val="00CD1D24"/>
    <w:rsid w:val="00CD4013"/>
    <w:rsid w:val="00CD4DF7"/>
    <w:rsid w:val="00CD588E"/>
    <w:rsid w:val="00CD5D2B"/>
    <w:rsid w:val="00CD7333"/>
    <w:rsid w:val="00CD7EAE"/>
    <w:rsid w:val="00CE09FD"/>
    <w:rsid w:val="00CE120A"/>
    <w:rsid w:val="00CE2E99"/>
    <w:rsid w:val="00CE49B8"/>
    <w:rsid w:val="00CE6346"/>
    <w:rsid w:val="00CE6A17"/>
    <w:rsid w:val="00CF35EE"/>
    <w:rsid w:val="00CF3647"/>
    <w:rsid w:val="00CF3B54"/>
    <w:rsid w:val="00CF3E53"/>
    <w:rsid w:val="00CF47DD"/>
    <w:rsid w:val="00CF5062"/>
    <w:rsid w:val="00CF62CD"/>
    <w:rsid w:val="00CF7478"/>
    <w:rsid w:val="00D0212E"/>
    <w:rsid w:val="00D03F87"/>
    <w:rsid w:val="00D05023"/>
    <w:rsid w:val="00D051CE"/>
    <w:rsid w:val="00D079FF"/>
    <w:rsid w:val="00D12285"/>
    <w:rsid w:val="00D125B6"/>
    <w:rsid w:val="00D12E00"/>
    <w:rsid w:val="00D139D1"/>
    <w:rsid w:val="00D1488F"/>
    <w:rsid w:val="00D16BF5"/>
    <w:rsid w:val="00D22BD1"/>
    <w:rsid w:val="00D25F35"/>
    <w:rsid w:val="00D27B73"/>
    <w:rsid w:val="00D333C0"/>
    <w:rsid w:val="00D333C5"/>
    <w:rsid w:val="00D34420"/>
    <w:rsid w:val="00D34769"/>
    <w:rsid w:val="00D349A6"/>
    <w:rsid w:val="00D34DA4"/>
    <w:rsid w:val="00D361E7"/>
    <w:rsid w:val="00D36BF7"/>
    <w:rsid w:val="00D37587"/>
    <w:rsid w:val="00D419E7"/>
    <w:rsid w:val="00D41F5F"/>
    <w:rsid w:val="00D450C1"/>
    <w:rsid w:val="00D50B70"/>
    <w:rsid w:val="00D512AF"/>
    <w:rsid w:val="00D51622"/>
    <w:rsid w:val="00D522A2"/>
    <w:rsid w:val="00D53ACF"/>
    <w:rsid w:val="00D545FC"/>
    <w:rsid w:val="00D54C5A"/>
    <w:rsid w:val="00D55533"/>
    <w:rsid w:val="00D557FD"/>
    <w:rsid w:val="00D573B5"/>
    <w:rsid w:val="00D60C41"/>
    <w:rsid w:val="00D63190"/>
    <w:rsid w:val="00D63571"/>
    <w:rsid w:val="00D63EDF"/>
    <w:rsid w:val="00D65486"/>
    <w:rsid w:val="00D67115"/>
    <w:rsid w:val="00D71136"/>
    <w:rsid w:val="00D720E3"/>
    <w:rsid w:val="00D73290"/>
    <w:rsid w:val="00D7475E"/>
    <w:rsid w:val="00D77CBC"/>
    <w:rsid w:val="00D80632"/>
    <w:rsid w:val="00D80CF3"/>
    <w:rsid w:val="00D81273"/>
    <w:rsid w:val="00D8195D"/>
    <w:rsid w:val="00D8333D"/>
    <w:rsid w:val="00D83EF6"/>
    <w:rsid w:val="00D86AEC"/>
    <w:rsid w:val="00D90F4A"/>
    <w:rsid w:val="00D9266F"/>
    <w:rsid w:val="00D936BB"/>
    <w:rsid w:val="00D94110"/>
    <w:rsid w:val="00D94D75"/>
    <w:rsid w:val="00D94F4C"/>
    <w:rsid w:val="00D97555"/>
    <w:rsid w:val="00DA1A8A"/>
    <w:rsid w:val="00DA29D7"/>
    <w:rsid w:val="00DA6B00"/>
    <w:rsid w:val="00DA7074"/>
    <w:rsid w:val="00DB5F47"/>
    <w:rsid w:val="00DB611C"/>
    <w:rsid w:val="00DB6C46"/>
    <w:rsid w:val="00DC2FD0"/>
    <w:rsid w:val="00DC50BC"/>
    <w:rsid w:val="00DC6727"/>
    <w:rsid w:val="00DC7CA3"/>
    <w:rsid w:val="00DC7D09"/>
    <w:rsid w:val="00DD16E7"/>
    <w:rsid w:val="00DD1DBE"/>
    <w:rsid w:val="00DD2C04"/>
    <w:rsid w:val="00DD2CBF"/>
    <w:rsid w:val="00DD4AD8"/>
    <w:rsid w:val="00DD5B04"/>
    <w:rsid w:val="00DD5C41"/>
    <w:rsid w:val="00DD60ED"/>
    <w:rsid w:val="00DD706A"/>
    <w:rsid w:val="00DE0A88"/>
    <w:rsid w:val="00DE3332"/>
    <w:rsid w:val="00DE4C99"/>
    <w:rsid w:val="00DE4F19"/>
    <w:rsid w:val="00DE6273"/>
    <w:rsid w:val="00DE6E5F"/>
    <w:rsid w:val="00DE798A"/>
    <w:rsid w:val="00DF012C"/>
    <w:rsid w:val="00DF093E"/>
    <w:rsid w:val="00DF10A8"/>
    <w:rsid w:val="00DF163D"/>
    <w:rsid w:val="00DF1FBF"/>
    <w:rsid w:val="00DF39A2"/>
    <w:rsid w:val="00DF5D83"/>
    <w:rsid w:val="00DF6535"/>
    <w:rsid w:val="00DF7039"/>
    <w:rsid w:val="00DF7588"/>
    <w:rsid w:val="00E00136"/>
    <w:rsid w:val="00E0090A"/>
    <w:rsid w:val="00E01929"/>
    <w:rsid w:val="00E02227"/>
    <w:rsid w:val="00E03556"/>
    <w:rsid w:val="00E04196"/>
    <w:rsid w:val="00E06048"/>
    <w:rsid w:val="00E1019D"/>
    <w:rsid w:val="00E101DA"/>
    <w:rsid w:val="00E10FE7"/>
    <w:rsid w:val="00E11AA9"/>
    <w:rsid w:val="00E12AA4"/>
    <w:rsid w:val="00E13088"/>
    <w:rsid w:val="00E1365E"/>
    <w:rsid w:val="00E147CE"/>
    <w:rsid w:val="00E14C20"/>
    <w:rsid w:val="00E14FD6"/>
    <w:rsid w:val="00E14FF6"/>
    <w:rsid w:val="00E1592F"/>
    <w:rsid w:val="00E15CF1"/>
    <w:rsid w:val="00E15EFE"/>
    <w:rsid w:val="00E16989"/>
    <w:rsid w:val="00E16C16"/>
    <w:rsid w:val="00E20F75"/>
    <w:rsid w:val="00E216C1"/>
    <w:rsid w:val="00E220F4"/>
    <w:rsid w:val="00E22DD7"/>
    <w:rsid w:val="00E25F96"/>
    <w:rsid w:val="00E265F7"/>
    <w:rsid w:val="00E266C0"/>
    <w:rsid w:val="00E317E4"/>
    <w:rsid w:val="00E346B7"/>
    <w:rsid w:val="00E352A8"/>
    <w:rsid w:val="00E35D4D"/>
    <w:rsid w:val="00E3637A"/>
    <w:rsid w:val="00E36B6E"/>
    <w:rsid w:val="00E37437"/>
    <w:rsid w:val="00E401E1"/>
    <w:rsid w:val="00E41A29"/>
    <w:rsid w:val="00E429B7"/>
    <w:rsid w:val="00E4391D"/>
    <w:rsid w:val="00E43B84"/>
    <w:rsid w:val="00E44C78"/>
    <w:rsid w:val="00E45EE4"/>
    <w:rsid w:val="00E4744F"/>
    <w:rsid w:val="00E47655"/>
    <w:rsid w:val="00E50A2A"/>
    <w:rsid w:val="00E51002"/>
    <w:rsid w:val="00E534D9"/>
    <w:rsid w:val="00E53F3D"/>
    <w:rsid w:val="00E54966"/>
    <w:rsid w:val="00E54DA7"/>
    <w:rsid w:val="00E55A94"/>
    <w:rsid w:val="00E561E7"/>
    <w:rsid w:val="00E563DA"/>
    <w:rsid w:val="00E5655B"/>
    <w:rsid w:val="00E57A47"/>
    <w:rsid w:val="00E57C14"/>
    <w:rsid w:val="00E6003D"/>
    <w:rsid w:val="00E609AE"/>
    <w:rsid w:val="00E63B8E"/>
    <w:rsid w:val="00E63C1B"/>
    <w:rsid w:val="00E651CE"/>
    <w:rsid w:val="00E6609D"/>
    <w:rsid w:val="00E6618A"/>
    <w:rsid w:val="00E72F25"/>
    <w:rsid w:val="00E75A08"/>
    <w:rsid w:val="00E803AD"/>
    <w:rsid w:val="00E8336F"/>
    <w:rsid w:val="00E83F32"/>
    <w:rsid w:val="00E84CDA"/>
    <w:rsid w:val="00E85D6A"/>
    <w:rsid w:val="00E86899"/>
    <w:rsid w:val="00E87A42"/>
    <w:rsid w:val="00E917CB"/>
    <w:rsid w:val="00E92E57"/>
    <w:rsid w:val="00E93B4C"/>
    <w:rsid w:val="00E95CE2"/>
    <w:rsid w:val="00EA0EA1"/>
    <w:rsid w:val="00EA117D"/>
    <w:rsid w:val="00EA311C"/>
    <w:rsid w:val="00EA4004"/>
    <w:rsid w:val="00EA555C"/>
    <w:rsid w:val="00EA74FE"/>
    <w:rsid w:val="00EA7F3E"/>
    <w:rsid w:val="00EB0218"/>
    <w:rsid w:val="00EB0488"/>
    <w:rsid w:val="00EB2906"/>
    <w:rsid w:val="00EB3169"/>
    <w:rsid w:val="00EB64A7"/>
    <w:rsid w:val="00EB6DE4"/>
    <w:rsid w:val="00EB7942"/>
    <w:rsid w:val="00EC3EEC"/>
    <w:rsid w:val="00EC5071"/>
    <w:rsid w:val="00ED1003"/>
    <w:rsid w:val="00ED10DC"/>
    <w:rsid w:val="00ED1BFB"/>
    <w:rsid w:val="00ED32F8"/>
    <w:rsid w:val="00ED4200"/>
    <w:rsid w:val="00ED62F7"/>
    <w:rsid w:val="00ED714D"/>
    <w:rsid w:val="00EE0983"/>
    <w:rsid w:val="00EE0DF6"/>
    <w:rsid w:val="00EE22A6"/>
    <w:rsid w:val="00EE3BE1"/>
    <w:rsid w:val="00EE3FD6"/>
    <w:rsid w:val="00EE4132"/>
    <w:rsid w:val="00EE5D75"/>
    <w:rsid w:val="00EE6C5F"/>
    <w:rsid w:val="00EE76BB"/>
    <w:rsid w:val="00EF0732"/>
    <w:rsid w:val="00EF3AE4"/>
    <w:rsid w:val="00EF56C4"/>
    <w:rsid w:val="00EF5E81"/>
    <w:rsid w:val="00EF72E7"/>
    <w:rsid w:val="00F002EA"/>
    <w:rsid w:val="00F01D33"/>
    <w:rsid w:val="00F034DA"/>
    <w:rsid w:val="00F03815"/>
    <w:rsid w:val="00F03B56"/>
    <w:rsid w:val="00F051F7"/>
    <w:rsid w:val="00F05222"/>
    <w:rsid w:val="00F054F8"/>
    <w:rsid w:val="00F06B1B"/>
    <w:rsid w:val="00F13565"/>
    <w:rsid w:val="00F1596C"/>
    <w:rsid w:val="00F15C6F"/>
    <w:rsid w:val="00F1731B"/>
    <w:rsid w:val="00F17815"/>
    <w:rsid w:val="00F2452D"/>
    <w:rsid w:val="00F2465E"/>
    <w:rsid w:val="00F26C08"/>
    <w:rsid w:val="00F26FF5"/>
    <w:rsid w:val="00F278BC"/>
    <w:rsid w:val="00F31168"/>
    <w:rsid w:val="00F32640"/>
    <w:rsid w:val="00F32F07"/>
    <w:rsid w:val="00F341C1"/>
    <w:rsid w:val="00F34BDC"/>
    <w:rsid w:val="00F36325"/>
    <w:rsid w:val="00F36399"/>
    <w:rsid w:val="00F369D8"/>
    <w:rsid w:val="00F37FAA"/>
    <w:rsid w:val="00F40447"/>
    <w:rsid w:val="00F4119D"/>
    <w:rsid w:val="00F43CD7"/>
    <w:rsid w:val="00F44E35"/>
    <w:rsid w:val="00F45452"/>
    <w:rsid w:val="00F51223"/>
    <w:rsid w:val="00F526E9"/>
    <w:rsid w:val="00F54DD2"/>
    <w:rsid w:val="00F56E65"/>
    <w:rsid w:val="00F56ED1"/>
    <w:rsid w:val="00F60B94"/>
    <w:rsid w:val="00F61D45"/>
    <w:rsid w:val="00F61F80"/>
    <w:rsid w:val="00F6231D"/>
    <w:rsid w:val="00F64730"/>
    <w:rsid w:val="00F65DC2"/>
    <w:rsid w:val="00F66551"/>
    <w:rsid w:val="00F67315"/>
    <w:rsid w:val="00F700EE"/>
    <w:rsid w:val="00F71C7F"/>
    <w:rsid w:val="00F71D09"/>
    <w:rsid w:val="00F72991"/>
    <w:rsid w:val="00F72FF4"/>
    <w:rsid w:val="00F739B8"/>
    <w:rsid w:val="00F74D29"/>
    <w:rsid w:val="00F75D2C"/>
    <w:rsid w:val="00F76498"/>
    <w:rsid w:val="00F76AE5"/>
    <w:rsid w:val="00F80FA4"/>
    <w:rsid w:val="00F8150D"/>
    <w:rsid w:val="00F81C5D"/>
    <w:rsid w:val="00F8234B"/>
    <w:rsid w:val="00F8279D"/>
    <w:rsid w:val="00F83812"/>
    <w:rsid w:val="00F83AAC"/>
    <w:rsid w:val="00F84CDA"/>
    <w:rsid w:val="00F91647"/>
    <w:rsid w:val="00F92E01"/>
    <w:rsid w:val="00F95B08"/>
    <w:rsid w:val="00F97037"/>
    <w:rsid w:val="00F972BE"/>
    <w:rsid w:val="00F9759E"/>
    <w:rsid w:val="00FA066B"/>
    <w:rsid w:val="00FA10F0"/>
    <w:rsid w:val="00FA2595"/>
    <w:rsid w:val="00FA32F4"/>
    <w:rsid w:val="00FA53B0"/>
    <w:rsid w:val="00FA6E55"/>
    <w:rsid w:val="00FA7AF7"/>
    <w:rsid w:val="00FB3A46"/>
    <w:rsid w:val="00FB44A1"/>
    <w:rsid w:val="00FB4C53"/>
    <w:rsid w:val="00FB4DA7"/>
    <w:rsid w:val="00FB6DE7"/>
    <w:rsid w:val="00FB70AF"/>
    <w:rsid w:val="00FB756D"/>
    <w:rsid w:val="00FC0498"/>
    <w:rsid w:val="00FC171B"/>
    <w:rsid w:val="00FC1955"/>
    <w:rsid w:val="00FC2986"/>
    <w:rsid w:val="00FC500D"/>
    <w:rsid w:val="00FC5BC4"/>
    <w:rsid w:val="00FD509A"/>
    <w:rsid w:val="00FD6C01"/>
    <w:rsid w:val="00FE0238"/>
    <w:rsid w:val="00FE02CD"/>
    <w:rsid w:val="00FE03C8"/>
    <w:rsid w:val="00FE1760"/>
    <w:rsid w:val="00FE1A2E"/>
    <w:rsid w:val="00FE295D"/>
    <w:rsid w:val="00FE30C0"/>
    <w:rsid w:val="00FE350D"/>
    <w:rsid w:val="00FE4672"/>
    <w:rsid w:val="00FE51F2"/>
    <w:rsid w:val="00FE62FF"/>
    <w:rsid w:val="00FE75E8"/>
    <w:rsid w:val="00FF1D58"/>
    <w:rsid w:val="00FF3235"/>
    <w:rsid w:val="00FF417C"/>
    <w:rsid w:val="00FF4204"/>
    <w:rsid w:val="00FF440B"/>
    <w:rsid w:val="00FF5EAF"/>
    <w:rsid w:val="00FF6255"/>
    <w:rsid w:val="00FF669B"/>
    <w:rsid w:val="00FF694F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>
      <o:colormru v:ext="edit" colors="#eaeaea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42C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F75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10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7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Normal">
    <w:name w:val="ACE_Normal"/>
    <w:basedOn w:val="Normal"/>
    <w:link w:val="ACENormalChar"/>
    <w:uiPriority w:val="99"/>
    <w:rsid w:val="003E2B72"/>
    <w:pPr>
      <w:spacing w:before="240" w:line="264" w:lineRule="auto"/>
      <w:jc w:val="both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rsid w:val="00DF7588"/>
    <w:pPr>
      <w:tabs>
        <w:tab w:val="center" w:pos="4153"/>
        <w:tab w:val="right" w:pos="8306"/>
      </w:tabs>
    </w:pPr>
  </w:style>
  <w:style w:type="paragraph" w:styleId="Footer">
    <w:name w:val="footer"/>
    <w:aliases w:val="ACE_Footer"/>
    <w:basedOn w:val="Normal"/>
    <w:rsid w:val="00F34BDC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ACEHeader">
    <w:name w:val="ACE_Header"/>
    <w:basedOn w:val="Header"/>
    <w:rsid w:val="00BF5F34"/>
    <w:pPr>
      <w:pBdr>
        <w:bottom w:val="single" w:sz="12" w:space="1" w:color="auto"/>
      </w:pBdr>
      <w:spacing w:line="360" w:lineRule="auto"/>
    </w:pPr>
    <w:rPr>
      <w:rFonts w:ascii="Arial" w:hAnsi="Arial"/>
      <w:sz w:val="22"/>
    </w:rPr>
  </w:style>
  <w:style w:type="paragraph" w:customStyle="1" w:styleId="ACEHeading1">
    <w:name w:val="ACE_Heading 1"/>
    <w:basedOn w:val="Heading1"/>
    <w:next w:val="ACENormal"/>
    <w:rsid w:val="00357A10"/>
    <w:pPr>
      <w:spacing w:before="360" w:after="120" w:line="360" w:lineRule="auto"/>
    </w:pPr>
    <w:rPr>
      <w:sz w:val="28"/>
    </w:rPr>
  </w:style>
  <w:style w:type="paragraph" w:customStyle="1" w:styleId="ACEHeading2">
    <w:name w:val="ACE_Heading 2"/>
    <w:basedOn w:val="ACENormal"/>
    <w:next w:val="ACENormal"/>
    <w:rsid w:val="00357A10"/>
    <w:pPr>
      <w:keepNext/>
      <w:numPr>
        <w:ilvl w:val="1"/>
        <w:numId w:val="6"/>
      </w:numPr>
      <w:spacing w:after="120"/>
    </w:pPr>
    <w:rPr>
      <w:b/>
      <w:sz w:val="24"/>
    </w:rPr>
  </w:style>
  <w:style w:type="paragraph" w:customStyle="1" w:styleId="ACEHeading3">
    <w:name w:val="ACE_Heading 3"/>
    <w:basedOn w:val="ACENormal"/>
    <w:next w:val="ACENormal"/>
    <w:rsid w:val="00357A10"/>
    <w:pPr>
      <w:keepNext/>
      <w:numPr>
        <w:ilvl w:val="2"/>
        <w:numId w:val="6"/>
      </w:numPr>
    </w:pPr>
    <w:rPr>
      <w:b/>
      <w:i/>
      <w:sz w:val="24"/>
    </w:rPr>
  </w:style>
  <w:style w:type="paragraph" w:customStyle="1" w:styleId="ACEHeadingReferences">
    <w:name w:val="ACE_Heading References"/>
    <w:basedOn w:val="ACENormal"/>
    <w:next w:val="ACENormal"/>
    <w:rsid w:val="00421F92"/>
    <w:pPr>
      <w:keepNext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7B106B"/>
  </w:style>
  <w:style w:type="paragraph" w:styleId="TOC2">
    <w:name w:val="toc 2"/>
    <w:basedOn w:val="Normal"/>
    <w:next w:val="Normal"/>
    <w:autoRedefine/>
    <w:semiHidden/>
    <w:rsid w:val="007B106B"/>
    <w:pPr>
      <w:ind w:left="240"/>
    </w:pPr>
  </w:style>
  <w:style w:type="paragraph" w:styleId="TOC3">
    <w:name w:val="toc 3"/>
    <w:basedOn w:val="Normal"/>
    <w:next w:val="Normal"/>
    <w:autoRedefine/>
    <w:semiHidden/>
    <w:rsid w:val="007B106B"/>
    <w:pPr>
      <w:ind w:left="480"/>
    </w:pPr>
  </w:style>
  <w:style w:type="character" w:styleId="Hyperlink">
    <w:name w:val="Hyperlink"/>
    <w:basedOn w:val="DefaultParagraphFont"/>
    <w:rsid w:val="007B106B"/>
    <w:rPr>
      <w:color w:val="0000FF"/>
      <w:u w:val="single"/>
    </w:rPr>
  </w:style>
  <w:style w:type="character" w:styleId="PageNumber">
    <w:name w:val="page number"/>
    <w:basedOn w:val="DefaultParagraphFont"/>
    <w:rsid w:val="00192412"/>
  </w:style>
  <w:style w:type="paragraph" w:styleId="BalloonText">
    <w:name w:val="Balloon Text"/>
    <w:basedOn w:val="Normal"/>
    <w:semiHidden/>
    <w:rsid w:val="00F13565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C5131"/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ption">
    <w:name w:val="caption"/>
    <w:basedOn w:val="Normal"/>
    <w:next w:val="Normal"/>
    <w:qFormat/>
    <w:rsid w:val="006941CC"/>
    <w:rPr>
      <w:b/>
      <w:bCs/>
      <w:sz w:val="20"/>
      <w:szCs w:val="20"/>
    </w:rPr>
  </w:style>
  <w:style w:type="paragraph" w:customStyle="1" w:styleId="ACECaption">
    <w:name w:val="ACE_Caption"/>
    <w:basedOn w:val="Caption"/>
    <w:next w:val="ACENormal"/>
    <w:rsid w:val="00421F92"/>
    <w:pPr>
      <w:keepNext/>
      <w:spacing w:before="120" w:after="120"/>
      <w:jc w:val="center"/>
    </w:pPr>
    <w:rPr>
      <w:rFonts w:ascii="Arial" w:hAnsi="Arial"/>
      <w:b w:val="0"/>
    </w:rPr>
  </w:style>
  <w:style w:type="paragraph" w:customStyle="1" w:styleId="StyleACEHeading2Before12pt">
    <w:name w:val="Style ACE_Heading 2 + Before:  12 pt"/>
    <w:basedOn w:val="ACEHeading2"/>
    <w:rsid w:val="00421F92"/>
    <w:pPr>
      <w:spacing w:after="0"/>
    </w:pPr>
    <w:rPr>
      <w:rFonts w:eastAsia="Times New Roman"/>
    </w:rPr>
  </w:style>
  <w:style w:type="character" w:customStyle="1" w:styleId="ACENormalChar">
    <w:name w:val="ACE_Normal Char"/>
    <w:basedOn w:val="DefaultParagraphFont"/>
    <w:link w:val="ACENormal"/>
    <w:uiPriority w:val="99"/>
    <w:rsid w:val="003E2B72"/>
    <w:rPr>
      <w:rFonts w:ascii="Arial" w:eastAsia="Arial" w:hAnsi="Arial" w:cs="Arial"/>
      <w:sz w:val="22"/>
      <w:szCs w:val="22"/>
      <w:lang w:val="en-AU" w:eastAsia="en-AU" w:bidi="ar-SA"/>
    </w:rPr>
  </w:style>
  <w:style w:type="character" w:styleId="CommentReference">
    <w:name w:val="annotation reference"/>
    <w:basedOn w:val="DefaultParagraphFont"/>
    <w:uiPriority w:val="99"/>
    <w:semiHidden/>
    <w:rsid w:val="003F2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2F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2FB1"/>
    <w:rPr>
      <w:b/>
      <w:bCs/>
    </w:rPr>
  </w:style>
  <w:style w:type="paragraph" w:customStyle="1" w:styleId="Default">
    <w:name w:val="Default"/>
    <w:rsid w:val="00B60B4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AU" w:eastAsia="en-AU"/>
    </w:rPr>
  </w:style>
  <w:style w:type="paragraph" w:styleId="FootnoteText">
    <w:name w:val="footnote text"/>
    <w:basedOn w:val="Normal"/>
    <w:semiHidden/>
    <w:rsid w:val="00160D2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60D25"/>
    <w:rPr>
      <w:vertAlign w:val="superscript"/>
    </w:rPr>
  </w:style>
  <w:style w:type="character" w:styleId="Strong">
    <w:name w:val="Strong"/>
    <w:basedOn w:val="DefaultParagraphFont"/>
    <w:uiPriority w:val="22"/>
    <w:qFormat/>
    <w:rsid w:val="001A165B"/>
    <w:rPr>
      <w:b/>
      <w:bCs/>
    </w:rPr>
  </w:style>
  <w:style w:type="paragraph" w:styleId="ListParagraph">
    <w:name w:val="List Paragraph"/>
    <w:basedOn w:val="Normal"/>
    <w:uiPriority w:val="34"/>
    <w:qFormat/>
    <w:rsid w:val="005106C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475510"/>
    <w:rPr>
      <w:lang w:val="en-AU" w:eastAsia="en-AU"/>
    </w:rPr>
  </w:style>
  <w:style w:type="character" w:styleId="FollowedHyperlink">
    <w:name w:val="FollowedHyperlink"/>
    <w:basedOn w:val="DefaultParagraphFont"/>
    <w:rsid w:val="008A7E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8131">
                  <w:marLeft w:val="0"/>
                  <w:marRight w:val="0"/>
                  <w:marTop w:val="2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85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226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f910\My%20Documents\Arbejde\ACE-prevention\analyse\PopDiseaseInputs_D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'90% adjusted alcohol consump'!$V$28</c:f>
              <c:strCache>
                <c:ptCount val="1"/>
                <c:pt idx="0">
                  <c:v>Males</c:v>
                </c:pt>
              </c:strCache>
            </c:strRef>
          </c:tx>
          <c:cat>
            <c:strRef>
              <c:f>'90% adjusted alcohol consump'!$W$27:$Z$27</c:f>
              <c:strCache>
                <c:ptCount val="4"/>
                <c:pt idx="0">
                  <c:v>Abstinent</c:v>
                </c:pt>
                <c:pt idx="1">
                  <c:v>Low</c:v>
                </c:pt>
                <c:pt idx="2">
                  <c:v>Hazardous</c:v>
                </c:pt>
                <c:pt idx="3">
                  <c:v>Harmful</c:v>
                </c:pt>
              </c:strCache>
            </c:strRef>
          </c:cat>
          <c:val>
            <c:numRef>
              <c:f>'90% adjusted alcohol consump'!$W$28:$Z$28</c:f>
              <c:numCache>
                <c:formatCode>0%</c:formatCode>
                <c:ptCount val="4"/>
                <c:pt idx="0">
                  <c:v>9.5000000000000265E-2</c:v>
                </c:pt>
                <c:pt idx="1">
                  <c:v>0.52340000000000009</c:v>
                </c:pt>
                <c:pt idx="2">
                  <c:v>0.13089999999999999</c:v>
                </c:pt>
                <c:pt idx="3">
                  <c:v>0.25079999999999997</c:v>
                </c:pt>
              </c:numCache>
            </c:numRef>
          </c:val>
        </c:ser>
        <c:ser>
          <c:idx val="1"/>
          <c:order val="1"/>
          <c:tx>
            <c:strRef>
              <c:f>'90% adjusted alcohol consump'!$V$29</c:f>
              <c:strCache>
                <c:ptCount val="1"/>
                <c:pt idx="0">
                  <c:v>Females</c:v>
                </c:pt>
              </c:strCache>
            </c:strRef>
          </c:tx>
          <c:cat>
            <c:strRef>
              <c:f>'90% adjusted alcohol consump'!$W$27:$Z$27</c:f>
              <c:strCache>
                <c:ptCount val="4"/>
                <c:pt idx="0">
                  <c:v>Abstinent</c:v>
                </c:pt>
                <c:pt idx="1">
                  <c:v>Low</c:v>
                </c:pt>
                <c:pt idx="2">
                  <c:v>Hazardous</c:v>
                </c:pt>
                <c:pt idx="3">
                  <c:v>Harmful</c:v>
                </c:pt>
              </c:strCache>
            </c:strRef>
          </c:cat>
          <c:val>
            <c:numRef>
              <c:f>'90% adjusted alcohol consump'!$W$29:$Z$29</c:f>
              <c:numCache>
                <c:formatCode>0%</c:formatCode>
                <c:ptCount val="4"/>
                <c:pt idx="0">
                  <c:v>0.15670000000000286</c:v>
                </c:pt>
                <c:pt idx="1">
                  <c:v>0.44770000000000026</c:v>
                </c:pt>
                <c:pt idx="2">
                  <c:v>0.22150000000000078</c:v>
                </c:pt>
                <c:pt idx="3">
                  <c:v>0.1741</c:v>
                </c:pt>
              </c:numCache>
            </c:numRef>
          </c:val>
        </c:ser>
        <c:axId val="274052992"/>
        <c:axId val="274054528"/>
      </c:barChart>
      <c:catAx>
        <c:axId val="274052992"/>
        <c:scaling>
          <c:orientation val="minMax"/>
        </c:scaling>
        <c:axPos val="b"/>
        <c:tickLblPos val="nextTo"/>
        <c:crossAx val="274054528"/>
        <c:crosses val="autoZero"/>
        <c:auto val="1"/>
        <c:lblAlgn val="ctr"/>
        <c:lblOffset val="100"/>
      </c:catAx>
      <c:valAx>
        <c:axId val="2740545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Prevalence</a:t>
                </a:r>
              </a:p>
            </c:rich>
          </c:tx>
          <c:layout>
            <c:manualLayout>
              <c:xMode val="edge"/>
              <c:yMode val="edge"/>
              <c:x val="2.2222222222222292E-2"/>
              <c:y val="0.34788591160363103"/>
            </c:manualLayout>
          </c:layout>
        </c:title>
        <c:numFmt formatCode="0%" sourceLinked="1"/>
        <c:tickLblPos val="nextTo"/>
        <c:crossAx val="274052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4731</Words>
  <Characters>87093</Characters>
  <Application>Microsoft Office Word</Application>
  <DocSecurity>0</DocSecurity>
  <Lines>725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UQ</Company>
  <LinksUpToDate>false</LinksUpToDate>
  <CharactersWithSpaces>91641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LJC</dc:creator>
  <cp:keywords/>
  <dc:description/>
  <cp:lastModifiedBy>Astrid Ledgaard Holm</cp:lastModifiedBy>
  <cp:revision>3</cp:revision>
  <cp:lastPrinted>2013-08-15T13:27:00Z</cp:lastPrinted>
  <dcterms:created xsi:type="dcterms:W3CDTF">2014-01-09T10:40:00Z</dcterms:created>
  <dcterms:modified xsi:type="dcterms:W3CDTF">2014-01-09T10:44:00Z</dcterms:modified>
</cp:coreProperties>
</file>