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3C" w:rsidRPr="007C029C" w:rsidRDefault="0044153C" w:rsidP="0044153C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C029C">
        <w:rPr>
          <w:rFonts w:ascii="Times New Roman" w:hAnsi="Times New Roman"/>
          <w:b/>
          <w:sz w:val="24"/>
          <w:szCs w:val="24"/>
        </w:rPr>
        <w:t>Table S2. Sensitivity and specificity of the six-</w:t>
      </w:r>
      <w:proofErr w:type="spellStart"/>
      <w:r w:rsidRPr="007C029C">
        <w:rPr>
          <w:rFonts w:ascii="Times New Roman" w:hAnsi="Times New Roman"/>
          <w:b/>
          <w:sz w:val="24"/>
          <w:szCs w:val="24"/>
        </w:rPr>
        <w:t>miRNA</w:t>
      </w:r>
      <w:proofErr w:type="spellEnd"/>
      <w:r w:rsidRPr="007C029C">
        <w:rPr>
          <w:rFonts w:ascii="Times New Roman" w:hAnsi="Times New Roman"/>
          <w:b/>
          <w:sz w:val="24"/>
          <w:szCs w:val="24"/>
        </w:rPr>
        <w:t xml:space="preserve"> biomarker signature compared with the CEA and CA19-9 markers.</w:t>
      </w:r>
    </w:p>
    <w:p w:rsidR="0044153C" w:rsidRPr="007C029C" w:rsidRDefault="0044153C" w:rsidP="0044153C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DD9F"/>
        <w:tblLook w:val="04A0" w:firstRow="1" w:lastRow="0" w:firstColumn="1" w:lastColumn="0" w:noHBand="0" w:noVBand="1"/>
      </w:tblPr>
      <w:tblGrid>
        <w:gridCol w:w="3150"/>
        <w:gridCol w:w="1043"/>
        <w:gridCol w:w="1263"/>
        <w:gridCol w:w="1243"/>
        <w:gridCol w:w="1256"/>
      </w:tblGrid>
      <w:tr w:rsidR="0044153C" w:rsidRPr="007C029C" w:rsidTr="00E73CB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Controls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CRC cases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Sensitivity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Specificity</w:t>
            </w:r>
          </w:p>
        </w:tc>
      </w:tr>
      <w:tr w:rsidR="0044153C" w:rsidRPr="007C029C" w:rsidTr="00E73CB3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Pathological diagnosis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4153C" w:rsidRPr="007C029C" w:rsidTr="00E73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Serum six-</w:t>
            </w:r>
            <w:proofErr w:type="spellStart"/>
            <w:r w:rsidRPr="007C029C">
              <w:rPr>
                <w:rFonts w:ascii="Times New Roman" w:hAnsi="Times New Roman"/>
                <w:sz w:val="24"/>
                <w:szCs w:val="24"/>
              </w:rPr>
              <w:t>miRNA</w:t>
            </w:r>
            <w:proofErr w:type="spellEnd"/>
            <w:r w:rsidRPr="007C029C">
              <w:rPr>
                <w:rFonts w:ascii="Times New Roman" w:hAnsi="Times New Roman"/>
                <w:sz w:val="24"/>
                <w:szCs w:val="24"/>
              </w:rPr>
              <w:t xml:space="preserve"> biomarkers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44153C" w:rsidRPr="007C029C" w:rsidTr="00E73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44153C" w:rsidRPr="007C029C" w:rsidTr="00E73CB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CA19-9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53C" w:rsidRPr="007C029C" w:rsidRDefault="0044153C" w:rsidP="00E73C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029C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99319D" w:rsidRDefault="00D33CD6">
      <w:bookmarkStart w:id="0" w:name="_GoBack"/>
      <w:bookmarkEnd w:id="0"/>
    </w:p>
    <w:sectPr w:rsidR="00993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D6" w:rsidRDefault="00D33CD6" w:rsidP="0044153C">
      <w:r>
        <w:separator/>
      </w:r>
    </w:p>
  </w:endnote>
  <w:endnote w:type="continuationSeparator" w:id="0">
    <w:p w:rsidR="00D33CD6" w:rsidRDefault="00D33CD6" w:rsidP="0044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D6" w:rsidRDefault="00D33CD6" w:rsidP="0044153C">
      <w:r>
        <w:separator/>
      </w:r>
    </w:p>
  </w:footnote>
  <w:footnote w:type="continuationSeparator" w:id="0">
    <w:p w:rsidR="00D33CD6" w:rsidRDefault="00D33CD6" w:rsidP="0044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A8"/>
    <w:rsid w:val="00047010"/>
    <w:rsid w:val="0044153C"/>
    <w:rsid w:val="0099246B"/>
    <w:rsid w:val="00C31EA8"/>
    <w:rsid w:val="00D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C"/>
    <w:pPr>
      <w:widowControl w:val="0"/>
      <w:jc w:val="both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5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C"/>
    <w:pPr>
      <w:widowControl w:val="0"/>
      <w:jc w:val="both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kqkqjia</dc:creator>
  <cp:keywords/>
  <dc:description/>
  <cp:lastModifiedBy>kqkqjia</cp:lastModifiedBy>
  <cp:revision>2</cp:revision>
  <dcterms:created xsi:type="dcterms:W3CDTF">2013-12-31T08:51:00Z</dcterms:created>
  <dcterms:modified xsi:type="dcterms:W3CDTF">2013-12-31T08:51:00Z</dcterms:modified>
</cp:coreProperties>
</file>