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7" w:rsidRDefault="00097D37" w:rsidP="00097D37">
      <w:pPr>
        <w:rPr>
          <w:rFonts w:ascii="Arial" w:hAnsi="Arial" w:cs="Arial"/>
          <w:b/>
          <w:sz w:val="22"/>
          <w:szCs w:val="32"/>
        </w:rPr>
      </w:pPr>
    </w:p>
    <w:p w:rsidR="00097D37" w:rsidRDefault="00097D37" w:rsidP="00097D37">
      <w:pPr>
        <w:rPr>
          <w:rFonts w:ascii="Arial" w:hAnsi="Arial" w:cs="Arial"/>
          <w:b/>
          <w:sz w:val="2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5486400" cy="2037080"/>
            <wp:effectExtent l="0" t="0" r="0" b="0"/>
            <wp:docPr id="5" name="Picture 0" descr="4_s1_Response groups for experim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s1_Response groups for experiment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9E" w:rsidRDefault="00097D37" w:rsidP="00097D37">
      <w:r w:rsidRPr="00E53DC3">
        <w:rPr>
          <w:rFonts w:ascii="Arial" w:hAnsi="Arial" w:cs="Arial"/>
          <w:b/>
          <w:sz w:val="22"/>
          <w:szCs w:val="32"/>
        </w:rPr>
        <w:t xml:space="preserve">Figure </w:t>
      </w:r>
      <w:r>
        <w:rPr>
          <w:rFonts w:ascii="Arial" w:hAnsi="Arial" w:cs="Arial"/>
          <w:b/>
          <w:sz w:val="22"/>
          <w:szCs w:val="32"/>
        </w:rPr>
        <w:t>S</w:t>
      </w:r>
      <w:r w:rsidRPr="00E53DC3">
        <w:rPr>
          <w:rFonts w:ascii="Arial" w:hAnsi="Arial" w:cs="Arial"/>
          <w:b/>
          <w:sz w:val="22"/>
          <w:szCs w:val="32"/>
        </w:rPr>
        <w:t>1: Variability present in behavioral response to fluoxetine.</w:t>
      </w:r>
      <w:r>
        <w:rPr>
          <w:rFonts w:ascii="Arial" w:hAnsi="Arial" w:cs="Arial"/>
          <w:sz w:val="22"/>
          <w:szCs w:val="32"/>
        </w:rPr>
        <w:t xml:space="preserve"> All mice (n = 30) were chronically (21 days) treated with corticosterone (CORT) </w:t>
      </w:r>
      <w:r>
        <w:rPr>
          <w:rFonts w:ascii="Arial" w:hAnsi="Arial" w:cs="Arial"/>
          <w:color w:val="000000"/>
          <w:sz w:val="22"/>
          <w:szCs w:val="22"/>
        </w:rPr>
        <w:t>(35 ug/ml) in the drinking water. Fifteen mice were also co-administered fluoxetine (FLX) (160ug/ml). Following chronic treatment mice were tested in the Forced Swim Test (FST) and Novelty Suppressed Feeding paradigm (NSF). At the group level FLX-treated mice demonstrated significantly decreased latency to eat in the NSF (panel a: P &lt; 0.005) and decreased immobility in the NSF (panel b: P &lt; 0.005). At the individual level there was a significantly correlation between latency to eat (x-axis) and immobility (y-axis) (Spearman r = 0.47, p = 0.008). Four mice (Ambiguous – open triangles) appeared to respond in the NSF but not in the FST. These mice were not used for microarray experiments.</w:t>
      </w:r>
    </w:p>
    <w:sectPr w:rsidR="0044449E" w:rsidSect="00C532B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7D37"/>
    <w:rsid w:val="00097D37"/>
    <w:rsid w:val="00865DBD"/>
    <w:rsid w:val="00DB4AEE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7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University of Pennsylvania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Alter</dc:creator>
  <cp:keywords/>
  <cp:lastModifiedBy>Mark Alter</cp:lastModifiedBy>
  <cp:revision>2</cp:revision>
  <dcterms:created xsi:type="dcterms:W3CDTF">2013-08-21T18:16:00Z</dcterms:created>
  <dcterms:modified xsi:type="dcterms:W3CDTF">2013-12-06T15:10:00Z</dcterms:modified>
</cp:coreProperties>
</file>