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97" w:rsidRDefault="00154397" w:rsidP="00154397">
      <w:pPr>
        <w:rPr>
          <w:b/>
        </w:rPr>
      </w:pPr>
      <w:r w:rsidRPr="00F71FDA">
        <w:rPr>
          <w:b/>
        </w:rPr>
        <w:t>Supporting results</w:t>
      </w:r>
      <w:r>
        <w:rPr>
          <w:b/>
        </w:rPr>
        <w:t xml:space="preserve"> </w:t>
      </w:r>
    </w:p>
    <w:p w:rsidR="00154397" w:rsidRDefault="00154397" w:rsidP="00154397">
      <w:pPr>
        <w:rPr>
          <w:b/>
        </w:rPr>
      </w:pPr>
    </w:p>
    <w:p w:rsidR="00154397" w:rsidRDefault="00154397" w:rsidP="00154397">
      <w:pPr>
        <w:rPr>
          <w:b/>
        </w:rPr>
      </w:pPr>
    </w:p>
    <w:p w:rsidR="00154397" w:rsidRPr="000219DE" w:rsidRDefault="00154397" w:rsidP="00154397">
      <w:pPr>
        <w:widowControl w:val="0"/>
        <w:autoSpaceDE w:val="0"/>
        <w:autoSpaceDN w:val="0"/>
        <w:adjustRightInd w:val="0"/>
        <w:spacing w:line="480" w:lineRule="auto"/>
        <w:rPr>
          <w:i/>
        </w:rPr>
      </w:pPr>
      <w:r w:rsidRPr="000219DE">
        <w:rPr>
          <w:i/>
        </w:rPr>
        <w:t>Multi-modal sequence composition</w:t>
      </w:r>
    </w:p>
    <w:p w:rsidR="00154397" w:rsidRPr="000219DE" w:rsidRDefault="00154397" w:rsidP="00154397">
      <w:pPr>
        <w:widowControl w:val="0"/>
        <w:autoSpaceDE w:val="0"/>
        <w:autoSpaceDN w:val="0"/>
        <w:adjustRightInd w:val="0"/>
        <w:spacing w:line="480" w:lineRule="auto"/>
        <w:rPr>
          <w:lang w:eastAsia="ja-JP"/>
        </w:rPr>
      </w:pPr>
      <w:r w:rsidRPr="000219DE">
        <w:t>Contest hoots could be given alone (</w:t>
      </w:r>
      <w:r w:rsidRPr="000219DE">
        <w:rPr>
          <w:lang w:eastAsia="ja-JP"/>
        </w:rPr>
        <w:t xml:space="preserve">means </w:t>
      </w:r>
      <w:r w:rsidRPr="000219DE">
        <w:rPr>
          <w:rFonts w:eastAsia="ＭＳ ゴシック"/>
          <w:lang w:eastAsia="ja-JP"/>
        </w:rPr>
        <w:t>± SE</w:t>
      </w:r>
      <w:r w:rsidRPr="000219DE">
        <w:t>: 49.6</w:t>
      </w:r>
      <w:r w:rsidRPr="000219DE">
        <w:rPr>
          <w:rFonts w:eastAsia="ＭＳ ゴシック"/>
          <w:lang w:eastAsia="ja-JP"/>
        </w:rPr>
        <w:t>±</w:t>
      </w:r>
      <w:r w:rsidRPr="000219DE">
        <w:rPr>
          <w:lang w:eastAsia="ja-JP"/>
        </w:rPr>
        <w:t xml:space="preserve">16.8%, </w:t>
      </w:r>
      <w:r w:rsidRPr="000219DE">
        <w:rPr>
          <w:i/>
          <w:lang w:eastAsia="ja-JP"/>
        </w:rPr>
        <w:t>N</w:t>
      </w:r>
      <w:r w:rsidRPr="000219DE">
        <w:rPr>
          <w:lang w:eastAsia="ja-JP"/>
        </w:rPr>
        <w:t xml:space="preserve">=10 males) </w:t>
      </w:r>
      <w:r w:rsidRPr="000219DE">
        <w:t>or as part of multi-modal sequences (</w:t>
      </w:r>
      <w:r w:rsidRPr="000219DE">
        <w:rPr>
          <w:lang w:eastAsia="ja-JP"/>
        </w:rPr>
        <w:t xml:space="preserve">means </w:t>
      </w:r>
      <w:r w:rsidRPr="000219DE">
        <w:rPr>
          <w:rFonts w:eastAsia="ＭＳ ゴシック"/>
          <w:lang w:eastAsia="ja-JP"/>
        </w:rPr>
        <w:t>± SE</w:t>
      </w:r>
      <w:r w:rsidRPr="000219DE">
        <w:t>: 50.4</w:t>
      </w:r>
      <w:r w:rsidRPr="000219DE">
        <w:rPr>
          <w:rFonts w:eastAsia="ＭＳ ゴシック"/>
          <w:lang w:eastAsia="ja-JP"/>
        </w:rPr>
        <w:t>±</w:t>
      </w:r>
      <w:r w:rsidRPr="000219DE">
        <w:rPr>
          <w:lang w:eastAsia="ja-JP"/>
        </w:rPr>
        <w:t xml:space="preserve">16.8%, </w:t>
      </w:r>
      <w:r w:rsidRPr="000219DE">
        <w:rPr>
          <w:i/>
          <w:lang w:eastAsia="ja-JP"/>
        </w:rPr>
        <w:t>N</w:t>
      </w:r>
      <w:r w:rsidRPr="000219DE">
        <w:rPr>
          <w:lang w:eastAsia="ja-JP"/>
        </w:rPr>
        <w:t>=10 males)</w:t>
      </w:r>
      <w:r w:rsidRPr="000219DE">
        <w:t xml:space="preserve">. </w:t>
      </w:r>
      <w:r w:rsidRPr="000219DE">
        <w:rPr>
          <w:lang w:eastAsia="ja-JP"/>
        </w:rPr>
        <w:t>Multi-modal sequences were composed of an average of 2.73 (</w:t>
      </w:r>
      <w:r w:rsidRPr="000219DE">
        <w:rPr>
          <w:rFonts w:eastAsia="ＭＳ ゴシック"/>
          <w:lang w:eastAsia="ja-JP"/>
        </w:rPr>
        <w:t>±</w:t>
      </w:r>
      <w:r w:rsidRPr="000219DE">
        <w:rPr>
          <w:lang w:eastAsia="ja-JP"/>
        </w:rPr>
        <w:t>1.1) signals</w:t>
      </w:r>
      <w:r w:rsidRPr="000219DE">
        <w:t xml:space="preserve"> (i</w:t>
      </w:r>
      <w:r w:rsidRPr="000219DE">
        <w:rPr>
          <w:lang w:eastAsia="ja-JP"/>
        </w:rPr>
        <w:t>ncluding contest hoots). The sequences were significantly more often initiated with a contest hoot compared to a gesture or body signal</w:t>
      </w:r>
      <w:r w:rsidRPr="000219DE" w:rsidDel="00A14493">
        <w:rPr>
          <w:lang w:eastAsia="ja-JP"/>
        </w:rPr>
        <w:t xml:space="preserve"> </w:t>
      </w:r>
      <w:r w:rsidRPr="000219DE">
        <w:rPr>
          <w:lang w:eastAsia="ja-JP"/>
        </w:rPr>
        <w:t>(65.0</w:t>
      </w:r>
      <w:r w:rsidRPr="000219DE">
        <w:rPr>
          <w:rFonts w:eastAsia="ＭＳ ゴシック"/>
          <w:lang w:eastAsia="ja-JP"/>
        </w:rPr>
        <w:t>±</w:t>
      </w:r>
      <w:r w:rsidRPr="000219DE">
        <w:rPr>
          <w:lang w:eastAsia="ja-JP"/>
        </w:rPr>
        <w:t xml:space="preserve">21.0% of cases, </w:t>
      </w:r>
      <w:r w:rsidRPr="000219DE">
        <w:rPr>
          <w:i/>
          <w:lang w:eastAsia="ja-JP"/>
        </w:rPr>
        <w:t>N</w:t>
      </w:r>
      <w:r w:rsidRPr="000219DE">
        <w:rPr>
          <w:lang w:eastAsia="ja-JP"/>
        </w:rPr>
        <w:t xml:space="preserve">=10 males; repeated measures ANOVA with Greenhouse-Geisser correction, </w:t>
      </w:r>
      <w:r w:rsidRPr="000219DE">
        <w:rPr>
          <w:i/>
          <w:lang w:eastAsia="ja-JP"/>
        </w:rPr>
        <w:t>F</w:t>
      </w:r>
      <w:r w:rsidRPr="000219DE">
        <w:rPr>
          <w:lang w:eastAsia="ja-JP"/>
        </w:rPr>
        <w:t xml:space="preserve">=33.821, </w:t>
      </w:r>
      <w:r w:rsidRPr="000219DE">
        <w:rPr>
          <w:i/>
          <w:lang w:eastAsia="ja-JP"/>
        </w:rPr>
        <w:t xml:space="preserve">df </w:t>
      </w:r>
      <w:r w:rsidRPr="000219DE">
        <w:rPr>
          <w:lang w:eastAsia="ja-JP"/>
        </w:rPr>
        <w:t xml:space="preserve">=1.4, </w:t>
      </w:r>
      <w:r w:rsidRPr="000219DE">
        <w:rPr>
          <w:i/>
          <w:lang w:eastAsia="ja-JP"/>
        </w:rPr>
        <w:t>P</w:t>
      </w:r>
      <w:r w:rsidRPr="000219DE">
        <w:rPr>
          <w:lang w:eastAsia="ja-JP"/>
        </w:rPr>
        <w:t>&lt;0.0001).  The mean latency between the beginning of a contest hoot and the onset of a non-vocal signal was 2.7s (</w:t>
      </w:r>
      <w:r w:rsidRPr="000219DE">
        <w:rPr>
          <w:rFonts w:eastAsia="ＭＳ ゴシック"/>
          <w:lang w:eastAsia="ja-JP"/>
        </w:rPr>
        <w:t xml:space="preserve">± </w:t>
      </w:r>
      <w:r w:rsidRPr="000219DE">
        <w:rPr>
          <w:lang w:eastAsia="ja-JP"/>
        </w:rPr>
        <w:t xml:space="preserve">2.9s), but in the majority of cases (74.0%) the latency was </w:t>
      </w:r>
      <w:r w:rsidRPr="000219DE">
        <w:rPr>
          <w:rFonts w:eastAsia="ＭＳ ゴシック"/>
          <w:lang w:eastAsia="ja-JP"/>
        </w:rPr>
        <w:t>≤</w:t>
      </w:r>
      <w:r w:rsidRPr="000219DE">
        <w:rPr>
          <w:lang w:eastAsia="ja-JP"/>
        </w:rPr>
        <w:t xml:space="preserve"> 1.0s. Contest hoots were usually produced throughout the entire multi-modal sequence ending on average 1.0s after the last non-vocal signal. </w:t>
      </w:r>
    </w:p>
    <w:p w:rsidR="00154397" w:rsidRPr="00837D5E" w:rsidRDefault="00154397" w:rsidP="00154397">
      <w:pPr>
        <w:spacing w:line="480" w:lineRule="auto"/>
      </w:pPr>
    </w:p>
    <w:p w:rsidR="00154397" w:rsidRDefault="00154397" w:rsidP="00154397">
      <w:pPr>
        <w:spacing w:line="480" w:lineRule="auto"/>
        <w:rPr>
          <w:lang w:eastAsia="ja-JP"/>
        </w:rPr>
      </w:pPr>
      <w:r w:rsidRPr="000219DE">
        <w:rPr>
          <w:lang w:eastAsia="ja-JP"/>
        </w:rPr>
        <w:t>The temporal organisation of multi-modal sequences described here was similar to what has been described by Pol</w:t>
      </w:r>
      <w:r>
        <w:rPr>
          <w:lang w:eastAsia="ja-JP"/>
        </w:rPr>
        <w:t>lick et al. [4</w:t>
      </w:r>
      <w:r w:rsidRPr="000219DE">
        <w:rPr>
          <w:lang w:eastAsia="ja-JP"/>
        </w:rPr>
        <w:t>] for cap</w:t>
      </w:r>
      <w:r>
        <w:rPr>
          <w:lang w:eastAsia="ja-JP"/>
        </w:rPr>
        <w:t>tive bonobos and by van Hooff [5</w:t>
      </w:r>
      <w:r w:rsidRPr="000219DE">
        <w:rPr>
          <w:lang w:eastAsia="ja-JP"/>
        </w:rPr>
        <w:t>] for chimpanzees, where facial or vocal signals tended to occur prior to gestures. Regarding the structural organisation of multi-moda</w:t>
      </w:r>
      <w:r>
        <w:rPr>
          <w:lang w:eastAsia="ja-JP"/>
        </w:rPr>
        <w:t>l sequences, Partan &amp; Marler [6</w:t>
      </w:r>
      <w:r w:rsidRPr="000219DE">
        <w:rPr>
          <w:lang w:eastAsia="ja-JP"/>
        </w:rPr>
        <w:t xml:space="preserve">] argued that the choice of the first signal might have an effect on the recipient responsiveness, i.e. if the first signal is audible it might serve to attract attention and influence the success of the entire communication event. </w:t>
      </w:r>
      <w:r>
        <w:rPr>
          <w:lang w:eastAsia="ja-JP"/>
        </w:rPr>
        <w:t>Alternatively, Pollick et al. [4</w:t>
      </w:r>
      <w:r w:rsidRPr="000219DE">
        <w:rPr>
          <w:lang w:eastAsia="ja-JP"/>
        </w:rPr>
        <w:t xml:space="preserve">] argue that vocalisations are under less voluntary control than gestures, so that the primacy of vocalisations in multi-modal sequences can be explained as a mere </w:t>
      </w:r>
      <w:r>
        <w:rPr>
          <w:lang w:eastAsia="ja-JP"/>
        </w:rPr>
        <w:t xml:space="preserve">by-product </w:t>
      </w:r>
      <w:r w:rsidRPr="000219DE">
        <w:rPr>
          <w:lang w:eastAsia="ja-JP"/>
        </w:rPr>
        <w:t>of differences in signal control.</w:t>
      </w:r>
    </w:p>
    <w:p w:rsidR="00154397" w:rsidRDefault="00154397" w:rsidP="00154397">
      <w:pPr>
        <w:spacing w:line="480" w:lineRule="auto"/>
        <w:rPr>
          <w:lang w:eastAsia="ja-JP"/>
        </w:rPr>
      </w:pPr>
    </w:p>
    <w:p w:rsidR="00154397" w:rsidRDefault="00154397" w:rsidP="00154397">
      <w:pPr>
        <w:spacing w:line="480" w:lineRule="auto"/>
        <w:rPr>
          <w:i/>
        </w:rPr>
      </w:pPr>
    </w:p>
    <w:p w:rsidR="00154397" w:rsidRPr="000219DE" w:rsidRDefault="00154397" w:rsidP="00154397">
      <w:pPr>
        <w:spacing w:line="480" w:lineRule="auto"/>
        <w:rPr>
          <w:i/>
        </w:rPr>
      </w:pPr>
      <w:r w:rsidRPr="000219DE">
        <w:rPr>
          <w:i/>
        </w:rPr>
        <w:lastRenderedPageBreak/>
        <w:t>Distance to recipient</w:t>
      </w:r>
    </w:p>
    <w:p w:rsidR="00154397" w:rsidRDefault="00154397" w:rsidP="00154397">
      <w:pPr>
        <w:widowControl w:val="0"/>
        <w:autoSpaceDE w:val="0"/>
        <w:autoSpaceDN w:val="0"/>
        <w:adjustRightInd w:val="0"/>
        <w:spacing w:line="480" w:lineRule="auto"/>
        <w:rPr>
          <w:rFonts w:eastAsia="ＭＳ ゴシック"/>
          <w:lang w:eastAsia="ja-JP"/>
        </w:rPr>
      </w:pPr>
      <w:r w:rsidRPr="000219DE">
        <w:rPr>
          <w:lang w:eastAsia="ja-JP"/>
        </w:rPr>
        <w:t>Although male bonobos frequently produced contest hoots in a socially untargeted ways, they also directed contest hoots, alone or in combination with other signals, towards specific individuals</w:t>
      </w:r>
      <w:r w:rsidRPr="000219DE">
        <w:rPr>
          <w:rFonts w:eastAsia="ＭＳ ゴシック"/>
          <w:lang w:eastAsia="ja-JP"/>
        </w:rPr>
        <w:t xml:space="preserve">. In the targeted cases, the distance between signaller and recipient was always very short, around 2-3 meters, when signalling started with no significant difference between modalities (uni-modal: </w:t>
      </w:r>
      <w:r w:rsidRPr="000219DE">
        <w:rPr>
          <w:lang w:eastAsia="ja-JP"/>
        </w:rPr>
        <w:t>2.4</w:t>
      </w:r>
      <w:r w:rsidRPr="000219DE">
        <w:rPr>
          <w:rFonts w:eastAsia="ＭＳ ゴシック"/>
          <w:lang w:eastAsia="ja-JP"/>
        </w:rPr>
        <w:t xml:space="preserve">±0.7m, multi-modal: 2.3 ±0.7m, means ± SE; </w:t>
      </w:r>
      <w:r w:rsidRPr="000219DE">
        <w:rPr>
          <w:rFonts w:eastAsia="ＭＳ ゴシック"/>
          <w:i/>
          <w:lang w:eastAsia="ja-JP"/>
        </w:rPr>
        <w:t>N</w:t>
      </w:r>
      <w:r w:rsidRPr="000219DE">
        <w:rPr>
          <w:rFonts w:eastAsia="ＭＳ ゴシック"/>
          <w:lang w:eastAsia="ja-JP"/>
        </w:rPr>
        <w:t xml:space="preserve">=10, </w:t>
      </w:r>
      <w:r w:rsidRPr="000219DE">
        <w:rPr>
          <w:rFonts w:eastAsia="ＭＳ ゴシック"/>
          <w:i/>
          <w:lang w:eastAsia="ja-JP"/>
        </w:rPr>
        <w:t>t</w:t>
      </w:r>
      <w:r w:rsidRPr="000219DE">
        <w:rPr>
          <w:rFonts w:eastAsia="ＭＳ ゴシック"/>
          <w:lang w:eastAsia="ja-JP"/>
        </w:rPr>
        <w:t xml:space="preserve">-test, two-tailed: </w:t>
      </w:r>
      <w:r w:rsidRPr="000219DE">
        <w:rPr>
          <w:rFonts w:eastAsia="ＭＳ ゴシック"/>
          <w:i/>
          <w:lang w:eastAsia="ja-JP"/>
        </w:rPr>
        <w:t>t</w:t>
      </w:r>
      <w:r w:rsidRPr="000219DE">
        <w:rPr>
          <w:rFonts w:eastAsia="ＭＳ ゴシック"/>
          <w:lang w:eastAsia="ja-JP"/>
        </w:rPr>
        <w:t xml:space="preserve">=0.448, </w:t>
      </w:r>
      <w:r w:rsidRPr="000219DE">
        <w:rPr>
          <w:rFonts w:eastAsia="ＭＳ ゴシック"/>
          <w:i/>
          <w:lang w:eastAsia="ja-JP"/>
        </w:rPr>
        <w:t>df</w:t>
      </w:r>
      <w:r w:rsidRPr="000219DE">
        <w:rPr>
          <w:rFonts w:eastAsia="ＭＳ ゴシック"/>
          <w:lang w:eastAsia="ja-JP"/>
        </w:rPr>
        <w:t xml:space="preserve">=9, </w:t>
      </w:r>
      <w:r w:rsidRPr="000219DE">
        <w:rPr>
          <w:rFonts w:eastAsia="ＭＳ ゴシック"/>
          <w:i/>
          <w:lang w:eastAsia="ja-JP"/>
        </w:rPr>
        <w:t>P</w:t>
      </w:r>
      <w:r w:rsidRPr="000219DE">
        <w:rPr>
          <w:rFonts w:eastAsia="ＭＳ ゴシック"/>
          <w:lang w:eastAsia="ja-JP"/>
        </w:rPr>
        <w:t xml:space="preserve">=0.665). </w:t>
      </w: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154397" w:rsidRDefault="00154397" w:rsidP="00154397">
      <w:pPr>
        <w:spacing w:line="480" w:lineRule="auto"/>
        <w:rPr>
          <w:lang w:eastAsia="ja-JP"/>
        </w:rPr>
      </w:pPr>
    </w:p>
    <w:p w:rsidR="00266859" w:rsidRDefault="00266859">
      <w:bookmarkStart w:id="0" w:name="_GoBack"/>
      <w:bookmarkEnd w:id="0"/>
    </w:p>
    <w:sectPr w:rsidR="00266859" w:rsidSect="00B328B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97"/>
    <w:rsid w:val="00154397"/>
    <w:rsid w:val="00266859"/>
    <w:rsid w:val="00B3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CE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97"/>
    <w:rPr>
      <w:rFonts w:ascii="Times New Roman" w:eastAsia="ＭＳ 明朝"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97"/>
    <w:rPr>
      <w:rFonts w:ascii="Times New Roman" w:eastAsia="ＭＳ 明朝"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Macintosh Word</Application>
  <DocSecurity>0</DocSecurity>
  <Lines>15</Lines>
  <Paragraphs>4</Paragraphs>
  <ScaleCrop>false</ScaleCrop>
  <Company>UniNE</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Genty</dc:creator>
  <cp:keywords/>
  <dc:description/>
  <cp:lastModifiedBy>Emilie Genty</cp:lastModifiedBy>
  <cp:revision>1</cp:revision>
  <dcterms:created xsi:type="dcterms:W3CDTF">2013-11-28T07:37:00Z</dcterms:created>
  <dcterms:modified xsi:type="dcterms:W3CDTF">2013-11-28T07:37:00Z</dcterms:modified>
</cp:coreProperties>
</file>