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B" w:rsidRPr="00F71B67" w:rsidRDefault="007961EB">
      <w:pPr>
        <w:rPr>
          <w:rFonts w:ascii="Arial" w:hAnsi="Arial" w:cs="Arial"/>
          <w:noProof/>
        </w:rPr>
      </w:pPr>
      <w:proofErr w:type="spellStart"/>
      <w:r w:rsidRPr="00F71B67">
        <w:rPr>
          <w:rFonts w:ascii="Arial" w:hAnsi="Arial" w:cs="Arial"/>
          <w:lang w:val="nl-NL"/>
        </w:rPr>
        <w:t>Figure</w:t>
      </w:r>
      <w:proofErr w:type="spellEnd"/>
      <w:r w:rsidRPr="00F71B67">
        <w:rPr>
          <w:rFonts w:ascii="Arial" w:hAnsi="Arial" w:cs="Arial"/>
          <w:lang w:val="nl-NL"/>
        </w:rPr>
        <w:t xml:space="preserve"> S2 – Wolf et al </w:t>
      </w:r>
    </w:p>
    <w:p w:rsidR="007961EB" w:rsidRDefault="007961EB">
      <w:pPr>
        <w:rPr>
          <w:rFonts w:ascii="Arial" w:hAnsi="Arial" w:cs="Arial"/>
          <w:noProof/>
        </w:rPr>
      </w:pPr>
    </w:p>
    <w:p w:rsidR="007961EB" w:rsidRPr="007961EB" w:rsidRDefault="007961EB">
      <w:pPr>
        <w:rPr>
          <w:lang w:val="nl-N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6727F0D" wp14:editId="21811507">
            <wp:extent cx="5760720" cy="4322940"/>
            <wp:effectExtent l="0" t="0" r="0" b="1905"/>
            <wp:docPr id="1" name="Picture 1" descr="P:\manuscript microcosms\PlosOne version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nuscript microcosms\PlosOne version\Figure S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1EB" w:rsidRPr="007961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˜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B"/>
    <w:rsid w:val="003951D1"/>
    <w:rsid w:val="006F673B"/>
    <w:rsid w:val="007961EB"/>
    <w:rsid w:val="0099339B"/>
    <w:rsid w:val="00F7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 U.U.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Kowalchuk, G.A. (George)</dc:creator>
  <cp:lastModifiedBy>Kowalchuk, G.A. (George)</cp:lastModifiedBy>
  <cp:revision>3</cp:revision>
  <dcterms:created xsi:type="dcterms:W3CDTF">2013-11-27T19:59:00Z</dcterms:created>
  <dcterms:modified xsi:type="dcterms:W3CDTF">2013-11-27T20:05:00Z</dcterms:modified>
</cp:coreProperties>
</file>