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A3" w:rsidRDefault="008036CD" w:rsidP="008036CD">
      <w:pPr>
        <w:spacing w:line="480" w:lineRule="auto"/>
        <w:rPr>
          <w:rFonts w:ascii="Arial" w:hAnsi="Arial" w:cs="Arial"/>
          <w:sz w:val="24"/>
        </w:rPr>
      </w:pPr>
      <w:r w:rsidRPr="00326D6B">
        <w:rPr>
          <w:rFonts w:ascii="Arial" w:hAnsi="Arial" w:cs="Arial"/>
          <w:b/>
          <w:bCs/>
          <w:sz w:val="24"/>
        </w:rPr>
        <w:t xml:space="preserve">Table S4: </w:t>
      </w:r>
      <w:r w:rsidRPr="00326D6B">
        <w:rPr>
          <w:rFonts w:ascii="Arial" w:hAnsi="Arial" w:cs="Arial"/>
          <w:sz w:val="24"/>
        </w:rPr>
        <w:t>Comparison of lncRNA transcript between the present study and previous studies (</w:t>
      </w:r>
      <w:proofErr w:type="spellStart"/>
      <w:r w:rsidRPr="00326D6B">
        <w:rPr>
          <w:rFonts w:ascii="Arial" w:hAnsi="Arial" w:cs="Arial"/>
          <w:sz w:val="24"/>
        </w:rPr>
        <w:t>Ulitsky</w:t>
      </w:r>
      <w:proofErr w:type="spellEnd"/>
      <w:r w:rsidRPr="00326D6B">
        <w:rPr>
          <w:rFonts w:ascii="Arial" w:hAnsi="Arial" w:cs="Arial"/>
          <w:sz w:val="24"/>
        </w:rPr>
        <w:t xml:space="preserve"> et al., 2011 and Pauli et al., 2012) generated by using </w:t>
      </w:r>
      <w:proofErr w:type="spellStart"/>
      <w:r w:rsidRPr="00326D6B">
        <w:rPr>
          <w:rFonts w:ascii="Arial" w:hAnsi="Arial" w:cs="Arial"/>
          <w:sz w:val="24"/>
        </w:rPr>
        <w:t>ORF</w:t>
      </w:r>
      <w:proofErr w:type="spellEnd"/>
      <w:r w:rsidRPr="00326D6B">
        <w:rPr>
          <w:rFonts w:ascii="Arial" w:hAnsi="Arial" w:cs="Arial"/>
          <w:sz w:val="24"/>
        </w:rPr>
        <w:t xml:space="preserve"> cut off set to 100 amino acids.  </w:t>
      </w:r>
    </w:p>
    <w:tbl>
      <w:tblPr>
        <w:tblW w:w="9000" w:type="dxa"/>
        <w:tblInd w:w="88" w:type="dxa"/>
        <w:tblLook w:val="0000"/>
      </w:tblPr>
      <w:tblGrid>
        <w:gridCol w:w="2855"/>
        <w:gridCol w:w="2605"/>
        <w:gridCol w:w="3540"/>
      </w:tblGrid>
      <w:tr w:rsidR="00CB73A3" w:rsidRPr="00CB73A3" w:rsidTr="004F6D91">
        <w:trPr>
          <w:trHeight w:val="540"/>
        </w:trPr>
        <w:tc>
          <w:tcPr>
            <w:tcW w:w="28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73A3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3A3">
              <w:rPr>
                <w:rFonts w:ascii="Verdana" w:hAnsi="Verdana"/>
                <w:b/>
                <w:bCs/>
                <w:sz w:val="20"/>
                <w:szCs w:val="20"/>
              </w:rPr>
              <w:t>Total lncRNA transcripts identified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3A3">
              <w:rPr>
                <w:rFonts w:ascii="Verdana" w:hAnsi="Verdana"/>
                <w:b/>
                <w:bCs/>
                <w:sz w:val="20"/>
                <w:szCs w:val="20"/>
              </w:rPr>
              <w:t>Overlap with the present study (</w:t>
            </w:r>
            <w:proofErr w:type="spellStart"/>
            <w:r w:rsidRPr="00CB73A3">
              <w:rPr>
                <w:rFonts w:ascii="Verdana" w:hAnsi="Verdana"/>
                <w:b/>
                <w:bCs/>
                <w:sz w:val="20"/>
                <w:szCs w:val="20"/>
              </w:rPr>
              <w:t>Kaushik</w:t>
            </w:r>
            <w:proofErr w:type="spellEnd"/>
            <w:r w:rsidRPr="00CB73A3">
              <w:rPr>
                <w:rFonts w:ascii="Verdana" w:hAnsi="Verdana"/>
                <w:b/>
                <w:bCs/>
                <w:sz w:val="20"/>
                <w:szCs w:val="20"/>
              </w:rPr>
              <w:t xml:space="preserve"> et al)</w:t>
            </w:r>
          </w:p>
        </w:tc>
      </w:tr>
      <w:tr w:rsidR="00CB73A3" w:rsidRPr="00CB73A3" w:rsidTr="004F6D91">
        <w:trPr>
          <w:trHeight w:val="840"/>
        </w:trPr>
        <w:tc>
          <w:tcPr>
            <w:tcW w:w="2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3A3">
              <w:rPr>
                <w:rFonts w:ascii="Verdana" w:hAnsi="Verdana"/>
                <w:b/>
                <w:bCs/>
                <w:sz w:val="20"/>
                <w:szCs w:val="20"/>
              </w:rPr>
              <w:t>Adult zebrafish tissues (</w:t>
            </w:r>
            <w:proofErr w:type="spellStart"/>
            <w:r w:rsidRPr="00CB73A3">
              <w:rPr>
                <w:rFonts w:ascii="Verdana" w:hAnsi="Verdana"/>
                <w:b/>
                <w:bCs/>
                <w:sz w:val="20"/>
                <w:szCs w:val="20"/>
              </w:rPr>
              <w:t>Kaushik</w:t>
            </w:r>
            <w:proofErr w:type="spellEnd"/>
            <w:r w:rsidRPr="00CB73A3">
              <w:rPr>
                <w:rFonts w:ascii="Verdana" w:hAnsi="Verdana"/>
                <w:b/>
                <w:bCs/>
                <w:sz w:val="20"/>
                <w:szCs w:val="20"/>
              </w:rPr>
              <w:t xml:space="preserve"> et al)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73A3">
              <w:rPr>
                <w:rFonts w:ascii="Verdana" w:hAnsi="Verdana"/>
                <w:sz w:val="20"/>
                <w:szCs w:val="20"/>
              </w:rPr>
              <w:t>6214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73A3">
              <w:rPr>
                <w:rFonts w:ascii="Verdana" w:hAnsi="Verdana"/>
                <w:sz w:val="20"/>
                <w:szCs w:val="20"/>
              </w:rPr>
              <w:t>NA</w:t>
            </w:r>
          </w:p>
        </w:tc>
      </w:tr>
      <w:tr w:rsidR="00CB73A3" w:rsidRPr="00CB73A3" w:rsidTr="004F6D91">
        <w:trPr>
          <w:trHeight w:val="700"/>
        </w:trPr>
        <w:tc>
          <w:tcPr>
            <w:tcW w:w="2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 w:rsidRPr="00CB73A3">
              <w:rPr>
                <w:rFonts w:ascii="Verdana" w:hAnsi="Verdana"/>
                <w:b/>
                <w:bCs/>
                <w:sz w:val="20"/>
                <w:szCs w:val="20"/>
              </w:rPr>
              <w:t>Ulitsky</w:t>
            </w:r>
            <w:proofErr w:type="spellEnd"/>
            <w:r w:rsidRPr="00CB73A3">
              <w:rPr>
                <w:rFonts w:ascii="Verdana" w:hAnsi="Verdana"/>
                <w:b/>
                <w:bCs/>
                <w:sz w:val="20"/>
                <w:szCs w:val="20"/>
              </w:rPr>
              <w:t xml:space="preserve"> et al 2011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73A3">
              <w:rPr>
                <w:rFonts w:ascii="Verdana" w:hAnsi="Verdana"/>
                <w:sz w:val="20"/>
                <w:szCs w:val="20"/>
              </w:rPr>
              <w:t>691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73A3">
              <w:rPr>
                <w:rFonts w:ascii="Verdana" w:hAnsi="Verdana"/>
                <w:sz w:val="20"/>
                <w:szCs w:val="20"/>
              </w:rPr>
              <w:t>176</w:t>
            </w:r>
          </w:p>
        </w:tc>
      </w:tr>
      <w:tr w:rsidR="00CB73A3" w:rsidRPr="00CB73A3" w:rsidTr="004F6D91">
        <w:trPr>
          <w:trHeight w:val="720"/>
        </w:trPr>
        <w:tc>
          <w:tcPr>
            <w:tcW w:w="2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B73A3">
              <w:rPr>
                <w:rFonts w:ascii="Verdana" w:hAnsi="Verdana"/>
                <w:b/>
                <w:bCs/>
                <w:sz w:val="20"/>
                <w:szCs w:val="20"/>
              </w:rPr>
              <w:t>Pauli et al 2012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73A3">
              <w:rPr>
                <w:rFonts w:ascii="Verdana" w:hAnsi="Verdana"/>
                <w:sz w:val="20"/>
                <w:szCs w:val="20"/>
              </w:rPr>
              <w:t>1133</w:t>
            </w: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B73A3" w:rsidRPr="00CB73A3" w:rsidRDefault="00CB73A3" w:rsidP="00CB73A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B73A3">
              <w:rPr>
                <w:rFonts w:ascii="Verdana" w:hAnsi="Verdana"/>
                <w:sz w:val="20"/>
                <w:szCs w:val="20"/>
              </w:rPr>
              <w:t>197</w:t>
            </w:r>
          </w:p>
        </w:tc>
      </w:tr>
    </w:tbl>
    <w:p w:rsidR="00CB73A3" w:rsidRDefault="00CB73A3" w:rsidP="008036CD">
      <w:pPr>
        <w:spacing w:line="480" w:lineRule="auto"/>
        <w:rPr>
          <w:rFonts w:ascii="Arial" w:hAnsi="Arial" w:cs="Arial"/>
          <w:sz w:val="24"/>
        </w:rPr>
      </w:pPr>
    </w:p>
    <w:p w:rsidR="00CB73A3" w:rsidRDefault="00CB73A3" w:rsidP="008036CD">
      <w:pPr>
        <w:spacing w:line="480" w:lineRule="auto"/>
        <w:rPr>
          <w:rFonts w:ascii="Arial" w:hAnsi="Arial" w:cs="Arial"/>
          <w:sz w:val="24"/>
        </w:rPr>
      </w:pPr>
    </w:p>
    <w:p w:rsidR="00E26503" w:rsidRDefault="00E26503" w:rsidP="008036CD">
      <w:pPr>
        <w:spacing w:line="480" w:lineRule="auto"/>
        <w:rPr>
          <w:rFonts w:ascii="Arial" w:hAnsi="Arial" w:cs="Arial"/>
          <w:sz w:val="24"/>
        </w:rPr>
      </w:pPr>
    </w:p>
    <w:p w:rsidR="00E26503" w:rsidRDefault="00E26503" w:rsidP="008036CD">
      <w:pPr>
        <w:spacing w:line="480" w:lineRule="auto"/>
        <w:rPr>
          <w:rFonts w:ascii="Arial" w:hAnsi="Arial" w:cs="Arial"/>
          <w:sz w:val="24"/>
        </w:rPr>
      </w:pPr>
    </w:p>
    <w:p w:rsidR="00326D6B" w:rsidRDefault="00326D6B" w:rsidP="008036CD">
      <w:pPr>
        <w:spacing w:line="480" w:lineRule="auto"/>
        <w:rPr>
          <w:rFonts w:ascii="Arial" w:hAnsi="Arial" w:cs="Arial"/>
          <w:sz w:val="24"/>
        </w:rPr>
      </w:pPr>
    </w:p>
    <w:p w:rsidR="008036CD" w:rsidRPr="00326D6B" w:rsidRDefault="008036CD" w:rsidP="008036CD">
      <w:pPr>
        <w:spacing w:line="480" w:lineRule="auto"/>
        <w:rPr>
          <w:rFonts w:ascii="Arial" w:hAnsi="Arial" w:cs="Arial"/>
          <w:sz w:val="24"/>
        </w:rPr>
      </w:pPr>
    </w:p>
    <w:p w:rsidR="00FA5355" w:rsidRDefault="00FA5355" w:rsidP="00FA5355">
      <w:pPr>
        <w:rPr>
          <w:rFonts w:ascii="Arial" w:hAnsi="Arial" w:cs="Arial"/>
        </w:rPr>
      </w:pPr>
    </w:p>
    <w:p w:rsidR="00024BD7" w:rsidRDefault="00024BD7" w:rsidP="00FA5355">
      <w:pPr>
        <w:rPr>
          <w:rFonts w:ascii="Arial" w:hAnsi="Arial" w:cs="Arial"/>
        </w:rPr>
      </w:pPr>
    </w:p>
    <w:p w:rsidR="00024BD7" w:rsidRPr="00FA5355" w:rsidRDefault="00024BD7" w:rsidP="00FA5355">
      <w:pPr>
        <w:rPr>
          <w:rFonts w:ascii="Arial" w:hAnsi="Arial" w:cs="Arial"/>
        </w:rPr>
      </w:pPr>
    </w:p>
    <w:p w:rsidR="0058089B" w:rsidRPr="00FA5355" w:rsidRDefault="0058089B">
      <w:pPr>
        <w:rPr>
          <w:rFonts w:ascii="Arial" w:hAnsi="Arial" w:cs="Arial"/>
        </w:rPr>
      </w:pPr>
    </w:p>
    <w:sectPr w:rsidR="0058089B" w:rsidRPr="00FA5355" w:rsidSect="008036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20"/>
  <w:characterSpacingControl w:val="doNotCompress"/>
  <w:compat>
    <w:useFELayout/>
  </w:compat>
  <w:rsids>
    <w:rsidRoot w:val="00FA5355"/>
    <w:rsid w:val="00010E5E"/>
    <w:rsid w:val="00024BD7"/>
    <w:rsid w:val="002A4596"/>
    <w:rsid w:val="00326D6B"/>
    <w:rsid w:val="004F6D91"/>
    <w:rsid w:val="0058089B"/>
    <w:rsid w:val="00681469"/>
    <w:rsid w:val="008036CD"/>
    <w:rsid w:val="00A9778E"/>
    <w:rsid w:val="00AE5E72"/>
    <w:rsid w:val="00CB73A3"/>
    <w:rsid w:val="00E26503"/>
    <w:rsid w:val="00F21CC7"/>
    <w:rsid w:val="00FA5355"/>
    <w:rsid w:val="00FF0600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igib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Mukesh</dc:creator>
  <cp:keywords/>
  <dc:description/>
  <cp:lastModifiedBy>sridhar sivasubbu</cp:lastModifiedBy>
  <cp:revision>9</cp:revision>
  <cp:lastPrinted>2013-11-02T10:25:00Z</cp:lastPrinted>
  <dcterms:created xsi:type="dcterms:W3CDTF">2013-10-30T08:08:00Z</dcterms:created>
  <dcterms:modified xsi:type="dcterms:W3CDTF">2013-11-02T10:25:00Z</dcterms:modified>
</cp:coreProperties>
</file>