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88" w:rsidRPr="002A5754" w:rsidRDefault="005B5E88" w:rsidP="005B5E88">
      <w:pPr>
        <w:spacing w:line="480" w:lineRule="auto"/>
      </w:pPr>
      <w:r w:rsidRPr="002A5754">
        <w:rPr>
          <w:b/>
        </w:rPr>
        <w:t xml:space="preserve">Supplementary Table 1: Number of animals throughout the efficacy studies in a mouse model of </w:t>
      </w:r>
      <w:proofErr w:type="spellStart"/>
      <w:r w:rsidRPr="002A5754">
        <w:rPr>
          <w:b/>
        </w:rPr>
        <w:t>glioblastoma</w:t>
      </w:r>
      <w:proofErr w:type="spellEnd"/>
      <w:r w:rsidRPr="002A5754">
        <w:rPr>
          <w:b/>
        </w:rPr>
        <w:t xml:space="preserve">. </w:t>
      </w:r>
      <w:r w:rsidRPr="002A5754">
        <w:t xml:space="preserve">Animal numbers are given at start of treatment (day 0) and from day 10 onwards. Animals were sacrificed when they lost more than 20% of their body weight, which was the result of the progressive deterioration of their condition. </w:t>
      </w:r>
    </w:p>
    <w:p w:rsidR="0046765D" w:rsidRPr="002A5754" w:rsidRDefault="0046765D" w:rsidP="0046765D">
      <w:pPr>
        <w:spacing w:line="480" w:lineRule="auto"/>
      </w:pPr>
    </w:p>
    <w:tbl>
      <w:tblPr>
        <w:tblW w:w="0" w:type="auto"/>
        <w:tblLayout w:type="fixed"/>
        <w:tblLook w:val="00BF"/>
      </w:tblPr>
      <w:tblGrid>
        <w:gridCol w:w="1812"/>
        <w:gridCol w:w="425"/>
        <w:gridCol w:w="1327"/>
        <w:gridCol w:w="1222"/>
        <w:gridCol w:w="1134"/>
        <w:gridCol w:w="1276"/>
      </w:tblGrid>
      <w:tr w:rsidR="0046765D" w:rsidRPr="002A5754"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46765D" w:rsidRPr="002A5754" w:rsidRDefault="0046765D" w:rsidP="00A40F6D">
            <w:pPr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6765D" w:rsidRPr="002A5754" w:rsidRDefault="0046765D" w:rsidP="00A40F6D">
            <w:pPr>
              <w:spacing w:line="480" w:lineRule="auto"/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Start treatment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Day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Day 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Day 17</w:t>
            </w:r>
          </w:p>
        </w:tc>
      </w:tr>
      <w:tr w:rsidR="0046765D" w:rsidRPr="002A5754">
        <w:tc>
          <w:tcPr>
            <w:tcW w:w="7196" w:type="dxa"/>
            <w:gridSpan w:val="6"/>
            <w:tcBorders>
              <w:top w:val="single" w:sz="4" w:space="0" w:color="auto"/>
            </w:tcBorders>
            <w:shd w:val="clear" w:color="auto" w:fill="BFBFBF"/>
          </w:tcPr>
          <w:p w:rsidR="0046765D" w:rsidRPr="002A5754" w:rsidRDefault="0046765D" w:rsidP="00A40F6D">
            <w:pPr>
              <w:spacing w:line="480" w:lineRule="auto"/>
            </w:pPr>
            <w:r w:rsidRPr="002A5754">
              <w:rPr>
                <w:i/>
              </w:rPr>
              <w:t>First experiment: treatment once weekly*</w:t>
            </w:r>
          </w:p>
        </w:tc>
      </w:tr>
      <w:tr w:rsidR="0046765D" w:rsidRPr="002A5754">
        <w:tc>
          <w:tcPr>
            <w:tcW w:w="1812" w:type="dxa"/>
          </w:tcPr>
          <w:p w:rsidR="0046765D" w:rsidRPr="002A5754" w:rsidRDefault="0046765D" w:rsidP="00A40F6D">
            <w:pPr>
              <w:spacing w:line="480" w:lineRule="auto"/>
            </w:pPr>
            <w:r w:rsidRPr="002A5754">
              <w:t>Saline</w:t>
            </w:r>
          </w:p>
        </w:tc>
        <w:tc>
          <w:tcPr>
            <w:tcW w:w="425" w:type="dxa"/>
          </w:tcPr>
          <w:p w:rsidR="0046765D" w:rsidRPr="002A5754" w:rsidRDefault="0046765D" w:rsidP="00A40F6D">
            <w:pPr>
              <w:spacing w:line="480" w:lineRule="auto"/>
              <w:rPr>
                <w:i/>
              </w:rPr>
            </w:pPr>
            <w:proofErr w:type="gramStart"/>
            <w:r w:rsidRPr="002A5754">
              <w:rPr>
                <w:i/>
              </w:rPr>
              <w:t>n</w:t>
            </w:r>
            <w:proofErr w:type="gramEnd"/>
          </w:p>
        </w:tc>
        <w:tc>
          <w:tcPr>
            <w:tcW w:w="1327" w:type="dxa"/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9</w:t>
            </w:r>
          </w:p>
        </w:tc>
        <w:tc>
          <w:tcPr>
            <w:tcW w:w="1222" w:type="dxa"/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9</w:t>
            </w:r>
          </w:p>
        </w:tc>
        <w:tc>
          <w:tcPr>
            <w:tcW w:w="1134" w:type="dxa"/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9</w:t>
            </w:r>
          </w:p>
        </w:tc>
        <w:tc>
          <w:tcPr>
            <w:tcW w:w="1276" w:type="dxa"/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6</w:t>
            </w:r>
          </w:p>
        </w:tc>
      </w:tr>
      <w:tr w:rsidR="0046765D" w:rsidRPr="002A5754">
        <w:tc>
          <w:tcPr>
            <w:tcW w:w="1812" w:type="dxa"/>
          </w:tcPr>
          <w:p w:rsidR="0046765D" w:rsidRPr="002A5754" w:rsidRDefault="0046765D" w:rsidP="00A40F6D">
            <w:pPr>
              <w:spacing w:line="480" w:lineRule="auto"/>
            </w:pPr>
            <w:r w:rsidRPr="002A5754">
              <w:t>Free DOX</w:t>
            </w:r>
          </w:p>
        </w:tc>
        <w:tc>
          <w:tcPr>
            <w:tcW w:w="425" w:type="dxa"/>
          </w:tcPr>
          <w:p w:rsidR="0046765D" w:rsidRPr="002A5754" w:rsidRDefault="0046765D" w:rsidP="00A40F6D">
            <w:pPr>
              <w:spacing w:line="480" w:lineRule="auto"/>
              <w:rPr>
                <w:i/>
              </w:rPr>
            </w:pPr>
            <w:proofErr w:type="gramStart"/>
            <w:r w:rsidRPr="002A5754">
              <w:rPr>
                <w:i/>
              </w:rPr>
              <w:t>n</w:t>
            </w:r>
            <w:proofErr w:type="gramEnd"/>
          </w:p>
        </w:tc>
        <w:tc>
          <w:tcPr>
            <w:tcW w:w="1327" w:type="dxa"/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9</w:t>
            </w:r>
          </w:p>
        </w:tc>
        <w:tc>
          <w:tcPr>
            <w:tcW w:w="1222" w:type="dxa"/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9</w:t>
            </w:r>
          </w:p>
        </w:tc>
        <w:tc>
          <w:tcPr>
            <w:tcW w:w="1134" w:type="dxa"/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9</w:t>
            </w:r>
          </w:p>
        </w:tc>
        <w:tc>
          <w:tcPr>
            <w:tcW w:w="1276" w:type="dxa"/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7</w:t>
            </w:r>
          </w:p>
        </w:tc>
      </w:tr>
      <w:tr w:rsidR="0046765D" w:rsidRPr="002A5754">
        <w:tc>
          <w:tcPr>
            <w:tcW w:w="1812" w:type="dxa"/>
          </w:tcPr>
          <w:p w:rsidR="0046765D" w:rsidRPr="002A5754" w:rsidRDefault="0046765D" w:rsidP="00A40F6D">
            <w:pPr>
              <w:spacing w:line="480" w:lineRule="auto"/>
            </w:pPr>
            <w:r w:rsidRPr="002A5754">
              <w:t>PEG-</w:t>
            </w:r>
            <w:proofErr w:type="spellStart"/>
            <w:r w:rsidRPr="002A5754">
              <w:t>lipo</w:t>
            </w:r>
            <w:proofErr w:type="spellEnd"/>
            <w:r w:rsidRPr="002A5754">
              <w:t>-DOX</w:t>
            </w:r>
          </w:p>
        </w:tc>
        <w:tc>
          <w:tcPr>
            <w:tcW w:w="425" w:type="dxa"/>
          </w:tcPr>
          <w:p w:rsidR="0046765D" w:rsidRPr="002A5754" w:rsidRDefault="0046765D" w:rsidP="00A40F6D">
            <w:pPr>
              <w:spacing w:line="480" w:lineRule="auto"/>
              <w:rPr>
                <w:i/>
              </w:rPr>
            </w:pPr>
            <w:proofErr w:type="gramStart"/>
            <w:r w:rsidRPr="002A5754">
              <w:rPr>
                <w:i/>
              </w:rPr>
              <w:t>n</w:t>
            </w:r>
            <w:proofErr w:type="gramEnd"/>
          </w:p>
        </w:tc>
        <w:tc>
          <w:tcPr>
            <w:tcW w:w="1327" w:type="dxa"/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9</w:t>
            </w:r>
          </w:p>
        </w:tc>
        <w:tc>
          <w:tcPr>
            <w:tcW w:w="1222" w:type="dxa"/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9</w:t>
            </w:r>
          </w:p>
        </w:tc>
        <w:tc>
          <w:tcPr>
            <w:tcW w:w="1134" w:type="dxa"/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9</w:t>
            </w:r>
          </w:p>
        </w:tc>
        <w:tc>
          <w:tcPr>
            <w:tcW w:w="1276" w:type="dxa"/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9</w:t>
            </w:r>
          </w:p>
        </w:tc>
      </w:tr>
      <w:tr w:rsidR="0046765D" w:rsidRPr="002A5754">
        <w:tc>
          <w:tcPr>
            <w:tcW w:w="1812" w:type="dxa"/>
            <w:tcBorders>
              <w:bottom w:val="single" w:sz="4" w:space="0" w:color="auto"/>
            </w:tcBorders>
          </w:tcPr>
          <w:p w:rsidR="0046765D" w:rsidRPr="002A5754" w:rsidRDefault="0046765D" w:rsidP="00A40F6D">
            <w:pPr>
              <w:spacing w:line="480" w:lineRule="auto"/>
            </w:pPr>
            <w:r w:rsidRPr="002A5754">
              <w:t>2B3-101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765D" w:rsidRPr="002A5754" w:rsidRDefault="0046765D" w:rsidP="00A40F6D">
            <w:pPr>
              <w:spacing w:line="480" w:lineRule="auto"/>
              <w:rPr>
                <w:i/>
              </w:rPr>
            </w:pPr>
            <w:proofErr w:type="gramStart"/>
            <w:r w:rsidRPr="002A5754">
              <w:rPr>
                <w:i/>
              </w:rPr>
              <w:t>n</w:t>
            </w:r>
            <w:proofErr w:type="gramEnd"/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9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9</w:t>
            </w:r>
          </w:p>
        </w:tc>
      </w:tr>
      <w:tr w:rsidR="0046765D" w:rsidRPr="002A5754">
        <w:tc>
          <w:tcPr>
            <w:tcW w:w="7196" w:type="dxa"/>
            <w:gridSpan w:val="6"/>
            <w:tcBorders>
              <w:top w:val="single" w:sz="4" w:space="0" w:color="auto"/>
            </w:tcBorders>
            <w:shd w:val="clear" w:color="auto" w:fill="BFBFBF"/>
          </w:tcPr>
          <w:p w:rsidR="0046765D" w:rsidRPr="002A5754" w:rsidRDefault="0046765D" w:rsidP="00A40F6D">
            <w:pPr>
              <w:spacing w:line="480" w:lineRule="auto"/>
            </w:pPr>
            <w:r w:rsidRPr="002A5754">
              <w:rPr>
                <w:i/>
              </w:rPr>
              <w:t>Second experiment: treatment twice weekly**</w:t>
            </w:r>
          </w:p>
        </w:tc>
      </w:tr>
      <w:tr w:rsidR="0046765D" w:rsidRPr="002A5754">
        <w:tc>
          <w:tcPr>
            <w:tcW w:w="1812" w:type="dxa"/>
          </w:tcPr>
          <w:p w:rsidR="0046765D" w:rsidRPr="002A5754" w:rsidRDefault="0046765D" w:rsidP="00A40F6D">
            <w:pPr>
              <w:spacing w:line="480" w:lineRule="auto"/>
            </w:pPr>
            <w:r w:rsidRPr="002A5754">
              <w:t>Saline</w:t>
            </w:r>
          </w:p>
        </w:tc>
        <w:tc>
          <w:tcPr>
            <w:tcW w:w="425" w:type="dxa"/>
          </w:tcPr>
          <w:p w:rsidR="0046765D" w:rsidRPr="002A5754" w:rsidRDefault="0046765D" w:rsidP="00A40F6D">
            <w:pPr>
              <w:spacing w:line="480" w:lineRule="auto"/>
              <w:rPr>
                <w:i/>
              </w:rPr>
            </w:pPr>
            <w:proofErr w:type="gramStart"/>
            <w:r w:rsidRPr="002A5754">
              <w:rPr>
                <w:i/>
              </w:rPr>
              <w:t>n</w:t>
            </w:r>
            <w:proofErr w:type="gramEnd"/>
          </w:p>
        </w:tc>
        <w:tc>
          <w:tcPr>
            <w:tcW w:w="1327" w:type="dxa"/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14</w:t>
            </w:r>
          </w:p>
        </w:tc>
        <w:tc>
          <w:tcPr>
            <w:tcW w:w="1222" w:type="dxa"/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14</w:t>
            </w:r>
          </w:p>
        </w:tc>
        <w:tc>
          <w:tcPr>
            <w:tcW w:w="1134" w:type="dxa"/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6</w:t>
            </w:r>
          </w:p>
        </w:tc>
        <w:tc>
          <w:tcPr>
            <w:tcW w:w="1276" w:type="dxa"/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0</w:t>
            </w:r>
          </w:p>
        </w:tc>
      </w:tr>
      <w:tr w:rsidR="0046765D" w:rsidRPr="002A5754">
        <w:tc>
          <w:tcPr>
            <w:tcW w:w="1812" w:type="dxa"/>
          </w:tcPr>
          <w:p w:rsidR="0046765D" w:rsidRPr="002A5754" w:rsidRDefault="0046765D" w:rsidP="00A40F6D">
            <w:pPr>
              <w:spacing w:line="480" w:lineRule="auto"/>
            </w:pPr>
            <w:r w:rsidRPr="002A5754">
              <w:t>PEG-</w:t>
            </w:r>
            <w:proofErr w:type="spellStart"/>
            <w:r w:rsidRPr="002A5754">
              <w:t>lipo</w:t>
            </w:r>
            <w:proofErr w:type="spellEnd"/>
            <w:r w:rsidRPr="002A5754">
              <w:t>-DOX</w:t>
            </w:r>
          </w:p>
        </w:tc>
        <w:tc>
          <w:tcPr>
            <w:tcW w:w="425" w:type="dxa"/>
          </w:tcPr>
          <w:p w:rsidR="0046765D" w:rsidRPr="002A5754" w:rsidRDefault="0046765D" w:rsidP="00A40F6D">
            <w:pPr>
              <w:spacing w:line="480" w:lineRule="auto"/>
              <w:rPr>
                <w:i/>
              </w:rPr>
            </w:pPr>
            <w:proofErr w:type="gramStart"/>
            <w:r w:rsidRPr="002A5754">
              <w:rPr>
                <w:i/>
              </w:rPr>
              <w:t>n</w:t>
            </w:r>
            <w:proofErr w:type="gramEnd"/>
          </w:p>
        </w:tc>
        <w:tc>
          <w:tcPr>
            <w:tcW w:w="1327" w:type="dxa"/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10</w:t>
            </w:r>
          </w:p>
        </w:tc>
        <w:tc>
          <w:tcPr>
            <w:tcW w:w="1222" w:type="dxa"/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10</w:t>
            </w:r>
          </w:p>
        </w:tc>
        <w:tc>
          <w:tcPr>
            <w:tcW w:w="1134" w:type="dxa"/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8</w:t>
            </w:r>
          </w:p>
        </w:tc>
        <w:tc>
          <w:tcPr>
            <w:tcW w:w="1276" w:type="dxa"/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3</w:t>
            </w:r>
          </w:p>
        </w:tc>
      </w:tr>
      <w:tr w:rsidR="0046765D" w:rsidRPr="002A5754">
        <w:tc>
          <w:tcPr>
            <w:tcW w:w="1812" w:type="dxa"/>
            <w:tcBorders>
              <w:bottom w:val="single" w:sz="4" w:space="0" w:color="auto"/>
            </w:tcBorders>
          </w:tcPr>
          <w:p w:rsidR="0046765D" w:rsidRPr="002A5754" w:rsidRDefault="0046765D" w:rsidP="00A40F6D">
            <w:pPr>
              <w:spacing w:line="480" w:lineRule="auto"/>
            </w:pPr>
            <w:r w:rsidRPr="002A5754">
              <w:t>2B3-101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765D" w:rsidRPr="002A5754" w:rsidRDefault="0046765D" w:rsidP="00A40F6D">
            <w:pPr>
              <w:spacing w:line="480" w:lineRule="auto"/>
              <w:rPr>
                <w:i/>
              </w:rPr>
            </w:pPr>
            <w:proofErr w:type="gramStart"/>
            <w:r w:rsidRPr="002A5754">
              <w:rPr>
                <w:i/>
              </w:rPr>
              <w:t>n</w:t>
            </w:r>
            <w:proofErr w:type="gramEnd"/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10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765D" w:rsidRPr="002A5754" w:rsidRDefault="0046765D" w:rsidP="00A40F6D">
            <w:pPr>
              <w:spacing w:line="480" w:lineRule="auto"/>
              <w:jc w:val="center"/>
            </w:pPr>
            <w:r w:rsidRPr="002A5754">
              <w:t>8</w:t>
            </w:r>
          </w:p>
        </w:tc>
      </w:tr>
    </w:tbl>
    <w:p w:rsidR="0046765D" w:rsidRPr="002A5754" w:rsidRDefault="0046765D" w:rsidP="0046765D">
      <w:pPr>
        <w:rPr>
          <w:sz w:val="20"/>
        </w:rPr>
      </w:pPr>
      <w:r w:rsidRPr="002A5754">
        <w:rPr>
          <w:sz w:val="20"/>
        </w:rPr>
        <w:t xml:space="preserve">* Results are depicted in Figure 5A (Bodyweight) and Figure 6 (Tumor growth). Animals received once-weekly IV administrations of saline, 2B3-101, </w:t>
      </w:r>
      <w:proofErr w:type="spellStart"/>
      <w:r w:rsidRPr="002A5754">
        <w:rPr>
          <w:sz w:val="20"/>
        </w:rPr>
        <w:t>pegylated</w:t>
      </w:r>
      <w:proofErr w:type="spellEnd"/>
      <w:r w:rsidRPr="002A5754">
        <w:rPr>
          <w:sz w:val="20"/>
        </w:rPr>
        <w:t xml:space="preserve"> liposomal doxorubicin (PEG-</w:t>
      </w:r>
      <w:proofErr w:type="spellStart"/>
      <w:r w:rsidRPr="002A5754">
        <w:rPr>
          <w:sz w:val="20"/>
        </w:rPr>
        <w:t>lipo</w:t>
      </w:r>
      <w:proofErr w:type="spellEnd"/>
      <w:r w:rsidRPr="002A5754">
        <w:rPr>
          <w:sz w:val="20"/>
        </w:rPr>
        <w:t>-DOX) or free doxorubicin (free DOX), all at a 5 mg/kg doxorubicin equivalent. The final administration was on Day 14.</w:t>
      </w:r>
    </w:p>
    <w:p w:rsidR="0046765D" w:rsidRPr="001F32BB" w:rsidRDefault="0046765D" w:rsidP="0046765D">
      <w:pPr>
        <w:rPr>
          <w:sz w:val="20"/>
        </w:rPr>
      </w:pPr>
      <w:r w:rsidRPr="002A5754">
        <w:rPr>
          <w:sz w:val="20"/>
        </w:rPr>
        <w:t xml:space="preserve">** Results are depicted in Figure 5B (Bodyweight) and Figure 7 (Tumor growth and survival). Animals received twice-weekly IV administrations of saline, 2B3-101, or </w:t>
      </w:r>
      <w:proofErr w:type="spellStart"/>
      <w:r w:rsidRPr="002A5754">
        <w:rPr>
          <w:sz w:val="20"/>
        </w:rPr>
        <w:t>pegylated</w:t>
      </w:r>
      <w:proofErr w:type="spellEnd"/>
      <w:r w:rsidRPr="002A5754">
        <w:rPr>
          <w:sz w:val="20"/>
        </w:rPr>
        <w:t xml:space="preserve"> liposomal doxorubicin (PEG-</w:t>
      </w:r>
      <w:proofErr w:type="spellStart"/>
      <w:r w:rsidRPr="002A5754">
        <w:rPr>
          <w:sz w:val="20"/>
        </w:rPr>
        <w:t>lipo</w:t>
      </w:r>
      <w:proofErr w:type="spellEnd"/>
      <w:r w:rsidRPr="002A5754">
        <w:rPr>
          <w:sz w:val="20"/>
        </w:rPr>
        <w:t xml:space="preserve">-DOX), all at a </w:t>
      </w:r>
      <w:proofErr w:type="gramStart"/>
      <w:r w:rsidRPr="002A5754">
        <w:rPr>
          <w:sz w:val="20"/>
        </w:rPr>
        <w:t>5 mg/</w:t>
      </w:r>
      <w:proofErr w:type="gramEnd"/>
      <w:r w:rsidRPr="002A5754">
        <w:rPr>
          <w:sz w:val="20"/>
        </w:rPr>
        <w:t>kg doxorubicin equivalent. The final administration was on Day 10.</w:t>
      </w:r>
    </w:p>
    <w:p w:rsidR="0046765D" w:rsidRPr="00EA5EE1" w:rsidRDefault="0046765D" w:rsidP="0046765D">
      <w:pPr>
        <w:spacing w:line="480" w:lineRule="auto"/>
      </w:pPr>
    </w:p>
    <w:p w:rsidR="00FB3D14" w:rsidRDefault="005B5E88"/>
    <w:sectPr w:rsidR="00FB3D14" w:rsidSect="00A40F6D">
      <w:footerReference w:type="even" r:id="rId4"/>
      <w:footerReference w:type="default" r:id="rId5"/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6D" w:rsidRDefault="00BC038A" w:rsidP="00A40F6D">
    <w:pPr>
      <w:pStyle w:val="Footer"/>
      <w:framePr w:wrap="around" w:vAnchor="text" w:hAnchor="margin" w:xAlign="right" w:y="1"/>
      <w:rPr>
        <w:rStyle w:val="PageNumber"/>
        <w:sz w:val="22"/>
        <w:szCs w:val="24"/>
      </w:rPr>
    </w:pPr>
    <w:r>
      <w:rPr>
        <w:rStyle w:val="PageNumber"/>
      </w:rPr>
      <w:fldChar w:fldCharType="begin"/>
    </w:r>
    <w:r w:rsidR="004676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0F6D" w:rsidRDefault="005B5E88" w:rsidP="00A40F6D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6D" w:rsidRDefault="00BC038A" w:rsidP="00A40F6D">
    <w:pPr>
      <w:pStyle w:val="Footer"/>
      <w:framePr w:wrap="around" w:vAnchor="text" w:hAnchor="margin" w:xAlign="right" w:y="1"/>
      <w:rPr>
        <w:rStyle w:val="PageNumber"/>
        <w:sz w:val="22"/>
        <w:szCs w:val="24"/>
      </w:rPr>
    </w:pPr>
    <w:r>
      <w:rPr>
        <w:rStyle w:val="PageNumber"/>
      </w:rPr>
      <w:fldChar w:fldCharType="begin"/>
    </w:r>
    <w:r w:rsidR="004676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E88">
      <w:rPr>
        <w:rStyle w:val="PageNumber"/>
        <w:noProof/>
      </w:rPr>
      <w:t>1</w:t>
    </w:r>
    <w:r>
      <w:rPr>
        <w:rStyle w:val="PageNumber"/>
      </w:rPr>
      <w:fldChar w:fldCharType="end"/>
    </w:r>
  </w:p>
  <w:p w:rsidR="00A40F6D" w:rsidRDefault="005B5E88" w:rsidP="00A40F6D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765D"/>
    <w:rsid w:val="0046765D"/>
    <w:rsid w:val="005B5E88"/>
    <w:rsid w:val="00BC038A"/>
  </w:rsids>
  <m:mathPr>
    <m:mathFont m:val="Gill San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5D"/>
    <w:rPr>
      <w:rFonts w:ascii="Arial" w:eastAsia="Cambria" w:hAnsi="Arial" w:cs="Times New Roman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46765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6765D"/>
    <w:rPr>
      <w:rFonts w:ascii="Arial" w:eastAsia="Cambria" w:hAnsi="Arial" w:cs="Times New Roman"/>
      <w:sz w:val="20"/>
      <w:szCs w:val="20"/>
    </w:rPr>
  </w:style>
  <w:style w:type="character" w:styleId="PageNumber">
    <w:name w:val="page number"/>
    <w:rsid w:val="004676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976</Characters>
  <Application>Microsoft Macintosh Word</Application>
  <DocSecurity>0</DocSecurity>
  <Lines>19</Lines>
  <Paragraphs>3</Paragraphs>
  <ScaleCrop>false</ScaleCrop>
  <Company>to-bbb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Visser</dc:creator>
  <cp:keywords/>
  <cp:lastModifiedBy>Corine Visser</cp:lastModifiedBy>
  <cp:revision>2</cp:revision>
  <dcterms:created xsi:type="dcterms:W3CDTF">2013-11-05T10:59:00Z</dcterms:created>
  <dcterms:modified xsi:type="dcterms:W3CDTF">2013-11-11T10:44:00Z</dcterms:modified>
</cp:coreProperties>
</file>