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9B2D" w14:textId="77777777" w:rsidR="00747474" w:rsidRDefault="00747474" w:rsidP="00747474">
      <w:pPr>
        <w:spacing w:line="480" w:lineRule="auto"/>
        <w:rPr>
          <w:rFonts w:ascii="Times" w:hAnsi="Times"/>
          <w:b/>
        </w:rPr>
      </w:pPr>
      <w:r w:rsidRPr="008933F1">
        <w:rPr>
          <w:rFonts w:ascii="Times" w:hAnsi="Times"/>
          <w:b/>
        </w:rPr>
        <w:t>Table</w:t>
      </w:r>
      <w:r w:rsidR="00991B60">
        <w:rPr>
          <w:rFonts w:ascii="Times" w:hAnsi="Times"/>
          <w:b/>
        </w:rPr>
        <w:t xml:space="preserve"> S3</w:t>
      </w:r>
      <w:r w:rsidRPr="008933F1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Pr="003D2FC2">
        <w:rPr>
          <w:rFonts w:ascii="Times" w:hAnsi="Times"/>
          <w:b/>
        </w:rPr>
        <w:t xml:space="preserve">Summary of the number of target species VLR records and aerial </w:t>
      </w:r>
      <w:bookmarkStart w:id="0" w:name="_GoBack"/>
      <w:r w:rsidRPr="003D2FC2">
        <w:rPr>
          <w:rFonts w:ascii="Times" w:hAnsi="Times"/>
          <w:b/>
        </w:rPr>
        <w:t>density by year and month</w:t>
      </w:r>
    </w:p>
    <w:bookmarkEnd w:id="0"/>
    <w:p w14:paraId="47DCCBD6" w14:textId="77777777" w:rsidR="00747474" w:rsidRPr="00B60246" w:rsidRDefault="00747474" w:rsidP="0074747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The total number of target species records in the VLR database is 8935. </w:t>
      </w:r>
      <w:r w:rsidRPr="00B60246">
        <w:rPr>
          <w:rFonts w:ascii="Times" w:hAnsi="Times"/>
        </w:rPr>
        <w:t>“S.D.” Standard deviation</w:t>
      </w:r>
    </w:p>
    <w:tbl>
      <w:tblPr>
        <w:tblW w:w="0" w:type="auto"/>
        <w:jc w:val="center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527"/>
        <w:gridCol w:w="1078"/>
        <w:gridCol w:w="2096"/>
        <w:gridCol w:w="1361"/>
        <w:gridCol w:w="2454"/>
      </w:tblGrid>
      <w:tr w:rsidR="00BA089E" w:rsidRPr="003D2FC2" w14:paraId="375E4B34" w14:textId="77777777" w:rsidTr="00BA089E">
        <w:trPr>
          <w:jc w:val="center"/>
        </w:trPr>
        <w:tc>
          <w:tcPr>
            <w:tcW w:w="1527" w:type="dxa"/>
            <w:tcBorders>
              <w:bottom w:val="nil"/>
            </w:tcBorders>
            <w:shd w:val="clear" w:color="auto" w:fill="auto"/>
            <w:vAlign w:val="center"/>
          </w:tcPr>
          <w:p w14:paraId="7C84BD4F" w14:textId="77777777" w:rsidR="00BA089E" w:rsidRPr="003D2FC2" w:rsidRDefault="00BA089E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14:paraId="56D41129" w14:textId="77777777" w:rsidR="00BA089E" w:rsidRPr="003D2FC2" w:rsidRDefault="00BA089E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Number of Records</w:t>
            </w:r>
          </w:p>
        </w:tc>
        <w:tc>
          <w:tcPr>
            <w:tcW w:w="2096" w:type="dxa"/>
            <w:tcBorders>
              <w:bottom w:val="nil"/>
            </w:tcBorders>
            <w:shd w:val="clear" w:color="auto" w:fill="auto"/>
            <w:vAlign w:val="center"/>
          </w:tcPr>
          <w:p w14:paraId="0B5F8779" w14:textId="327F4057" w:rsidR="00BA089E" w:rsidRPr="003D2FC2" w:rsidRDefault="00BA089E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  <w:vAlign w:val="center"/>
          </w:tcPr>
          <w:p w14:paraId="17085B69" w14:textId="77777777" w:rsidR="00BA089E" w:rsidRPr="003D2FC2" w:rsidRDefault="00BA089E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Aerial Density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uto"/>
            <w:vAlign w:val="center"/>
          </w:tcPr>
          <w:p w14:paraId="6ADCE587" w14:textId="18D0A2F5" w:rsidR="00BA089E" w:rsidRPr="003D2FC2" w:rsidRDefault="00BA089E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</w:tr>
      <w:tr w:rsidR="00747474" w:rsidRPr="003D2FC2" w14:paraId="46C74C2C" w14:textId="77777777" w:rsidTr="00BA089E">
        <w:trPr>
          <w:jc w:val="center"/>
        </w:trPr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77D7BE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9C634D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99A3B32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Mean (S.D.)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DDA5CE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2EDC53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Mean (S.D.)</w:t>
            </w:r>
          </w:p>
        </w:tc>
      </w:tr>
      <w:tr w:rsidR="00747474" w:rsidRPr="003D2FC2" w14:paraId="3619DBC5" w14:textId="77777777" w:rsidTr="00BA089E">
        <w:trPr>
          <w:jc w:val="center"/>
        </w:trPr>
        <w:tc>
          <w:tcPr>
            <w:tcW w:w="15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C1FCAA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Year</w:t>
            </w:r>
          </w:p>
        </w:tc>
        <w:tc>
          <w:tcPr>
            <w:tcW w:w="10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06E6F1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D67595" w14:textId="77777777" w:rsidR="00747474" w:rsidRPr="003D2FC2" w:rsidRDefault="00747474" w:rsidP="006E02C3">
            <w:pPr>
              <w:spacing w:line="480" w:lineRule="auto"/>
              <w:rPr>
                <w:rFonts w:ascii="Times" w:hAnsi="Times"/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699A4A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50D576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</w:tr>
      <w:tr w:rsidR="00747474" w:rsidRPr="003D2FC2" w14:paraId="3C334E31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1910EE7C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99BD53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438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A00EE6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73.000(88.007)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C773D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3013.916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EB3A0F9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502.319(587.431)</w:t>
            </w:r>
          </w:p>
        </w:tc>
      </w:tr>
      <w:tr w:rsidR="00747474" w:rsidRPr="003D2FC2" w14:paraId="62E611B3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174B908F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2001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F580DC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842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5D59A2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140.333(172.104)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14449EF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6284.291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3D52480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1047.382(1362.642)</w:t>
            </w:r>
          </w:p>
        </w:tc>
      </w:tr>
      <w:tr w:rsidR="00747474" w:rsidRPr="003D2FC2" w14:paraId="1302E6D0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2F41D9A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2002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474BB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597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6304482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99.500(71.902)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4C0FC54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4001.248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A9CF8D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666.875(483.737)</w:t>
            </w:r>
          </w:p>
        </w:tc>
      </w:tr>
      <w:tr w:rsidR="00747474" w:rsidRPr="003D2FC2" w14:paraId="769C86AF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715D6E7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6387D9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648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5F67BA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108.000(109.072)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01B008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4928.638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6EFBFC3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821.440(861.099)</w:t>
            </w:r>
          </w:p>
        </w:tc>
      </w:tr>
      <w:tr w:rsidR="00747474" w:rsidRPr="003D2FC2" w14:paraId="47BABAA2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6DE7E88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2004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D04DB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976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4375F8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162.667(172.896)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511A65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6224.867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1279CE4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1037.478(1144.627)</w:t>
            </w:r>
          </w:p>
        </w:tc>
      </w:tr>
      <w:tr w:rsidR="00747474" w:rsidRPr="003D2FC2" w14:paraId="49815740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6196B09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01859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961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6EF1E8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160.167(258.212)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1433B7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7838.928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B4CB9D0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1306.488(2168.020)</w:t>
            </w:r>
          </w:p>
        </w:tc>
      </w:tr>
      <w:tr w:rsidR="00747474" w:rsidRPr="003D2FC2" w14:paraId="1D0E6435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01FD014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2006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27B2A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1510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7FD75A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251.667(299.544)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19869D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14316.485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F21C1A4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2386.081(2968.930)</w:t>
            </w:r>
          </w:p>
        </w:tc>
      </w:tr>
      <w:tr w:rsidR="00747474" w:rsidRPr="003D2FC2" w14:paraId="4CF5ADEC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4C26FE80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2007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E45A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527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C2C04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87.833(68.974)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9574EDF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3620.390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57963C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603.398(476.583)</w:t>
            </w:r>
          </w:p>
        </w:tc>
      </w:tr>
      <w:tr w:rsidR="00747474" w:rsidRPr="003D2FC2" w14:paraId="2117EFB7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081E0E7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2008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41E2CB3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755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A5825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125.833(95.943)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86A0CC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4946.965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3D36D61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824.494(582.824)</w:t>
            </w:r>
          </w:p>
        </w:tc>
      </w:tr>
      <w:tr w:rsidR="00747474" w:rsidRPr="003D2FC2" w14:paraId="75FF0CC9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2E54124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4DFC9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676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CE11689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112.667(95.261)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22A5724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5149.743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D5DE3F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858.291(737.295)</w:t>
            </w:r>
          </w:p>
        </w:tc>
      </w:tr>
      <w:tr w:rsidR="00747474" w:rsidRPr="003D2FC2" w14:paraId="56ABD688" w14:textId="77777777" w:rsidTr="00BA089E">
        <w:trPr>
          <w:jc w:val="center"/>
        </w:trPr>
        <w:tc>
          <w:tcPr>
            <w:tcW w:w="15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9A729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2010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2B7A40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1005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FDD033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167.500(293.085)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29246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6483.900</w:t>
            </w:r>
          </w:p>
        </w:tc>
        <w:tc>
          <w:tcPr>
            <w:tcW w:w="2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6617CD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1813.650(1813.263)</w:t>
            </w:r>
          </w:p>
        </w:tc>
      </w:tr>
      <w:tr w:rsidR="00747474" w:rsidRPr="003D2FC2" w14:paraId="355A061B" w14:textId="77777777" w:rsidTr="00BA089E">
        <w:trPr>
          <w:jc w:val="center"/>
        </w:trPr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520F0D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Month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1831EC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402086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2C7CD7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BDF481" w14:textId="77777777" w:rsidR="00747474" w:rsidRPr="003D2FC2" w:rsidRDefault="00747474" w:rsidP="000E5E3D">
            <w:pPr>
              <w:spacing w:line="480" w:lineRule="auto"/>
              <w:jc w:val="center"/>
              <w:rPr>
                <w:rFonts w:ascii="Times" w:hAnsi="Times"/>
                <w:b/>
              </w:rPr>
            </w:pPr>
          </w:p>
        </w:tc>
      </w:tr>
      <w:tr w:rsidR="00747474" w:rsidRPr="003D2FC2" w14:paraId="688C020E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59A91359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May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58197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409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D6E0A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37.182(25.099)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750D09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2767.449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781C5C0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251.586(179.903)</w:t>
            </w:r>
          </w:p>
        </w:tc>
      </w:tr>
      <w:tr w:rsidR="00747474" w:rsidRPr="003D2FC2" w14:paraId="4A1B5713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5E37D2D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June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EA0505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939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3698A3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85.364(55.276)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48A4AD4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6639.797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86587E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603.618(403.234)</w:t>
            </w:r>
          </w:p>
        </w:tc>
      </w:tr>
      <w:tr w:rsidR="00747474" w:rsidRPr="003D2FC2" w14:paraId="7D48D324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15E8498C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July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B5A4AF1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2965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1F9B32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269.545(192.169)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35BA4F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22021.747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DD41C26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2001.977(1872.020)</w:t>
            </w:r>
          </w:p>
        </w:tc>
      </w:tr>
      <w:tr w:rsidR="00747474" w:rsidRPr="003D2FC2" w14:paraId="6F552D6D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6DD8F74C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lastRenderedPageBreak/>
              <w:t>August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941C1D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3460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80767F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314.545(241.609)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2C49F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26751.151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11F7841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2431.923(1924.172)</w:t>
            </w:r>
          </w:p>
        </w:tc>
      </w:tr>
      <w:tr w:rsidR="00747474" w:rsidRPr="003D2FC2" w14:paraId="64677DC5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31BCAA4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September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DDE47F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1064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37C3343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96.727(54.161)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EC76B55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7841.424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36D5521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712.857(425.795)</w:t>
            </w:r>
          </w:p>
        </w:tc>
      </w:tr>
      <w:tr w:rsidR="00747474" w:rsidRPr="003D2FC2" w14:paraId="04E8183B" w14:textId="77777777" w:rsidTr="00BA089E">
        <w:trPr>
          <w:jc w:val="center"/>
        </w:trPr>
        <w:tc>
          <w:tcPr>
            <w:tcW w:w="1527" w:type="dxa"/>
            <w:shd w:val="clear" w:color="auto" w:fill="auto"/>
            <w:vAlign w:val="center"/>
          </w:tcPr>
          <w:p w14:paraId="7150E3E7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October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43FFFE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98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C07C7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8.909(6.332)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743FEA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787.803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3C4EDEB" w14:textId="77777777" w:rsidR="00747474" w:rsidRPr="00507315" w:rsidRDefault="00747474" w:rsidP="000E5E3D">
            <w:pPr>
              <w:spacing w:line="480" w:lineRule="auto"/>
              <w:jc w:val="center"/>
              <w:rPr>
                <w:rFonts w:ascii="Times" w:hAnsi="Times"/>
              </w:rPr>
            </w:pPr>
            <w:r w:rsidRPr="00507315">
              <w:rPr>
                <w:rFonts w:ascii="Times" w:hAnsi="Times"/>
              </w:rPr>
              <w:t>71.618(63.854)</w:t>
            </w:r>
          </w:p>
        </w:tc>
      </w:tr>
    </w:tbl>
    <w:p w14:paraId="56F64A53" w14:textId="77777777" w:rsidR="00747474" w:rsidRPr="003D2FC2" w:rsidRDefault="00747474" w:rsidP="00747474">
      <w:pPr>
        <w:spacing w:line="480" w:lineRule="auto"/>
        <w:rPr>
          <w:rFonts w:ascii="Times" w:hAnsi="Times"/>
          <w:b/>
        </w:rPr>
      </w:pPr>
    </w:p>
    <w:p w14:paraId="418E4983" w14:textId="77777777" w:rsidR="00747474" w:rsidRDefault="00747474" w:rsidP="00747474">
      <w:pPr>
        <w:spacing w:line="480" w:lineRule="auto"/>
        <w:rPr>
          <w:rFonts w:ascii="Times" w:hAnsi="Times"/>
        </w:rPr>
      </w:pPr>
    </w:p>
    <w:p w14:paraId="0AA70DFF" w14:textId="77777777" w:rsidR="005D6258" w:rsidRDefault="005D6258"/>
    <w:sectPr w:rsidR="005D6258" w:rsidSect="00052F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74"/>
    <w:rsid w:val="00052F1C"/>
    <w:rsid w:val="001F5ED1"/>
    <w:rsid w:val="005D6258"/>
    <w:rsid w:val="006E02C3"/>
    <w:rsid w:val="00747474"/>
    <w:rsid w:val="00934695"/>
    <w:rsid w:val="00991B60"/>
    <w:rsid w:val="00AB510E"/>
    <w:rsid w:val="00BA089E"/>
    <w:rsid w:val="00CA0854"/>
    <w:rsid w:val="00CC7902"/>
    <w:rsid w:val="00EB4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FF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Portfolio">
    <w:name w:val="Heading 2 Portfolio"/>
    <w:basedOn w:val="Header"/>
    <w:qFormat/>
    <w:rsid w:val="00EB45F2"/>
    <w:pPr>
      <w:keepNext/>
      <w:tabs>
        <w:tab w:val="clear" w:pos="4320"/>
        <w:tab w:val="clear" w:pos="8640"/>
        <w:tab w:val="center" w:pos="4153"/>
        <w:tab w:val="right" w:pos="8306"/>
      </w:tabs>
      <w:outlineLvl w:val="0"/>
    </w:pPr>
    <w:rPr>
      <w:rFonts w:asciiTheme="majorHAnsi" w:eastAsia="Times New Roman" w:hAnsiTheme="majorHAnsi" w:cs="Times New Roman"/>
      <w:b/>
      <w:bCs/>
      <w:color w:val="C0504D" w:themeColor="accent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B45F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45F2"/>
  </w:style>
  <w:style w:type="character" w:customStyle="1" w:styleId="Heading1Char">
    <w:name w:val="Heading 1 Char"/>
    <w:basedOn w:val="DefaultParagraphFont"/>
    <w:link w:val="Heading1"/>
    <w:uiPriority w:val="9"/>
    <w:rsid w:val="001F5ED1"/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02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Portfolio">
    <w:name w:val="Heading 2 Portfolio"/>
    <w:basedOn w:val="Header"/>
    <w:qFormat/>
    <w:rsid w:val="00EB45F2"/>
    <w:pPr>
      <w:keepNext/>
      <w:tabs>
        <w:tab w:val="clear" w:pos="4320"/>
        <w:tab w:val="clear" w:pos="8640"/>
        <w:tab w:val="center" w:pos="4153"/>
        <w:tab w:val="right" w:pos="8306"/>
      </w:tabs>
      <w:outlineLvl w:val="0"/>
    </w:pPr>
    <w:rPr>
      <w:rFonts w:asciiTheme="majorHAnsi" w:eastAsia="Times New Roman" w:hAnsiTheme="majorHAnsi" w:cs="Times New Roman"/>
      <w:b/>
      <w:bCs/>
      <w:color w:val="C0504D" w:themeColor="accent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B45F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45F2"/>
  </w:style>
  <w:style w:type="character" w:customStyle="1" w:styleId="Heading1Char">
    <w:name w:val="Heading 1 Char"/>
    <w:basedOn w:val="DefaultParagraphFont"/>
    <w:link w:val="Heading1"/>
    <w:uiPriority w:val="9"/>
    <w:rsid w:val="001F5ED1"/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02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Macintosh Word</Application>
  <DocSecurity>0</DocSecurity>
  <Lines>8</Lines>
  <Paragraphs>2</Paragraphs>
  <ScaleCrop>false</ScaleCrop>
  <Company>University of Hull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 Handley</dc:creator>
  <cp:keywords/>
  <dc:description/>
  <cp:lastModifiedBy>Lori  Handley</cp:lastModifiedBy>
  <cp:revision>4</cp:revision>
  <dcterms:created xsi:type="dcterms:W3CDTF">2013-11-04T10:46:00Z</dcterms:created>
  <dcterms:modified xsi:type="dcterms:W3CDTF">2013-11-04T13:23:00Z</dcterms:modified>
</cp:coreProperties>
</file>