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AFC21" w14:textId="166BA700" w:rsidR="00B07DF6" w:rsidRPr="00B94C49" w:rsidRDefault="00CE5EDB" w:rsidP="00E73EB4">
      <w:pPr>
        <w:rPr>
          <w:rFonts w:ascii="Times" w:hAnsi="Times"/>
          <w:b/>
          <w:sz w:val="28"/>
          <w:szCs w:val="28"/>
        </w:rPr>
      </w:pPr>
      <w:r w:rsidRPr="00B94C49">
        <w:rPr>
          <w:rFonts w:ascii="Times" w:hAnsi="Times"/>
          <w:b/>
          <w:sz w:val="28"/>
          <w:szCs w:val="28"/>
        </w:rPr>
        <w:t xml:space="preserve">SSW library: an SIMD </w:t>
      </w:r>
      <w:bookmarkStart w:id="0" w:name="_GoBack"/>
      <w:bookmarkEnd w:id="0"/>
      <w:r w:rsidRPr="00B94C49">
        <w:rPr>
          <w:rFonts w:ascii="Times" w:hAnsi="Times"/>
          <w:b/>
          <w:sz w:val="28"/>
          <w:szCs w:val="28"/>
        </w:rPr>
        <w:t>Smith-Waterman C/C++ library for use in genomic a</w:t>
      </w:r>
      <w:r w:rsidR="00B07DF6" w:rsidRPr="00B94C49">
        <w:rPr>
          <w:rFonts w:ascii="Times" w:hAnsi="Times"/>
          <w:b/>
          <w:sz w:val="28"/>
          <w:szCs w:val="28"/>
        </w:rPr>
        <w:t>pplications</w:t>
      </w:r>
    </w:p>
    <w:p w14:paraId="55BA69A0" w14:textId="77777777" w:rsidR="00E73EB4" w:rsidRPr="00B94C49" w:rsidRDefault="00E73EB4" w:rsidP="00E73EB4">
      <w:pPr>
        <w:rPr>
          <w:rFonts w:ascii="Times" w:hAnsi="Times"/>
          <w:b/>
          <w:sz w:val="28"/>
          <w:szCs w:val="28"/>
        </w:rPr>
      </w:pPr>
    </w:p>
    <w:p w14:paraId="1D06D6F7" w14:textId="1AEE1DBD" w:rsidR="002927F1" w:rsidRPr="00796A6C" w:rsidRDefault="006C03A2" w:rsidP="00771A9A">
      <w:pPr>
        <w:rPr>
          <w:rFonts w:ascii="Times" w:hAnsi="Times"/>
          <w:b/>
          <w:sz w:val="28"/>
          <w:szCs w:val="28"/>
        </w:rPr>
      </w:pPr>
      <w:r w:rsidRPr="00B94C49">
        <w:rPr>
          <w:rFonts w:ascii="Times" w:hAnsi="Times"/>
          <w:b/>
          <w:sz w:val="28"/>
          <w:szCs w:val="28"/>
        </w:rPr>
        <w:t>Supporting</w:t>
      </w:r>
      <w:r w:rsidR="00B07DF6" w:rsidRPr="00B94C49">
        <w:rPr>
          <w:rFonts w:ascii="Times" w:hAnsi="Times"/>
          <w:b/>
          <w:sz w:val="28"/>
          <w:szCs w:val="28"/>
        </w:rPr>
        <w:t xml:space="preserve"> information</w:t>
      </w:r>
    </w:p>
    <w:p w14:paraId="090712DE" w14:textId="77777777" w:rsidR="005F53E0" w:rsidRPr="00B94C49" w:rsidRDefault="005F53E0" w:rsidP="00771A9A">
      <w:pPr>
        <w:rPr>
          <w:rFonts w:ascii="Times" w:eastAsia="Times New Roman" w:hAnsi="Times" w:cs="Arial"/>
        </w:rPr>
      </w:pPr>
    </w:p>
    <w:p w14:paraId="2436ED0A" w14:textId="338DAF03" w:rsidR="00E11488" w:rsidRPr="00B94C49" w:rsidRDefault="00796A6C" w:rsidP="00771A9A">
      <w:pPr>
        <w:rPr>
          <w:rFonts w:ascii="Times" w:eastAsia="Times New Roman" w:hAnsi="Times" w:cs="Arial"/>
          <w:b/>
        </w:rPr>
      </w:pPr>
      <w:r>
        <w:rPr>
          <w:rFonts w:ascii="Times" w:eastAsia="Times New Roman" w:hAnsi="Times" w:cs="Arial"/>
          <w:b/>
        </w:rPr>
        <w:t>Appendix</w:t>
      </w:r>
      <w:r w:rsidR="00675FED">
        <w:rPr>
          <w:rFonts w:ascii="Times" w:eastAsia="Times New Roman" w:hAnsi="Times" w:cs="Arial"/>
          <w:b/>
        </w:rPr>
        <w:t xml:space="preserve"> S1. </w:t>
      </w:r>
      <w:r w:rsidR="00444FA9" w:rsidRPr="00B94C49">
        <w:rPr>
          <w:rFonts w:ascii="Times" w:eastAsia="Times New Roman" w:hAnsi="Times" w:cs="Arial"/>
          <w:b/>
        </w:rPr>
        <w:t>The genom</w:t>
      </w:r>
      <w:r w:rsidR="004A3DC9">
        <w:rPr>
          <w:rFonts w:ascii="Times" w:eastAsia="Times New Roman" w:hAnsi="Times" w:cs="Arial"/>
          <w:b/>
        </w:rPr>
        <w:t>es and reads used for generating</w:t>
      </w:r>
      <w:r w:rsidR="008B0B03" w:rsidRPr="00B94C49">
        <w:rPr>
          <w:rFonts w:ascii="Times" w:eastAsia="Times New Roman" w:hAnsi="Times" w:cs="Arial"/>
          <w:b/>
        </w:rPr>
        <w:t xml:space="preserve"> Figure 3</w:t>
      </w:r>
      <w:r w:rsidR="00310905">
        <w:rPr>
          <w:rFonts w:ascii="Times" w:eastAsia="Times New Roman" w:hAnsi="Times" w:cs="Arial"/>
          <w:b/>
        </w:rPr>
        <w:t>:</w:t>
      </w:r>
    </w:p>
    <w:p w14:paraId="0A7EC4C8" w14:textId="77777777" w:rsidR="00444FA9" w:rsidRPr="00B94C49" w:rsidRDefault="00444FA9" w:rsidP="00D7603C">
      <w:pPr>
        <w:pStyle w:val="HTMLPreformatted"/>
        <w:rPr>
          <w:rFonts w:ascii="Times" w:eastAsia="Times New Roman" w:hAnsi="Times" w:cs="Arial"/>
          <w:sz w:val="24"/>
          <w:szCs w:val="24"/>
        </w:rPr>
      </w:pPr>
    </w:p>
    <w:p w14:paraId="0E0BC717" w14:textId="404D8285" w:rsidR="00444FA9" w:rsidRPr="00B94C49" w:rsidRDefault="004A3DC9" w:rsidP="00444FA9">
      <w:pPr>
        <w:pStyle w:val="HTMLPreformatted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SARS</w:t>
      </w:r>
      <w:r w:rsidR="00444FA9" w:rsidRPr="00B94C49">
        <w:rPr>
          <w:rFonts w:ascii="Times" w:eastAsia="Times New Roman" w:hAnsi="Times" w:cs="Arial"/>
          <w:sz w:val="24"/>
          <w:szCs w:val="24"/>
        </w:rPr>
        <w:t xml:space="preserve">: The </w:t>
      </w:r>
      <w:r w:rsidR="006F3849" w:rsidRPr="00B94C49">
        <w:rPr>
          <w:rFonts w:ascii="Times" w:eastAsia="Times New Roman" w:hAnsi="Times" w:cs="Arial"/>
          <w:sz w:val="24"/>
          <w:szCs w:val="24"/>
        </w:rPr>
        <w:t>genome and reads were downloaded from the web site</w:t>
      </w:r>
      <w:r w:rsidR="002927F1" w:rsidRPr="00B94C49">
        <w:rPr>
          <w:rFonts w:ascii="Times" w:eastAsia="Times New Roman" w:hAnsi="Times" w:cs="Arial"/>
          <w:sz w:val="24"/>
          <w:szCs w:val="24"/>
        </w:rPr>
        <w:t xml:space="preserve"> </w:t>
      </w:r>
      <w:hyperlink r:id="rId7" w:history="1">
        <w:r w:rsidR="002927F1" w:rsidRPr="00B94C49">
          <w:rPr>
            <w:rStyle w:val="Hyperlink"/>
            <w:rFonts w:ascii="Times" w:eastAsia="Times New Roman" w:hAnsi="Times" w:cs="Arial"/>
            <w:color w:val="auto"/>
            <w:sz w:val="24"/>
            <w:szCs w:val="24"/>
          </w:rPr>
          <w:t>http://www.bcgsc.ca/project/sars/SARS/</w:t>
        </w:r>
      </w:hyperlink>
      <w:r w:rsidR="002927F1" w:rsidRPr="00B94C49">
        <w:rPr>
          <w:rFonts w:ascii="Times" w:eastAsia="Times New Roman" w:hAnsi="Times" w:cs="Arial"/>
          <w:sz w:val="24"/>
          <w:szCs w:val="24"/>
        </w:rPr>
        <w:t>. Th</w:t>
      </w:r>
      <w:r w:rsidR="00444FA9" w:rsidRPr="00B94C49">
        <w:rPr>
          <w:rFonts w:ascii="Times" w:eastAsia="Times New Roman" w:hAnsi="Times" w:cs="Arial"/>
          <w:sz w:val="24"/>
          <w:szCs w:val="24"/>
        </w:rPr>
        <w:t xml:space="preserve">e SARS reference genome file is </w:t>
      </w:r>
      <w:r w:rsidR="002927F1" w:rsidRPr="00B94C49">
        <w:rPr>
          <w:rFonts w:ascii="Times" w:eastAsia="Times New Roman" w:hAnsi="Times" w:cs="Arial"/>
          <w:sz w:val="24"/>
          <w:szCs w:val="24"/>
        </w:rPr>
        <w:t>TOR2_finished_genome_assembly_29040</w:t>
      </w:r>
      <w:r w:rsidR="006F3849" w:rsidRPr="00B94C49">
        <w:rPr>
          <w:rFonts w:ascii="Times" w:eastAsia="Times New Roman" w:hAnsi="Times" w:cs="Arial"/>
          <w:sz w:val="24"/>
          <w:szCs w:val="24"/>
        </w:rPr>
        <w:t>3(Release 3). The 1000 reads were</w:t>
      </w:r>
      <w:r w:rsidR="002927F1" w:rsidRPr="00B94C49">
        <w:rPr>
          <w:rFonts w:ascii="Times" w:eastAsia="Times New Roman" w:hAnsi="Times" w:cs="Arial"/>
          <w:sz w:val="24"/>
          <w:szCs w:val="24"/>
        </w:rPr>
        <w:t xml:space="preserve"> randomly chosen from the file TO</w:t>
      </w:r>
      <w:r w:rsidR="00444FA9" w:rsidRPr="00B94C49">
        <w:rPr>
          <w:rFonts w:ascii="Times" w:eastAsia="Times New Roman" w:hAnsi="Times" w:cs="Arial"/>
          <w:sz w:val="24"/>
          <w:szCs w:val="24"/>
        </w:rPr>
        <w:t>R2_genome_shotgun_120403.fasta.</w:t>
      </w:r>
    </w:p>
    <w:p w14:paraId="0743299B" w14:textId="056742F0" w:rsidR="00444FA9" w:rsidRPr="00B94C49" w:rsidRDefault="004A3DC9" w:rsidP="00444FA9">
      <w:pPr>
        <w:pStyle w:val="HTMLPreformatted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eastAsia="Times New Roman" w:hAnsi="Times" w:cs="Arial"/>
          <w:i/>
          <w:sz w:val="24"/>
          <w:szCs w:val="24"/>
        </w:rPr>
        <w:t xml:space="preserve">E. </w:t>
      </w:r>
      <w:proofErr w:type="gramStart"/>
      <w:r w:rsidR="00444FA9" w:rsidRPr="00B94C49">
        <w:rPr>
          <w:rFonts w:ascii="Times" w:eastAsia="Times New Roman" w:hAnsi="Times" w:cs="Arial"/>
          <w:i/>
          <w:sz w:val="24"/>
          <w:szCs w:val="24"/>
        </w:rPr>
        <w:t>coli</w:t>
      </w:r>
      <w:proofErr w:type="gramEnd"/>
      <w:r w:rsidR="00444FA9" w:rsidRPr="00B94C49">
        <w:rPr>
          <w:rFonts w:ascii="Times" w:eastAsia="Times New Roman" w:hAnsi="Times" w:cs="Arial"/>
          <w:sz w:val="24"/>
          <w:szCs w:val="24"/>
        </w:rPr>
        <w:t>: The genome is</w:t>
      </w:r>
      <w:r w:rsidR="00EC6CD6" w:rsidRPr="00B94C49">
        <w:rPr>
          <w:rFonts w:ascii="Times" w:eastAsia="Times New Roman" w:hAnsi="Times" w:cs="Arial"/>
          <w:sz w:val="24"/>
          <w:szCs w:val="24"/>
        </w:rPr>
        <w:t xml:space="preserve"> </w:t>
      </w:r>
      <w:r w:rsidR="00EC6CD6" w:rsidRPr="00B94C49">
        <w:rPr>
          <w:rFonts w:ascii="Times" w:eastAsia="Times New Roman" w:hAnsi="Times" w:cs="Arial"/>
          <w:i/>
          <w:sz w:val="24"/>
          <w:szCs w:val="24"/>
        </w:rPr>
        <w:t>E. coli</w:t>
      </w:r>
      <w:r w:rsidR="00444FA9" w:rsidRPr="00B94C49">
        <w:rPr>
          <w:rFonts w:ascii="Times" w:eastAsia="Times New Roman" w:hAnsi="Times" w:cs="Arial"/>
          <w:sz w:val="24"/>
          <w:szCs w:val="24"/>
        </w:rPr>
        <w:t xml:space="preserve"> strain 536 </w:t>
      </w:r>
      <w:r w:rsidR="00EC6CD6" w:rsidRPr="00B94C49">
        <w:rPr>
          <w:rFonts w:ascii="Times" w:eastAsia="Times New Roman" w:hAnsi="Times" w:cs="Arial"/>
          <w:sz w:val="24"/>
          <w:szCs w:val="24"/>
        </w:rPr>
        <w:t>downloaded from http://www.ncbi.n</w:t>
      </w:r>
      <w:r w:rsidR="006F3849" w:rsidRPr="00B94C49">
        <w:rPr>
          <w:rFonts w:ascii="Times" w:eastAsia="Times New Roman" w:hAnsi="Times" w:cs="Arial"/>
          <w:sz w:val="24"/>
          <w:szCs w:val="24"/>
        </w:rPr>
        <w:t>lm.nih.gov/nucleotide/NC_008253</w:t>
      </w:r>
      <w:r w:rsidR="00EC6CD6" w:rsidRPr="00B94C49">
        <w:rPr>
          <w:rFonts w:ascii="Times" w:eastAsia="Times New Roman" w:hAnsi="Times" w:cs="Arial"/>
          <w:sz w:val="24"/>
          <w:szCs w:val="24"/>
        </w:rPr>
        <w:t xml:space="preserve">. </w:t>
      </w:r>
      <w:r w:rsidR="00B4374A" w:rsidRPr="00B94C49">
        <w:rPr>
          <w:rFonts w:ascii="Times" w:eastAsia="Times New Roman" w:hAnsi="Times" w:cs="Arial"/>
          <w:sz w:val="24"/>
          <w:szCs w:val="24"/>
        </w:rPr>
        <w:t xml:space="preserve">The quire sequences are Ion Torrent sequenced </w:t>
      </w:r>
      <w:r w:rsidR="00B4374A" w:rsidRPr="00B94C49">
        <w:rPr>
          <w:rFonts w:ascii="Times" w:eastAsia="Times New Roman" w:hAnsi="Times" w:cs="Arial"/>
          <w:i/>
          <w:sz w:val="24"/>
          <w:szCs w:val="24"/>
        </w:rPr>
        <w:t>E. coli</w:t>
      </w:r>
      <w:r w:rsidR="00B4374A" w:rsidRPr="00B94C49">
        <w:rPr>
          <w:rFonts w:ascii="Times" w:eastAsia="Times New Roman" w:hAnsi="Times" w:cs="Arial"/>
          <w:sz w:val="24"/>
          <w:szCs w:val="24"/>
        </w:rPr>
        <w:t xml:space="preserve"> strain DH10B (C23-140, 318 PGM Run, 11/2011). Read length: </w:t>
      </w:r>
      <w:r w:rsidR="00C34996" w:rsidRPr="00B94C49">
        <w:rPr>
          <w:rFonts w:ascii="Times" w:eastAsia="Times New Roman" w:hAnsi="Times" w:cs="Arial"/>
          <w:sz w:val="24"/>
          <w:szCs w:val="24"/>
        </w:rPr>
        <w:t xml:space="preserve">~25-540 </w:t>
      </w:r>
      <w:proofErr w:type="spellStart"/>
      <w:r w:rsidR="00C34996" w:rsidRPr="00B94C49">
        <w:rPr>
          <w:rFonts w:ascii="Times" w:eastAsia="Times New Roman" w:hAnsi="Times" w:cs="Arial"/>
          <w:sz w:val="24"/>
          <w:szCs w:val="24"/>
        </w:rPr>
        <w:t>bp.</w:t>
      </w:r>
      <w:proofErr w:type="spellEnd"/>
      <w:r w:rsidR="00C34996" w:rsidRPr="00B94C49">
        <w:rPr>
          <w:rFonts w:ascii="Times" w:eastAsia="Times New Roman" w:hAnsi="Times" w:cs="Arial"/>
          <w:sz w:val="24"/>
          <w:szCs w:val="24"/>
        </w:rPr>
        <w:t xml:space="preserve"> Most reads are ~200 </w:t>
      </w:r>
      <w:proofErr w:type="spellStart"/>
      <w:r w:rsidR="00C34996" w:rsidRPr="00B94C49">
        <w:rPr>
          <w:rFonts w:ascii="Times" w:eastAsia="Times New Roman" w:hAnsi="Times" w:cs="Arial"/>
          <w:sz w:val="24"/>
          <w:szCs w:val="24"/>
        </w:rPr>
        <w:t>bp.</w:t>
      </w:r>
      <w:proofErr w:type="spellEnd"/>
    </w:p>
    <w:p w14:paraId="2A99F8C0" w14:textId="37EE4A4A" w:rsidR="00444FA9" w:rsidRPr="00B94C49" w:rsidRDefault="00444FA9" w:rsidP="00444FA9">
      <w:pPr>
        <w:pStyle w:val="HTMLPreformatted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B94C49">
        <w:rPr>
          <w:rFonts w:ascii="Times" w:eastAsia="Times New Roman" w:hAnsi="Times" w:cs="Arial"/>
          <w:i/>
          <w:sz w:val="24"/>
          <w:szCs w:val="24"/>
        </w:rPr>
        <w:t xml:space="preserve">T. </w:t>
      </w:r>
      <w:proofErr w:type="spellStart"/>
      <w:proofErr w:type="gramStart"/>
      <w:r w:rsidRPr="00B94C49">
        <w:rPr>
          <w:rFonts w:ascii="Times" w:eastAsia="Times New Roman" w:hAnsi="Times" w:cs="Arial"/>
          <w:i/>
          <w:sz w:val="24"/>
          <w:szCs w:val="24"/>
        </w:rPr>
        <w:t>gondii</w:t>
      </w:r>
      <w:proofErr w:type="spellEnd"/>
      <w:proofErr w:type="gramEnd"/>
      <w:r w:rsidRPr="00B94C49">
        <w:rPr>
          <w:rFonts w:ascii="Times" w:eastAsia="Times New Roman" w:hAnsi="Times" w:cs="Arial"/>
          <w:sz w:val="24"/>
          <w:szCs w:val="24"/>
        </w:rPr>
        <w:t xml:space="preserve">: The genome were downloaded from </w:t>
      </w:r>
      <w:hyperlink r:id="rId8" w:history="1">
        <w:r w:rsidR="00D7603C" w:rsidRPr="00B94C49">
          <w:rPr>
            <w:rStyle w:val="Hyperlink"/>
            <w:rFonts w:ascii="Times" w:eastAsia="Times New Roman" w:hAnsi="Times" w:cs="Arial"/>
            <w:color w:val="auto"/>
            <w:sz w:val="24"/>
            <w:szCs w:val="24"/>
          </w:rPr>
          <w:t>http://toxodb.org/common/downloads/release-7.0/TgondiiGT1/fasta/</w:t>
        </w:r>
      </w:hyperlink>
      <w:r w:rsidR="00D7603C" w:rsidRPr="00B94C49">
        <w:rPr>
          <w:rFonts w:ascii="Times" w:eastAsia="Times New Roman" w:hAnsi="Times" w:cs="Arial"/>
          <w:sz w:val="24"/>
          <w:szCs w:val="24"/>
        </w:rPr>
        <w:t>. The sequences</w:t>
      </w:r>
      <w:r w:rsidR="006F3849" w:rsidRPr="00B94C49">
        <w:rPr>
          <w:rFonts w:ascii="Times" w:eastAsia="Times New Roman" w:hAnsi="Times" w:cs="Arial"/>
          <w:sz w:val="24"/>
          <w:szCs w:val="24"/>
        </w:rPr>
        <w:t xml:space="preserve"> of 14 </w:t>
      </w:r>
      <w:r w:rsidR="006F3849" w:rsidRPr="00B94C49">
        <w:rPr>
          <w:rFonts w:ascii="Times" w:eastAsia="Times New Roman" w:hAnsi="Times" w:cs="Arial"/>
          <w:i/>
          <w:sz w:val="24"/>
          <w:szCs w:val="24"/>
        </w:rPr>
        <w:t xml:space="preserve">T. </w:t>
      </w:r>
      <w:proofErr w:type="spellStart"/>
      <w:r w:rsidR="006F3849" w:rsidRPr="00B94C49">
        <w:rPr>
          <w:rFonts w:ascii="Times" w:eastAsia="Times New Roman" w:hAnsi="Times" w:cs="Arial"/>
          <w:i/>
          <w:sz w:val="24"/>
          <w:szCs w:val="24"/>
        </w:rPr>
        <w:t>gondii</w:t>
      </w:r>
      <w:proofErr w:type="spellEnd"/>
      <w:r w:rsidR="006F3849" w:rsidRPr="00B94C49">
        <w:rPr>
          <w:rFonts w:ascii="Times" w:eastAsia="Times New Roman" w:hAnsi="Times" w:cs="Arial"/>
          <w:sz w:val="24"/>
          <w:szCs w:val="24"/>
        </w:rPr>
        <w:t xml:space="preserve"> chromosomes were</w:t>
      </w:r>
      <w:r w:rsidR="00D7603C" w:rsidRPr="00B94C49">
        <w:rPr>
          <w:rFonts w:ascii="Times" w:eastAsia="Times New Roman" w:hAnsi="Times" w:cs="Arial"/>
          <w:sz w:val="24"/>
          <w:szCs w:val="24"/>
        </w:rPr>
        <w:t xml:space="preserve"> extracted from the file </w:t>
      </w:r>
      <w:hyperlink r:id="rId9" w:history="1">
        <w:r w:rsidR="00D7603C" w:rsidRPr="00B94C49">
          <w:rPr>
            <w:rStyle w:val="Hyperlink"/>
            <w:rFonts w:ascii="Times" w:hAnsi="Times"/>
            <w:color w:val="auto"/>
            <w:sz w:val="24"/>
            <w:szCs w:val="24"/>
          </w:rPr>
          <w:t>TgondiiGT1Genomic_ToxoDB-7.0.fasta</w:t>
        </w:r>
      </w:hyperlink>
      <w:r w:rsidR="006F3849" w:rsidRPr="00B94C49">
        <w:rPr>
          <w:rFonts w:ascii="Times" w:hAnsi="Times"/>
          <w:sz w:val="24"/>
          <w:szCs w:val="24"/>
        </w:rPr>
        <w:t xml:space="preserve"> and were</w:t>
      </w:r>
      <w:r w:rsidR="00D7603C" w:rsidRPr="00B94C49">
        <w:rPr>
          <w:rFonts w:ascii="Times" w:hAnsi="Times"/>
          <w:sz w:val="24"/>
          <w:szCs w:val="24"/>
        </w:rPr>
        <w:t xml:space="preserve"> used as the reference genome.</w:t>
      </w:r>
      <w:r w:rsidR="00636C1D" w:rsidRPr="00B94C49">
        <w:rPr>
          <w:rFonts w:ascii="Times" w:hAnsi="Times"/>
          <w:sz w:val="24"/>
          <w:szCs w:val="24"/>
        </w:rPr>
        <w:t xml:space="preserve"> The </w:t>
      </w:r>
      <w:proofErr w:type="spellStart"/>
      <w:r w:rsidR="00636C1D" w:rsidRPr="00B94C49">
        <w:rPr>
          <w:rFonts w:ascii="Times" w:hAnsi="Times"/>
          <w:sz w:val="24"/>
          <w:szCs w:val="24"/>
        </w:rPr>
        <w:t>Illumina</w:t>
      </w:r>
      <w:proofErr w:type="spellEnd"/>
      <w:r w:rsidR="00636C1D" w:rsidRPr="00B94C49">
        <w:rPr>
          <w:rFonts w:ascii="Times" w:hAnsi="Times"/>
          <w:sz w:val="24"/>
          <w:szCs w:val="24"/>
        </w:rPr>
        <w:t xml:space="preserve"> sequenced </w:t>
      </w:r>
      <w:proofErr w:type="spellStart"/>
      <w:r w:rsidR="00636C1D" w:rsidRPr="00B94C49">
        <w:rPr>
          <w:rFonts w:ascii="Times" w:hAnsi="Times"/>
          <w:sz w:val="24"/>
          <w:szCs w:val="24"/>
        </w:rPr>
        <w:t>transcriptome</w:t>
      </w:r>
      <w:proofErr w:type="spellEnd"/>
      <w:r w:rsidR="00636C1D" w:rsidRPr="00B94C49">
        <w:rPr>
          <w:rFonts w:ascii="Times" w:hAnsi="Times"/>
          <w:sz w:val="24"/>
          <w:szCs w:val="24"/>
        </w:rPr>
        <w:t xml:space="preserve"> of bone marrow-derived macrophages infected with T. </w:t>
      </w:r>
      <w:proofErr w:type="spellStart"/>
      <w:r w:rsidR="00636C1D" w:rsidRPr="00B94C49">
        <w:rPr>
          <w:rFonts w:ascii="Times" w:hAnsi="Times"/>
          <w:sz w:val="24"/>
          <w:szCs w:val="24"/>
        </w:rPr>
        <w:t>gondii</w:t>
      </w:r>
      <w:proofErr w:type="spellEnd"/>
      <w:r w:rsidR="00636C1D" w:rsidRPr="00B94C49">
        <w:rPr>
          <w:rFonts w:ascii="Times" w:hAnsi="Times"/>
          <w:sz w:val="24"/>
          <w:szCs w:val="24"/>
        </w:rPr>
        <w:t xml:space="preserve"> GT1 strain were downloaded from the NCBI Short Read </w:t>
      </w:r>
      <w:r w:rsidR="00372D15" w:rsidRPr="00B94C49">
        <w:rPr>
          <w:rFonts w:ascii="Times" w:hAnsi="Times"/>
          <w:sz w:val="24"/>
          <w:szCs w:val="24"/>
        </w:rPr>
        <w:t>Archive (</w:t>
      </w:r>
      <w:r w:rsidR="008D1DBB" w:rsidRPr="00B94C49">
        <w:rPr>
          <w:rFonts w:ascii="Times" w:hAnsi="Times"/>
          <w:sz w:val="24"/>
          <w:szCs w:val="24"/>
        </w:rPr>
        <w:t>SRR1002971) and</w:t>
      </w:r>
      <w:r w:rsidR="00636C1D" w:rsidRPr="00B94C49">
        <w:rPr>
          <w:rFonts w:ascii="Times" w:hAnsi="Times"/>
          <w:sz w:val="24"/>
          <w:szCs w:val="24"/>
        </w:rPr>
        <w:t xml:space="preserve"> the first 1000 reads in this file </w:t>
      </w:r>
      <w:r w:rsidR="008D1DBB" w:rsidRPr="00B94C49">
        <w:rPr>
          <w:rFonts w:ascii="Times" w:hAnsi="Times"/>
          <w:sz w:val="24"/>
          <w:szCs w:val="24"/>
        </w:rPr>
        <w:t>were used as the query sequenc</w:t>
      </w:r>
      <w:r w:rsidR="00636C1D" w:rsidRPr="00B94C49">
        <w:rPr>
          <w:rFonts w:ascii="Times" w:hAnsi="Times"/>
          <w:sz w:val="24"/>
          <w:szCs w:val="24"/>
        </w:rPr>
        <w:t>es.</w:t>
      </w:r>
    </w:p>
    <w:p w14:paraId="2F85B04A" w14:textId="0C37E043" w:rsidR="002927F1" w:rsidRPr="00B94C49" w:rsidRDefault="00444FA9" w:rsidP="00444FA9">
      <w:pPr>
        <w:pStyle w:val="HTMLPreformatted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B94C49">
        <w:rPr>
          <w:rFonts w:ascii="Times" w:eastAsia="Times New Roman" w:hAnsi="Times" w:cs="Arial"/>
          <w:sz w:val="24"/>
          <w:szCs w:val="24"/>
        </w:rPr>
        <w:t>Chr1:</w:t>
      </w:r>
      <w:r w:rsidRPr="00B94C49">
        <w:rPr>
          <w:rFonts w:ascii="Times" w:eastAsia="Times New Roman" w:hAnsi="Times" w:cs="Arial"/>
          <w:i/>
          <w:sz w:val="24"/>
          <w:szCs w:val="24"/>
        </w:rPr>
        <w:t xml:space="preserve"> </w:t>
      </w:r>
      <w:r w:rsidR="00372D15" w:rsidRPr="00B94C49">
        <w:rPr>
          <w:rFonts w:ascii="Times" w:hAnsi="Times"/>
          <w:sz w:val="24"/>
          <w:szCs w:val="24"/>
        </w:rPr>
        <w:t xml:space="preserve">The </w:t>
      </w:r>
      <w:r w:rsidRPr="00B94C49">
        <w:rPr>
          <w:rFonts w:ascii="Times" w:hAnsi="Times"/>
          <w:sz w:val="24"/>
          <w:szCs w:val="24"/>
        </w:rPr>
        <w:t xml:space="preserve">genome is </w:t>
      </w:r>
      <w:r w:rsidR="00372D15" w:rsidRPr="00B94C49">
        <w:rPr>
          <w:rFonts w:ascii="Times" w:hAnsi="Times"/>
          <w:sz w:val="24"/>
          <w:szCs w:val="24"/>
        </w:rPr>
        <w:t xml:space="preserve">human </w:t>
      </w:r>
      <w:r w:rsidRPr="00B94C49">
        <w:rPr>
          <w:rFonts w:ascii="Times" w:hAnsi="Times"/>
          <w:sz w:val="24"/>
          <w:szCs w:val="24"/>
        </w:rPr>
        <w:t>reference genome GRCh37. The read file was downloaded from the short read a</w:t>
      </w:r>
      <w:r w:rsidR="00372D15" w:rsidRPr="00B94C49">
        <w:rPr>
          <w:rFonts w:ascii="Times" w:hAnsi="Times"/>
          <w:sz w:val="24"/>
          <w:szCs w:val="24"/>
        </w:rPr>
        <w:t>rchive (SRR83</w:t>
      </w:r>
      <w:r w:rsidRPr="00B94C49">
        <w:rPr>
          <w:rFonts w:ascii="Times" w:hAnsi="Times"/>
          <w:sz w:val="24"/>
          <w:szCs w:val="24"/>
        </w:rPr>
        <w:t>5935). The first 1000 reads were</w:t>
      </w:r>
      <w:r w:rsidR="00372D15" w:rsidRPr="00B94C49">
        <w:rPr>
          <w:rFonts w:ascii="Times" w:hAnsi="Times"/>
          <w:sz w:val="24"/>
          <w:szCs w:val="24"/>
        </w:rPr>
        <w:t xml:space="preserve"> used as the queries.  </w:t>
      </w:r>
    </w:p>
    <w:p w14:paraId="107D190B" w14:textId="77777777" w:rsidR="006A0F11" w:rsidRPr="00B94C49" w:rsidRDefault="006A0F11" w:rsidP="00771A9A">
      <w:pPr>
        <w:rPr>
          <w:rFonts w:ascii="Times" w:eastAsia="Times New Roman" w:hAnsi="Times" w:cs="Arial"/>
        </w:rPr>
      </w:pPr>
    </w:p>
    <w:p w14:paraId="1B9EDC18" w14:textId="77777777" w:rsidR="00444FA9" w:rsidRPr="00B94C49" w:rsidRDefault="00444FA9" w:rsidP="00444FA9">
      <w:pPr>
        <w:rPr>
          <w:rFonts w:ascii="Times" w:eastAsia="Times New Roman" w:hAnsi="Times" w:cs="Arial"/>
        </w:rPr>
      </w:pPr>
    </w:p>
    <w:p w14:paraId="386E3858" w14:textId="77777777" w:rsidR="00444FA9" w:rsidRPr="00B94C49" w:rsidRDefault="00444FA9" w:rsidP="00444FA9">
      <w:pPr>
        <w:rPr>
          <w:rFonts w:ascii="Times" w:eastAsia="Times New Roman" w:hAnsi="Times" w:cs="Arial"/>
        </w:rPr>
      </w:pPr>
    </w:p>
    <w:p w14:paraId="35E26444" w14:textId="78FCF273" w:rsidR="00A91A3D" w:rsidRPr="00310905" w:rsidRDefault="00796A6C" w:rsidP="00444FA9">
      <w:pPr>
        <w:rPr>
          <w:rFonts w:ascii="Times" w:eastAsia="Times New Roman" w:hAnsi="Times" w:cs="Arial"/>
          <w:b/>
        </w:rPr>
      </w:pPr>
      <w:r>
        <w:rPr>
          <w:rFonts w:ascii="Times" w:eastAsia="Times New Roman" w:hAnsi="Times" w:cs="Arial"/>
          <w:b/>
        </w:rPr>
        <w:t>Appendix</w:t>
      </w:r>
      <w:r w:rsidR="00675FED">
        <w:rPr>
          <w:rFonts w:ascii="Times" w:eastAsia="Times New Roman" w:hAnsi="Times" w:cs="Arial"/>
          <w:b/>
        </w:rPr>
        <w:t xml:space="preserve"> S2. </w:t>
      </w:r>
      <w:r w:rsidR="00444FA9" w:rsidRPr="00310905">
        <w:rPr>
          <w:rFonts w:ascii="Times" w:eastAsia="Times New Roman" w:hAnsi="Times" w:cs="Arial"/>
          <w:b/>
        </w:rPr>
        <w:t>The sample identifiers of AFR in the 1000 Genomes Project:</w:t>
      </w:r>
    </w:p>
    <w:p w14:paraId="111CDEDF" w14:textId="77777777" w:rsidR="00444FA9" w:rsidRPr="00B94C49" w:rsidRDefault="00444FA9" w:rsidP="00444FA9">
      <w:pPr>
        <w:rPr>
          <w:rFonts w:ascii="Times" w:eastAsia="Times New Roman" w:hAnsi="Times" w:cs="Arial"/>
        </w:rPr>
      </w:pPr>
    </w:p>
    <w:p w14:paraId="4A4B8863" w14:textId="684FD17E" w:rsidR="00A91A3D" w:rsidRPr="00B94C49" w:rsidRDefault="00A91A3D" w:rsidP="00A91A3D">
      <w:pPr>
        <w:pStyle w:val="HTMLPreformatted"/>
      </w:pPr>
      <w:r w:rsidRPr="00B94C49">
        <w:rPr>
          <w:rFonts w:ascii="Times" w:hAnsi="Times"/>
        </w:rPr>
        <w:t>HG01879, HG01880, HG01886, HG01896, HG01914, HG01915, HG01958, HG01985, HG01986, HG02013, HG02014, HG02051, HG02449, HG02470, HG02471, HG02489, NA18486, NA18487, NA18488, NA18507, NA18516, NA18520, NA18523, NA18867, NA18868, NA18873, NA18874, NA18908, NA18910, NA18917, NA18923, NA18924, NA18933, NA18934, NA19092, NA19119, NA19130, NA19131, NA19141, NA19143, NA19144, NA19152, NA19153, NA19159, NA19160, NA19171, NA19172, NA19189, NA19197, NA19198, NA19200, NA19204, NA19213, NA19223, NA19235, NA19236, NA19247, NA19248, NA19311, NA19312, NA19313, NA19315, NA19316, NA19317, NA19318, NA19319, NA19321, NA19324, NA19327, NA19328, NA19331, NA19332, NA19334, NA19338, NA19346, NA19347, NA19350, NA19355, NA19359, NA19360, NA19371, NA19372, NA19373, NA19374, NA19375, NA19376, NA19377, NA19379, NA19380, NA19381, NA19382, NA19383, NA19384, NA19385, NA19390, NA19391, NA19393, NA19394, NA19395, NA19396, NA19397, NA19398, NA19399, NA19401, NA19403, NA19404, NA19428, NA19429, NA19430, NA19431, NA19434, NA19435, NA19436, NA19437, NA19438, NA19439, NA19440, NA19443, NA19444, NA19445, NA19446, NA19448, NA19449, NA19451, NA19452, NA19453, NA19455, NA19456, NA19457, NA19461, NA19462, NA19463, NA19466, NA19467, NA19468, NA19469, NA19470, NA19471, NA19472, NA19473, NA19474, NA19625, NA19700, NA19701, NA19703, NA19704, NA19707, NA19711, NA19712, NA19713, NA19818, NA19819, NA19834, NA19835, NA19900, NA19901, NA19904, NA19908, NA19909, NA19914, NA19916, NA19917, NA19920, NA19921, NA19982, NA19985, NA20126, NA20127, NA20276, NA20278, NA20281, NA20282, NA20287, NA20289, NA20291, NA20294, NA20296, NA20299, NA20314, NA20317, NA20322, NA20332, NA20334, NA20336, NA20340, NA20341, NA20342, NA20344, NA20346, NA20348, NA20356</w:t>
      </w:r>
    </w:p>
    <w:p w14:paraId="6BE46EEB" w14:textId="33122E1F" w:rsidR="006B1147" w:rsidRPr="00B94C49" w:rsidRDefault="006B1147" w:rsidP="00771A9A">
      <w:pPr>
        <w:rPr>
          <w:rFonts w:ascii="Times" w:eastAsia="Times New Roman" w:hAnsi="Times" w:cs="Times New Roman"/>
        </w:rPr>
      </w:pPr>
    </w:p>
    <w:p w14:paraId="74D67902" w14:textId="77777777" w:rsidR="007155AD" w:rsidRPr="00B94C49" w:rsidRDefault="007155AD">
      <w:pPr>
        <w:rPr>
          <w:rFonts w:ascii="Times" w:hAnsi="Times" w:cs="Times"/>
        </w:rPr>
      </w:pPr>
    </w:p>
    <w:p w14:paraId="5898925A" w14:textId="77777777" w:rsidR="00A556EB" w:rsidRPr="00B94C49" w:rsidRDefault="00A556EB">
      <w:pPr>
        <w:rPr>
          <w:rFonts w:ascii="Times" w:hAnsi="Times" w:cs="Times"/>
          <w:sz w:val="22"/>
          <w:szCs w:val="22"/>
        </w:rPr>
        <w:sectPr w:rsidR="00A556EB" w:rsidRPr="00B94C49" w:rsidSect="000B7F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708EAE" w14:textId="77777777" w:rsidR="00FC44B8" w:rsidRPr="00B94C49" w:rsidRDefault="00FC44B8">
      <w:pPr>
        <w:rPr>
          <w:rFonts w:ascii="Times" w:hAnsi="Times" w:cs="Times"/>
          <w:sz w:val="22"/>
          <w:szCs w:val="22"/>
        </w:rPr>
      </w:pPr>
    </w:p>
    <w:p w14:paraId="4F6C1CF7" w14:textId="77777777" w:rsidR="00FC44B8" w:rsidRPr="00B94C49" w:rsidRDefault="00FC44B8" w:rsidP="00AF594C">
      <w:pPr>
        <w:tabs>
          <w:tab w:val="left" w:pos="3600"/>
        </w:tabs>
        <w:rPr>
          <w:rFonts w:ascii="Times" w:hAnsi="Times" w:cs="Times"/>
          <w:sz w:val="22"/>
          <w:szCs w:val="22"/>
        </w:rPr>
      </w:pPr>
    </w:p>
    <w:p w14:paraId="137C1FA8" w14:textId="5F38C469" w:rsidR="00FC44B8" w:rsidRPr="004B00D1" w:rsidRDefault="00C51278" w:rsidP="00FC44B8">
      <w:pPr>
        <w:rPr>
          <w:rFonts w:ascii="Times" w:eastAsia="Times New Roman" w:hAnsi="Times" w:cs="Arial"/>
          <w:b/>
        </w:rPr>
      </w:pPr>
      <w:r w:rsidRPr="004B00D1">
        <w:rPr>
          <w:rFonts w:ascii="Times" w:eastAsia="Times New Roman" w:hAnsi="Times" w:cs="Arial"/>
          <w:b/>
        </w:rPr>
        <w:t>Table S1</w:t>
      </w:r>
      <w:r w:rsidR="00FC44B8" w:rsidRPr="004B00D1">
        <w:rPr>
          <w:rFonts w:ascii="Times" w:eastAsia="Times New Roman" w:hAnsi="Times" w:cs="Arial"/>
          <w:b/>
        </w:rPr>
        <w:t>. Command lines used for Figure 1:</w:t>
      </w:r>
    </w:p>
    <w:tbl>
      <w:tblPr>
        <w:tblStyle w:val="TableGrid"/>
        <w:tblW w:w="11303" w:type="dxa"/>
        <w:tblLook w:val="04A0" w:firstRow="1" w:lastRow="0" w:firstColumn="1" w:lastColumn="0" w:noHBand="0" w:noVBand="1"/>
      </w:tblPr>
      <w:tblGrid>
        <w:gridCol w:w="2088"/>
        <w:gridCol w:w="2250"/>
        <w:gridCol w:w="1731"/>
        <w:gridCol w:w="2444"/>
        <w:gridCol w:w="2790"/>
      </w:tblGrid>
      <w:tr w:rsidR="00AF594C" w:rsidRPr="00B94C49" w14:paraId="3C53DC46" w14:textId="0ADDCF56" w:rsidTr="00AF594C">
        <w:tc>
          <w:tcPr>
            <w:tcW w:w="2088" w:type="dxa"/>
          </w:tcPr>
          <w:p w14:paraId="1BD73BF0" w14:textId="77777777" w:rsidR="00EC1048" w:rsidRPr="00B94C49" w:rsidRDefault="00EC1048" w:rsidP="00EC1048">
            <w:pPr>
              <w:rPr>
                <w:rFonts w:ascii="Times" w:eastAsia="Times New Roman" w:hAnsi="Times" w:cs="Arial"/>
              </w:rPr>
            </w:pPr>
            <w:r w:rsidRPr="00B94C49">
              <w:rPr>
                <w:rFonts w:ascii="Times" w:eastAsia="Times New Roman" w:hAnsi="Times" w:cs="Arial"/>
              </w:rPr>
              <w:t>SSW</w:t>
            </w:r>
          </w:p>
        </w:tc>
        <w:tc>
          <w:tcPr>
            <w:tcW w:w="2250" w:type="dxa"/>
          </w:tcPr>
          <w:p w14:paraId="2B2319BD" w14:textId="77777777" w:rsidR="00EC1048" w:rsidRPr="00B94C49" w:rsidRDefault="00EC1048" w:rsidP="00EC1048">
            <w:pPr>
              <w:rPr>
                <w:rFonts w:ascii="Times" w:eastAsia="Times New Roman" w:hAnsi="Times" w:cs="Arial"/>
              </w:rPr>
            </w:pPr>
            <w:r w:rsidRPr="00B94C49">
              <w:rPr>
                <w:rFonts w:ascii="Times" w:eastAsia="Times New Roman" w:hAnsi="Times" w:cs="Arial"/>
              </w:rPr>
              <w:t>SSW-C</w:t>
            </w:r>
          </w:p>
        </w:tc>
        <w:tc>
          <w:tcPr>
            <w:tcW w:w="1731" w:type="dxa"/>
          </w:tcPr>
          <w:p w14:paraId="7C9F404C" w14:textId="77777777" w:rsidR="00EC1048" w:rsidRPr="00B94C49" w:rsidRDefault="00EC1048" w:rsidP="00EC1048">
            <w:pPr>
              <w:rPr>
                <w:rFonts w:ascii="Times" w:eastAsia="Times New Roman" w:hAnsi="Times" w:cs="Arial"/>
              </w:rPr>
            </w:pPr>
            <w:r w:rsidRPr="00B94C49">
              <w:rPr>
                <w:rFonts w:ascii="Times" w:eastAsia="Times New Roman" w:hAnsi="Times" w:cs="Arial"/>
              </w:rPr>
              <w:t>Farrar</w:t>
            </w:r>
          </w:p>
        </w:tc>
        <w:tc>
          <w:tcPr>
            <w:tcW w:w="2444" w:type="dxa"/>
          </w:tcPr>
          <w:p w14:paraId="04729F3F" w14:textId="77777777" w:rsidR="00EC1048" w:rsidRPr="00B94C49" w:rsidRDefault="00EC1048" w:rsidP="00EC1048">
            <w:pPr>
              <w:rPr>
                <w:rFonts w:ascii="Times" w:eastAsia="Times New Roman" w:hAnsi="Times" w:cs="Arial"/>
              </w:rPr>
            </w:pPr>
            <w:r w:rsidRPr="00B94C49">
              <w:rPr>
                <w:rFonts w:ascii="Times" w:eastAsia="Times New Roman" w:hAnsi="Times" w:cs="Arial"/>
              </w:rPr>
              <w:t>SSEARCH</w:t>
            </w:r>
          </w:p>
        </w:tc>
        <w:tc>
          <w:tcPr>
            <w:tcW w:w="2790" w:type="dxa"/>
          </w:tcPr>
          <w:p w14:paraId="7A67D627" w14:textId="007DF036" w:rsidR="00EC1048" w:rsidRPr="00B94C49" w:rsidRDefault="00EC1048" w:rsidP="0030105D">
            <w:pPr>
              <w:rPr>
                <w:rFonts w:ascii="Times" w:eastAsia="Times New Roman" w:hAnsi="Times" w:cs="Arial"/>
              </w:rPr>
            </w:pPr>
            <w:r w:rsidRPr="00B94C49">
              <w:rPr>
                <w:rFonts w:ascii="Times" w:hAnsi="Times"/>
              </w:rPr>
              <w:t>CUDASW++ 2.0</w:t>
            </w:r>
          </w:p>
        </w:tc>
      </w:tr>
      <w:tr w:rsidR="00AF594C" w:rsidRPr="00B94C49" w14:paraId="464F2DD7" w14:textId="7C8F940B" w:rsidTr="00AF594C">
        <w:tc>
          <w:tcPr>
            <w:tcW w:w="2088" w:type="dxa"/>
          </w:tcPr>
          <w:p w14:paraId="78363F98" w14:textId="47E4DAAA" w:rsidR="00EC1048" w:rsidRPr="00B94C49" w:rsidRDefault="00EC1048" w:rsidP="00EC1048">
            <w:pPr>
              <w:rPr>
                <w:rFonts w:ascii="Times" w:eastAsia="Times New Roman" w:hAnsi="Times" w:cs="Arial"/>
              </w:rPr>
            </w:pPr>
            <w:proofErr w:type="gramStart"/>
            <w:r w:rsidRPr="00B94C49">
              <w:rPr>
                <w:rFonts w:eastAsia="Times New Roman" w:cs="Times New Roman"/>
              </w:rPr>
              <w:t>./</w:t>
            </w:r>
            <w:proofErr w:type="spellStart"/>
            <w:proofErr w:type="gramEnd"/>
            <w:r w:rsidRPr="00B94C49">
              <w:rPr>
                <w:rFonts w:eastAsia="Times New Roman" w:cs="Times New Roman"/>
              </w:rPr>
              <w:t>ssw_test</w:t>
            </w:r>
            <w:proofErr w:type="spellEnd"/>
            <w:r w:rsidRPr="00B94C49">
              <w:rPr>
                <w:rFonts w:eastAsia="Times New Roman" w:cs="Times New Roman"/>
              </w:rPr>
              <w:t xml:space="preserve"> -p -o12 -e2 </w:t>
            </w:r>
            <w:proofErr w:type="spellStart"/>
            <w:r w:rsidRPr="00B94C49">
              <w:rPr>
                <w:rFonts w:eastAsia="Times New Roman" w:cs="Times New Roman"/>
              </w:rPr>
              <w:t>database.fasta</w:t>
            </w:r>
            <w:proofErr w:type="spellEnd"/>
            <w:r w:rsidRPr="00B94C49">
              <w:rPr>
                <w:rFonts w:eastAsia="Times New Roman" w:cs="Times New Roman"/>
              </w:rPr>
              <w:t xml:space="preserve"> </w:t>
            </w:r>
            <w:proofErr w:type="spellStart"/>
            <w:r w:rsidRPr="00B94C49">
              <w:rPr>
                <w:rFonts w:eastAsia="Times New Roman" w:cs="Times New Roman"/>
              </w:rPr>
              <w:t>query.fasta</w:t>
            </w:r>
            <w:proofErr w:type="spellEnd"/>
          </w:p>
        </w:tc>
        <w:tc>
          <w:tcPr>
            <w:tcW w:w="2250" w:type="dxa"/>
          </w:tcPr>
          <w:p w14:paraId="5432A613" w14:textId="4DBC56AA" w:rsidR="00EC1048" w:rsidRPr="00B94C49" w:rsidRDefault="00EC1048" w:rsidP="00EC1048">
            <w:pPr>
              <w:rPr>
                <w:rFonts w:ascii="Times" w:eastAsia="Times New Roman" w:hAnsi="Times" w:cs="Arial"/>
              </w:rPr>
            </w:pPr>
            <w:proofErr w:type="gramStart"/>
            <w:r w:rsidRPr="00B94C49">
              <w:rPr>
                <w:rFonts w:eastAsia="Times New Roman" w:cs="Times New Roman"/>
              </w:rPr>
              <w:t>./</w:t>
            </w:r>
            <w:proofErr w:type="spellStart"/>
            <w:proofErr w:type="gramEnd"/>
            <w:r w:rsidRPr="00B94C49">
              <w:rPr>
                <w:rFonts w:eastAsia="Times New Roman" w:cs="Times New Roman"/>
              </w:rPr>
              <w:t>ssw_test</w:t>
            </w:r>
            <w:proofErr w:type="spellEnd"/>
            <w:r w:rsidRPr="00B94C49">
              <w:rPr>
                <w:rFonts w:eastAsia="Times New Roman" w:cs="Times New Roman"/>
              </w:rPr>
              <w:t xml:space="preserve"> -pc -o12 -e2 </w:t>
            </w:r>
            <w:proofErr w:type="spellStart"/>
            <w:r w:rsidRPr="00B94C49">
              <w:rPr>
                <w:rFonts w:eastAsia="Times New Roman" w:cs="Times New Roman"/>
              </w:rPr>
              <w:t>database.fasta</w:t>
            </w:r>
            <w:proofErr w:type="spellEnd"/>
            <w:r w:rsidRPr="00B94C49">
              <w:rPr>
                <w:rFonts w:eastAsia="Times New Roman" w:cs="Times New Roman"/>
              </w:rPr>
              <w:t xml:space="preserve"> </w:t>
            </w:r>
            <w:proofErr w:type="spellStart"/>
            <w:r w:rsidRPr="00B94C49">
              <w:rPr>
                <w:rFonts w:eastAsia="Times New Roman" w:cs="Times New Roman"/>
              </w:rPr>
              <w:t>query.fasta</w:t>
            </w:r>
            <w:proofErr w:type="spellEnd"/>
          </w:p>
        </w:tc>
        <w:tc>
          <w:tcPr>
            <w:tcW w:w="1731" w:type="dxa"/>
          </w:tcPr>
          <w:p w14:paraId="361A0A7C" w14:textId="22FF9C40" w:rsidR="00EC1048" w:rsidRPr="00B94C49" w:rsidRDefault="00EC1048" w:rsidP="00EC1048">
            <w:pPr>
              <w:rPr>
                <w:rFonts w:ascii="Times" w:eastAsia="Times New Roman" w:hAnsi="Times" w:cs="Arial"/>
              </w:rPr>
            </w:pPr>
            <w:proofErr w:type="gramStart"/>
            <w:r w:rsidRPr="00B94C49">
              <w:rPr>
                <w:rFonts w:eastAsia="Times New Roman" w:cs="Times New Roman"/>
              </w:rPr>
              <w:t>./</w:t>
            </w:r>
            <w:proofErr w:type="spellStart"/>
            <w:proofErr w:type="gramEnd"/>
            <w:r w:rsidRPr="00B94C49">
              <w:rPr>
                <w:rFonts w:eastAsia="Times New Roman" w:cs="Times New Roman"/>
              </w:rPr>
              <w:t>farrar</w:t>
            </w:r>
            <w:proofErr w:type="spellEnd"/>
            <w:r w:rsidRPr="00B94C49">
              <w:rPr>
                <w:rFonts w:eastAsia="Times New Roman" w:cs="Times New Roman"/>
              </w:rPr>
              <w:t xml:space="preserve"> blosum50.txt </w:t>
            </w:r>
            <w:proofErr w:type="spellStart"/>
            <w:r w:rsidRPr="00B94C49">
              <w:rPr>
                <w:rFonts w:eastAsia="Times New Roman" w:cs="Times New Roman"/>
              </w:rPr>
              <w:t>query.fasta</w:t>
            </w:r>
            <w:proofErr w:type="spellEnd"/>
            <w:r w:rsidRPr="00B94C49">
              <w:rPr>
                <w:rFonts w:eastAsia="Times New Roman" w:cs="Times New Roman"/>
              </w:rPr>
              <w:t xml:space="preserve"> </w:t>
            </w:r>
            <w:proofErr w:type="spellStart"/>
            <w:r w:rsidRPr="00B94C49">
              <w:rPr>
                <w:rFonts w:eastAsia="Times New Roman" w:cs="Times New Roman"/>
              </w:rPr>
              <w:t>database.fasta</w:t>
            </w:r>
            <w:proofErr w:type="spellEnd"/>
          </w:p>
        </w:tc>
        <w:tc>
          <w:tcPr>
            <w:tcW w:w="2444" w:type="dxa"/>
          </w:tcPr>
          <w:p w14:paraId="2010F9E3" w14:textId="34682C2A" w:rsidR="00EC1048" w:rsidRPr="00B94C49" w:rsidRDefault="00C8606D" w:rsidP="00EC1048">
            <w:pPr>
              <w:rPr>
                <w:rFonts w:ascii="Times" w:eastAsia="Times New Roman" w:hAnsi="Times" w:cs="Arial"/>
              </w:rPr>
            </w:pPr>
            <w:proofErr w:type="gramStart"/>
            <w:r>
              <w:rPr>
                <w:rFonts w:eastAsia="Times New Roman" w:cs="Times New Roman"/>
              </w:rPr>
              <w:t>./</w:t>
            </w:r>
            <w:proofErr w:type="gramEnd"/>
            <w:r>
              <w:rPr>
                <w:rFonts w:eastAsia="Times New Roman" w:cs="Times New Roman"/>
              </w:rPr>
              <w:t xml:space="preserve">ssearch36 -p -3 -d1 -T1 </w:t>
            </w:r>
            <w:proofErr w:type="spellStart"/>
            <w:r w:rsidR="00EC1048" w:rsidRPr="00B94C49">
              <w:rPr>
                <w:rFonts w:eastAsia="Times New Roman" w:cs="Times New Roman"/>
              </w:rPr>
              <w:t>query.fasta</w:t>
            </w:r>
            <w:proofErr w:type="spellEnd"/>
            <w:r w:rsidR="00EC1048" w:rsidRPr="00B94C49">
              <w:rPr>
                <w:rFonts w:eastAsia="Times New Roman" w:cs="Times New Roman"/>
              </w:rPr>
              <w:t xml:space="preserve"> </w:t>
            </w:r>
            <w:proofErr w:type="spellStart"/>
            <w:r w:rsidR="00EC1048" w:rsidRPr="00B94C49">
              <w:rPr>
                <w:rFonts w:eastAsia="Times New Roman" w:cs="Times New Roman"/>
              </w:rPr>
              <w:t>database.fasta</w:t>
            </w:r>
            <w:proofErr w:type="spellEnd"/>
          </w:p>
        </w:tc>
        <w:tc>
          <w:tcPr>
            <w:tcW w:w="2790" w:type="dxa"/>
          </w:tcPr>
          <w:p w14:paraId="2B2F7032" w14:textId="56D88A2F" w:rsidR="00EC1048" w:rsidRPr="00B94C49" w:rsidRDefault="00AF594C" w:rsidP="0030105D">
            <w:pPr>
              <w:tabs>
                <w:tab w:val="left" w:pos="252"/>
              </w:tabs>
              <w:ind w:right="17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./</w:t>
            </w:r>
            <w:proofErr w:type="spellStart"/>
            <w:proofErr w:type="gramEnd"/>
            <w:r>
              <w:rPr>
                <w:rFonts w:eastAsia="Times New Roman" w:cs="Times New Roman"/>
              </w:rPr>
              <w:t>cudasw</w:t>
            </w:r>
            <w:proofErr w:type="spellEnd"/>
            <w:r>
              <w:rPr>
                <w:rFonts w:eastAsia="Times New Roman" w:cs="Times New Roman"/>
              </w:rPr>
              <w:t xml:space="preserve"> -</w:t>
            </w:r>
            <w:proofErr w:type="spellStart"/>
            <w:r>
              <w:rPr>
                <w:rFonts w:eastAsia="Times New Roman" w:cs="Times New Roman"/>
              </w:rPr>
              <w:t>db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database.fasta</w:t>
            </w:r>
            <w:proofErr w:type="spellEnd"/>
            <w:r>
              <w:rPr>
                <w:rFonts w:eastAsia="Times New Roman" w:cs="Times New Roman"/>
              </w:rPr>
              <w:t xml:space="preserve"> -query </w:t>
            </w:r>
            <w:proofErr w:type="spellStart"/>
            <w:r>
              <w:rPr>
                <w:rFonts w:eastAsia="Times New Roman" w:cs="Times New Roman"/>
              </w:rPr>
              <w:t>query</w:t>
            </w:r>
            <w:r w:rsidR="00EC1048" w:rsidRPr="00B94C49">
              <w:rPr>
                <w:rFonts w:eastAsia="Times New Roman" w:cs="Times New Roman"/>
              </w:rPr>
              <w:t>.fa</w:t>
            </w:r>
            <w:proofErr w:type="spellEnd"/>
            <w:r w:rsidR="00EC1048" w:rsidRPr="00B94C49">
              <w:rPr>
                <w:rFonts w:eastAsia="Times New Roman" w:cs="Times New Roman"/>
              </w:rPr>
              <w:t xml:space="preserve"> -mat blosum50</w:t>
            </w:r>
          </w:p>
        </w:tc>
      </w:tr>
    </w:tbl>
    <w:p w14:paraId="6648B9C8" w14:textId="77777777" w:rsidR="00FC44B8" w:rsidRPr="00B94C49" w:rsidRDefault="00FC44B8" w:rsidP="00FC44B8">
      <w:pPr>
        <w:pStyle w:val="HTMLPreformatted"/>
        <w:rPr>
          <w:rFonts w:ascii="Times" w:hAnsi="Times"/>
          <w:sz w:val="24"/>
          <w:szCs w:val="24"/>
        </w:rPr>
      </w:pPr>
    </w:p>
    <w:p w14:paraId="0F0C26BE" w14:textId="6D42290F" w:rsidR="00FC44B8" w:rsidRPr="004B00D1" w:rsidRDefault="00C51278" w:rsidP="00FC44B8">
      <w:pPr>
        <w:rPr>
          <w:rFonts w:ascii="Times" w:eastAsia="Times New Roman" w:hAnsi="Times" w:cs="Arial"/>
          <w:b/>
        </w:rPr>
      </w:pPr>
      <w:r w:rsidRPr="004B00D1">
        <w:rPr>
          <w:rFonts w:ascii="Times" w:eastAsia="Times New Roman" w:hAnsi="Times" w:cs="Arial"/>
          <w:b/>
        </w:rPr>
        <w:t>Table S2</w:t>
      </w:r>
      <w:r w:rsidR="00FC44B8" w:rsidRPr="004B00D1">
        <w:rPr>
          <w:rFonts w:ascii="Times" w:eastAsia="Times New Roman" w:hAnsi="Times" w:cs="Arial"/>
          <w:b/>
        </w:rPr>
        <w:t>. Com</w:t>
      </w:r>
      <w:r w:rsidR="000C0351" w:rsidRPr="004B00D1">
        <w:rPr>
          <w:rFonts w:ascii="Times" w:eastAsia="Times New Roman" w:hAnsi="Times" w:cs="Arial"/>
          <w:b/>
        </w:rPr>
        <w:t>mand lines used for Figure 2 and 3</w:t>
      </w:r>
      <w:r w:rsidR="00FC44B8" w:rsidRPr="004B00D1">
        <w:rPr>
          <w:rFonts w:ascii="Times" w:eastAsia="Times New Roman" w:hAnsi="Times" w:cs="Arial"/>
          <w:b/>
        </w:rPr>
        <w:t>:</w:t>
      </w:r>
    </w:p>
    <w:p w14:paraId="2914AE0A" w14:textId="19658D87" w:rsidR="00444FA9" w:rsidRPr="00B94C49" w:rsidRDefault="00444FA9" w:rsidP="00FC44B8">
      <w:pPr>
        <w:rPr>
          <w:rFonts w:ascii="Times" w:eastAsia="Times New Roman" w:hAnsi="Times" w:cs="Arial"/>
        </w:rPr>
      </w:pPr>
      <w:r w:rsidRPr="00B94C49">
        <w:rPr>
          <w:rFonts w:ascii="Times" w:eastAsia="Times New Roman" w:hAnsi="Times" w:cs="Arial"/>
        </w:rPr>
        <w:t>Parameter setting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7"/>
        <w:gridCol w:w="2037"/>
        <w:gridCol w:w="2600"/>
        <w:gridCol w:w="2196"/>
      </w:tblGrid>
      <w:tr w:rsidR="00394AEC" w:rsidRPr="00B94C49" w14:paraId="66E52590" w14:textId="47D57EDA" w:rsidTr="00F850EF">
        <w:tc>
          <w:tcPr>
            <w:tcW w:w="2038" w:type="dxa"/>
          </w:tcPr>
          <w:p w14:paraId="60370EE1" w14:textId="77777777" w:rsidR="00394AEC" w:rsidRPr="00B94C49" w:rsidRDefault="00394AEC" w:rsidP="00FC44B8">
            <w:pPr>
              <w:rPr>
                <w:rFonts w:ascii="Times" w:eastAsia="Times New Roman" w:hAnsi="Times" w:cs="Arial"/>
              </w:rPr>
            </w:pPr>
            <w:r w:rsidRPr="00B94C49">
              <w:rPr>
                <w:rFonts w:ascii="Times" w:eastAsia="Times New Roman" w:hAnsi="Times" w:cs="Arial"/>
              </w:rPr>
              <w:t>SSW</w:t>
            </w:r>
          </w:p>
        </w:tc>
        <w:tc>
          <w:tcPr>
            <w:tcW w:w="2037" w:type="dxa"/>
          </w:tcPr>
          <w:p w14:paraId="3B42AEFF" w14:textId="77777777" w:rsidR="00394AEC" w:rsidRPr="00B94C49" w:rsidRDefault="00394AEC" w:rsidP="00FC44B8">
            <w:pPr>
              <w:rPr>
                <w:rFonts w:ascii="Times" w:eastAsia="Times New Roman" w:hAnsi="Times" w:cs="Arial"/>
              </w:rPr>
            </w:pPr>
            <w:r w:rsidRPr="00B94C49">
              <w:rPr>
                <w:rFonts w:ascii="Times" w:eastAsia="Times New Roman" w:hAnsi="Times" w:cs="Arial"/>
              </w:rPr>
              <w:t>SSW-C</w:t>
            </w:r>
          </w:p>
        </w:tc>
        <w:tc>
          <w:tcPr>
            <w:tcW w:w="2037" w:type="dxa"/>
          </w:tcPr>
          <w:p w14:paraId="08403DA3" w14:textId="77777777" w:rsidR="00394AEC" w:rsidRPr="00B94C49" w:rsidRDefault="00394AEC" w:rsidP="00FC44B8">
            <w:pPr>
              <w:rPr>
                <w:rFonts w:ascii="Times" w:eastAsia="Times New Roman" w:hAnsi="Times" w:cs="Arial"/>
              </w:rPr>
            </w:pPr>
            <w:r w:rsidRPr="00B94C49">
              <w:rPr>
                <w:rFonts w:ascii="Times" w:eastAsia="Times New Roman" w:hAnsi="Times" w:cs="Arial"/>
              </w:rPr>
              <w:t>Farrar</w:t>
            </w:r>
          </w:p>
        </w:tc>
        <w:tc>
          <w:tcPr>
            <w:tcW w:w="2600" w:type="dxa"/>
          </w:tcPr>
          <w:p w14:paraId="23895741" w14:textId="77777777" w:rsidR="00394AEC" w:rsidRPr="00B94C49" w:rsidRDefault="00394AEC" w:rsidP="00FC44B8">
            <w:pPr>
              <w:rPr>
                <w:rFonts w:ascii="Times" w:eastAsia="Times New Roman" w:hAnsi="Times" w:cs="Arial"/>
              </w:rPr>
            </w:pPr>
            <w:r w:rsidRPr="00B94C49">
              <w:rPr>
                <w:rFonts w:ascii="Times" w:eastAsia="Times New Roman" w:hAnsi="Times" w:cs="Arial"/>
              </w:rPr>
              <w:t>SSEARCH</w:t>
            </w:r>
          </w:p>
        </w:tc>
        <w:tc>
          <w:tcPr>
            <w:tcW w:w="2196" w:type="dxa"/>
          </w:tcPr>
          <w:p w14:paraId="64704D48" w14:textId="2E5A20DC" w:rsidR="00394AEC" w:rsidRPr="00B94C49" w:rsidRDefault="00394AEC" w:rsidP="00FC44B8">
            <w:pPr>
              <w:rPr>
                <w:rFonts w:ascii="Times" w:eastAsia="Times New Roman" w:hAnsi="Times" w:cs="Arial"/>
              </w:rPr>
            </w:pPr>
            <w:r>
              <w:rPr>
                <w:rFonts w:ascii="Times" w:eastAsia="Times New Roman" w:hAnsi="Times" w:cs="Arial"/>
              </w:rPr>
              <w:t>SW</w:t>
            </w:r>
          </w:p>
        </w:tc>
      </w:tr>
      <w:tr w:rsidR="00394AEC" w:rsidRPr="00B94C49" w14:paraId="79025060" w14:textId="4351A610" w:rsidTr="00F850EF">
        <w:tc>
          <w:tcPr>
            <w:tcW w:w="2038" w:type="dxa"/>
          </w:tcPr>
          <w:p w14:paraId="7FDEF40E" w14:textId="39D501EA" w:rsidR="00394AEC" w:rsidRPr="00B94C49" w:rsidRDefault="00394AEC" w:rsidP="00444FA9">
            <w:pPr>
              <w:rPr>
                <w:rFonts w:ascii="Times" w:eastAsia="Times New Roman" w:hAnsi="Times" w:cs="Arial"/>
              </w:rPr>
            </w:pPr>
            <w:proofErr w:type="gramStart"/>
            <w:r w:rsidRPr="00B94C49">
              <w:rPr>
                <w:rFonts w:eastAsia="Times New Roman" w:cs="Times New Roman"/>
              </w:rPr>
              <w:t>./</w:t>
            </w:r>
            <w:proofErr w:type="spellStart"/>
            <w:proofErr w:type="gramEnd"/>
            <w:r w:rsidRPr="00B94C49">
              <w:rPr>
                <w:rFonts w:eastAsia="Times New Roman" w:cs="Times New Roman"/>
              </w:rPr>
              <w:t>ssw_test</w:t>
            </w:r>
            <w:proofErr w:type="spellEnd"/>
            <w:r>
              <w:rPr>
                <w:rFonts w:eastAsia="Times New Roman" w:cs="Times New Roman"/>
              </w:rPr>
              <w:t xml:space="preserve"> –m2 –x1 –o2 –e1</w:t>
            </w:r>
            <w:r w:rsidRPr="00B94C49">
              <w:rPr>
                <w:rFonts w:eastAsia="Times New Roman" w:cs="Times New Roman"/>
              </w:rPr>
              <w:t xml:space="preserve"> </w:t>
            </w:r>
            <w:proofErr w:type="spellStart"/>
            <w:r w:rsidRPr="00B94C49">
              <w:rPr>
                <w:rFonts w:eastAsia="Times New Roman" w:cs="Times New Roman"/>
              </w:rPr>
              <w:t>reference.fa</w:t>
            </w:r>
            <w:proofErr w:type="spellEnd"/>
            <w:r w:rsidRPr="00B94C49">
              <w:rPr>
                <w:rFonts w:eastAsia="Times New Roman" w:cs="Times New Roman"/>
              </w:rPr>
              <w:t xml:space="preserve"> </w:t>
            </w:r>
            <w:proofErr w:type="spellStart"/>
            <w:r w:rsidRPr="00B94C49">
              <w:rPr>
                <w:rFonts w:eastAsia="Times New Roman" w:cs="Times New Roman"/>
              </w:rPr>
              <w:t>reads.fa</w:t>
            </w:r>
            <w:proofErr w:type="spellEnd"/>
          </w:p>
        </w:tc>
        <w:tc>
          <w:tcPr>
            <w:tcW w:w="2037" w:type="dxa"/>
          </w:tcPr>
          <w:p w14:paraId="2745A8C2" w14:textId="4D5628DB" w:rsidR="00394AEC" w:rsidRPr="00B94C49" w:rsidRDefault="00394AEC" w:rsidP="00444FA9">
            <w:pPr>
              <w:rPr>
                <w:rFonts w:ascii="Times" w:eastAsia="Times New Roman" w:hAnsi="Times" w:cs="Arial"/>
              </w:rPr>
            </w:pPr>
            <w:proofErr w:type="gramStart"/>
            <w:r w:rsidRPr="00B94C49">
              <w:rPr>
                <w:rFonts w:eastAsia="Times New Roman" w:cs="Times New Roman"/>
              </w:rPr>
              <w:t>./</w:t>
            </w:r>
            <w:proofErr w:type="spellStart"/>
            <w:proofErr w:type="gramEnd"/>
            <w:r w:rsidRPr="00B94C49">
              <w:rPr>
                <w:rFonts w:eastAsia="Times New Roman" w:cs="Times New Roman"/>
              </w:rPr>
              <w:t>ssw_test</w:t>
            </w:r>
            <w:proofErr w:type="spellEnd"/>
            <w:r w:rsidRPr="00B94C4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–m2 –x1 –o2 –e1</w:t>
            </w:r>
            <w:r w:rsidRPr="00B94C49">
              <w:rPr>
                <w:rFonts w:eastAsia="Times New Roman" w:cs="Times New Roman"/>
              </w:rPr>
              <w:t xml:space="preserve"> -c </w:t>
            </w:r>
            <w:proofErr w:type="spellStart"/>
            <w:r w:rsidRPr="00B94C49">
              <w:rPr>
                <w:rFonts w:eastAsia="Times New Roman" w:cs="Times New Roman"/>
              </w:rPr>
              <w:t>reference.fa</w:t>
            </w:r>
            <w:proofErr w:type="spellEnd"/>
            <w:r w:rsidRPr="00B94C49">
              <w:rPr>
                <w:rFonts w:eastAsia="Times New Roman" w:cs="Times New Roman"/>
              </w:rPr>
              <w:t xml:space="preserve"> </w:t>
            </w:r>
            <w:proofErr w:type="spellStart"/>
            <w:r w:rsidRPr="00B94C49">
              <w:rPr>
                <w:rFonts w:eastAsia="Times New Roman" w:cs="Times New Roman"/>
              </w:rPr>
              <w:t>reads.fa</w:t>
            </w:r>
            <w:proofErr w:type="spellEnd"/>
          </w:p>
        </w:tc>
        <w:tc>
          <w:tcPr>
            <w:tcW w:w="2037" w:type="dxa"/>
          </w:tcPr>
          <w:p w14:paraId="3667F511" w14:textId="42F070E1" w:rsidR="00394AEC" w:rsidRPr="00B94C49" w:rsidRDefault="00394AEC" w:rsidP="00444FA9">
            <w:pPr>
              <w:rPr>
                <w:rFonts w:ascii="Times" w:eastAsia="Times New Roman" w:hAnsi="Times" w:cs="Arial"/>
              </w:rPr>
            </w:pPr>
            <w:proofErr w:type="gramStart"/>
            <w:r w:rsidRPr="00B94C49">
              <w:rPr>
                <w:rFonts w:eastAsia="Times New Roman" w:cs="Times New Roman"/>
              </w:rPr>
              <w:t>./</w:t>
            </w:r>
            <w:proofErr w:type="spellStart"/>
            <w:proofErr w:type="gramEnd"/>
            <w:r w:rsidRPr="00B94C49">
              <w:rPr>
                <w:rFonts w:eastAsia="Times New Roman" w:cs="Times New Roman"/>
              </w:rPr>
              <w:t>farrar</w:t>
            </w:r>
            <w:proofErr w:type="spellEnd"/>
            <w:r w:rsidRPr="00B94C49">
              <w:rPr>
                <w:rFonts w:eastAsia="Times New Roman" w:cs="Times New Roman"/>
              </w:rPr>
              <w:t xml:space="preserve"> -</w:t>
            </w:r>
            <w:proofErr w:type="spellStart"/>
            <w:r w:rsidRPr="00B94C49">
              <w:rPr>
                <w:rFonts w:eastAsia="Times New Roman" w:cs="Times New Roman"/>
              </w:rPr>
              <w:t>i</w:t>
            </w:r>
            <w:proofErr w:type="spellEnd"/>
            <w:r w:rsidRPr="00B94C49">
              <w:rPr>
                <w:rFonts w:eastAsia="Times New Roman" w:cs="Times New Roman"/>
              </w:rPr>
              <w:t xml:space="preserve"> -2 -e -1 matrix.txt </w:t>
            </w:r>
            <w:proofErr w:type="spellStart"/>
            <w:r w:rsidRPr="00B94C49">
              <w:rPr>
                <w:rFonts w:eastAsia="Times New Roman" w:cs="Times New Roman"/>
              </w:rPr>
              <w:t>reads.fa</w:t>
            </w:r>
            <w:proofErr w:type="spellEnd"/>
            <w:r w:rsidRPr="00B94C49">
              <w:rPr>
                <w:rFonts w:eastAsia="Times New Roman" w:cs="Times New Roman"/>
              </w:rPr>
              <w:t xml:space="preserve"> </w:t>
            </w:r>
            <w:proofErr w:type="spellStart"/>
            <w:r w:rsidRPr="00B94C49">
              <w:rPr>
                <w:rFonts w:eastAsia="Times New Roman" w:cs="Times New Roman"/>
              </w:rPr>
              <w:t>reference.fa</w:t>
            </w:r>
            <w:proofErr w:type="spellEnd"/>
          </w:p>
        </w:tc>
        <w:tc>
          <w:tcPr>
            <w:tcW w:w="2600" w:type="dxa"/>
          </w:tcPr>
          <w:p w14:paraId="4D3157CE" w14:textId="1D274F11" w:rsidR="00394AEC" w:rsidRPr="00B94C49" w:rsidRDefault="00394AEC" w:rsidP="0030105D">
            <w:pPr>
              <w:ind w:right="90"/>
              <w:rPr>
                <w:rFonts w:ascii="Times" w:eastAsia="Times New Roman" w:hAnsi="Times" w:cs="Arial"/>
              </w:rPr>
            </w:pPr>
            <w:proofErr w:type="gramStart"/>
            <w:r w:rsidRPr="00B94C49">
              <w:rPr>
                <w:rFonts w:eastAsia="Times New Roman" w:cs="Times New Roman"/>
              </w:rPr>
              <w:t>./</w:t>
            </w:r>
            <w:proofErr w:type="gramEnd"/>
            <w:r w:rsidRPr="00B94C49">
              <w:rPr>
                <w:rFonts w:eastAsia="Times New Roman" w:cs="Times New Roman"/>
              </w:rPr>
              <w:t xml:space="preserve">ssearch36 -T1 -d1 -g -1 -f -2 -r +2/-1 -3 -n </w:t>
            </w:r>
            <w:proofErr w:type="spellStart"/>
            <w:r w:rsidRPr="00B94C49">
              <w:rPr>
                <w:rFonts w:eastAsia="Times New Roman" w:cs="Times New Roman"/>
              </w:rPr>
              <w:t>reads.fa</w:t>
            </w:r>
            <w:proofErr w:type="spellEnd"/>
            <w:r w:rsidRPr="00B94C49">
              <w:rPr>
                <w:rFonts w:eastAsia="Times New Roman" w:cs="Times New Roman"/>
              </w:rPr>
              <w:t xml:space="preserve"> </w:t>
            </w:r>
            <w:proofErr w:type="spellStart"/>
            <w:r w:rsidRPr="00B94C49">
              <w:rPr>
                <w:rFonts w:eastAsia="Times New Roman" w:cs="Times New Roman"/>
              </w:rPr>
              <w:t>reference.fa</w:t>
            </w:r>
            <w:proofErr w:type="spellEnd"/>
            <w:r w:rsidRPr="00B94C4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196" w:type="dxa"/>
          </w:tcPr>
          <w:p w14:paraId="2E5C84A9" w14:textId="050C09D2" w:rsidR="00394AEC" w:rsidRPr="00B94C49" w:rsidRDefault="00394AEC" w:rsidP="0030105D">
            <w:pPr>
              <w:ind w:right="90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./</w:t>
            </w:r>
            <w:proofErr w:type="spellStart"/>
            <w:proofErr w:type="gramEnd"/>
            <w:r>
              <w:rPr>
                <w:rFonts w:eastAsia="Times New Roman" w:cs="Times New Roman"/>
              </w:rPr>
              <w:t>sw</w:t>
            </w:r>
            <w:proofErr w:type="spellEnd"/>
            <w:r>
              <w:rPr>
                <w:rFonts w:eastAsia="Times New Roman" w:cs="Times New Roman"/>
              </w:rPr>
              <w:t xml:space="preserve"> –m2 –x1 –o2 –e1 </w:t>
            </w:r>
            <w:proofErr w:type="spellStart"/>
            <w:r>
              <w:rPr>
                <w:rFonts w:eastAsia="Times New Roman" w:cs="Times New Roman"/>
              </w:rPr>
              <w:t>reference.fa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reads.fa</w:t>
            </w:r>
            <w:proofErr w:type="spellEnd"/>
          </w:p>
        </w:tc>
      </w:tr>
    </w:tbl>
    <w:p w14:paraId="01DF74B2" w14:textId="42C6AA92" w:rsidR="00FC44B8" w:rsidRPr="00B94C49" w:rsidRDefault="00FC44B8" w:rsidP="003A2EBA"/>
    <w:p w14:paraId="67F329FD" w14:textId="769EC6B8" w:rsidR="00444FA9" w:rsidRPr="00B94C49" w:rsidRDefault="00444FA9" w:rsidP="003A2EBA">
      <w:r w:rsidRPr="00B94C49">
        <w:t>Parameter setting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545"/>
        <w:gridCol w:w="2192"/>
      </w:tblGrid>
      <w:tr w:rsidR="00F850EF" w:rsidRPr="00B94C49" w14:paraId="0BED9C96" w14:textId="04D3273A" w:rsidTr="00F850EF">
        <w:tc>
          <w:tcPr>
            <w:tcW w:w="2057" w:type="dxa"/>
          </w:tcPr>
          <w:p w14:paraId="375DCFEE" w14:textId="77777777" w:rsidR="00F850EF" w:rsidRPr="00B94C49" w:rsidRDefault="00F850EF" w:rsidP="00AF594C">
            <w:pPr>
              <w:rPr>
                <w:rFonts w:ascii="Times" w:eastAsia="Times New Roman" w:hAnsi="Times" w:cs="Arial"/>
              </w:rPr>
            </w:pPr>
            <w:r w:rsidRPr="00B94C49">
              <w:rPr>
                <w:rFonts w:ascii="Times" w:eastAsia="Times New Roman" w:hAnsi="Times" w:cs="Arial"/>
              </w:rPr>
              <w:t>SSW</w:t>
            </w:r>
          </w:p>
        </w:tc>
        <w:tc>
          <w:tcPr>
            <w:tcW w:w="2057" w:type="dxa"/>
          </w:tcPr>
          <w:p w14:paraId="24FEBEDF" w14:textId="77777777" w:rsidR="00F850EF" w:rsidRPr="00B94C49" w:rsidRDefault="00F850EF" w:rsidP="00AF594C">
            <w:pPr>
              <w:rPr>
                <w:rFonts w:ascii="Times" w:eastAsia="Times New Roman" w:hAnsi="Times" w:cs="Arial"/>
              </w:rPr>
            </w:pPr>
            <w:r w:rsidRPr="00B94C49">
              <w:rPr>
                <w:rFonts w:ascii="Times" w:eastAsia="Times New Roman" w:hAnsi="Times" w:cs="Arial"/>
              </w:rPr>
              <w:t>SSW-C</w:t>
            </w:r>
          </w:p>
        </w:tc>
        <w:tc>
          <w:tcPr>
            <w:tcW w:w="2057" w:type="dxa"/>
          </w:tcPr>
          <w:p w14:paraId="5BED2995" w14:textId="77777777" w:rsidR="00F850EF" w:rsidRPr="00B94C49" w:rsidRDefault="00F850EF" w:rsidP="00AF594C">
            <w:pPr>
              <w:rPr>
                <w:rFonts w:ascii="Times" w:eastAsia="Times New Roman" w:hAnsi="Times" w:cs="Arial"/>
              </w:rPr>
            </w:pPr>
            <w:r w:rsidRPr="00B94C49">
              <w:rPr>
                <w:rFonts w:ascii="Times" w:eastAsia="Times New Roman" w:hAnsi="Times" w:cs="Arial"/>
              </w:rPr>
              <w:t>Farrar</w:t>
            </w:r>
          </w:p>
        </w:tc>
        <w:tc>
          <w:tcPr>
            <w:tcW w:w="2545" w:type="dxa"/>
          </w:tcPr>
          <w:p w14:paraId="3461184A" w14:textId="77777777" w:rsidR="00F850EF" w:rsidRPr="00B94C49" w:rsidRDefault="00F850EF" w:rsidP="00AF594C">
            <w:pPr>
              <w:rPr>
                <w:rFonts w:ascii="Times" w:eastAsia="Times New Roman" w:hAnsi="Times" w:cs="Arial"/>
              </w:rPr>
            </w:pPr>
            <w:r w:rsidRPr="00B94C49">
              <w:rPr>
                <w:rFonts w:ascii="Times" w:eastAsia="Times New Roman" w:hAnsi="Times" w:cs="Arial"/>
              </w:rPr>
              <w:t>SSEARCH</w:t>
            </w:r>
          </w:p>
        </w:tc>
        <w:tc>
          <w:tcPr>
            <w:tcW w:w="2192" w:type="dxa"/>
          </w:tcPr>
          <w:p w14:paraId="33948249" w14:textId="00D9F573" w:rsidR="00F850EF" w:rsidRPr="00B94C49" w:rsidRDefault="00F850EF" w:rsidP="00AF594C">
            <w:pPr>
              <w:rPr>
                <w:rFonts w:ascii="Times" w:eastAsia="Times New Roman" w:hAnsi="Times" w:cs="Arial"/>
              </w:rPr>
            </w:pPr>
            <w:r>
              <w:rPr>
                <w:rFonts w:ascii="Times" w:eastAsia="Times New Roman" w:hAnsi="Times" w:cs="Arial"/>
              </w:rPr>
              <w:t>SW</w:t>
            </w:r>
          </w:p>
        </w:tc>
      </w:tr>
      <w:tr w:rsidR="00F850EF" w:rsidRPr="00B94C49" w14:paraId="4650AD6E" w14:textId="6356F66C" w:rsidTr="00F850EF">
        <w:tc>
          <w:tcPr>
            <w:tcW w:w="2057" w:type="dxa"/>
          </w:tcPr>
          <w:p w14:paraId="359CE7D5" w14:textId="4A3400D3" w:rsidR="00F850EF" w:rsidRPr="00B94C49" w:rsidRDefault="00F850EF" w:rsidP="00AF594C">
            <w:pPr>
              <w:rPr>
                <w:rFonts w:ascii="Times" w:eastAsia="Times New Roman" w:hAnsi="Times" w:cs="Arial"/>
              </w:rPr>
            </w:pPr>
            <w:proofErr w:type="gramStart"/>
            <w:r w:rsidRPr="00B94C49">
              <w:rPr>
                <w:rFonts w:eastAsia="Times New Roman" w:cs="Times New Roman"/>
              </w:rPr>
              <w:t>./</w:t>
            </w:r>
            <w:proofErr w:type="spellStart"/>
            <w:proofErr w:type="gramEnd"/>
            <w:r w:rsidRPr="00B94C49">
              <w:rPr>
                <w:rFonts w:eastAsia="Times New Roman" w:cs="Times New Roman"/>
              </w:rPr>
              <w:t>ssw_test</w:t>
            </w:r>
            <w:proofErr w:type="spellEnd"/>
            <w:r>
              <w:rPr>
                <w:rFonts w:eastAsia="Times New Roman" w:cs="Times New Roman"/>
              </w:rPr>
              <w:t xml:space="preserve"> –m1 –x3 –o5 –e2</w:t>
            </w:r>
            <w:r w:rsidRPr="00B94C49">
              <w:rPr>
                <w:rFonts w:eastAsia="Times New Roman" w:cs="Times New Roman"/>
              </w:rPr>
              <w:t xml:space="preserve"> </w:t>
            </w:r>
            <w:proofErr w:type="spellStart"/>
            <w:r w:rsidRPr="00B94C49">
              <w:rPr>
                <w:rFonts w:eastAsia="Times New Roman" w:cs="Times New Roman"/>
              </w:rPr>
              <w:t>reference.fa</w:t>
            </w:r>
            <w:proofErr w:type="spellEnd"/>
            <w:r w:rsidRPr="00B94C49">
              <w:rPr>
                <w:rFonts w:eastAsia="Times New Roman" w:cs="Times New Roman"/>
              </w:rPr>
              <w:t xml:space="preserve"> </w:t>
            </w:r>
            <w:proofErr w:type="spellStart"/>
            <w:r w:rsidRPr="00B94C49">
              <w:rPr>
                <w:rFonts w:eastAsia="Times New Roman" w:cs="Times New Roman"/>
              </w:rPr>
              <w:t>reads.fa</w:t>
            </w:r>
            <w:proofErr w:type="spellEnd"/>
          </w:p>
        </w:tc>
        <w:tc>
          <w:tcPr>
            <w:tcW w:w="2057" w:type="dxa"/>
          </w:tcPr>
          <w:p w14:paraId="5F7698D7" w14:textId="736B47B3" w:rsidR="00F850EF" w:rsidRPr="00B94C49" w:rsidRDefault="00F850EF" w:rsidP="00AF594C">
            <w:pPr>
              <w:rPr>
                <w:rFonts w:ascii="Times" w:eastAsia="Times New Roman" w:hAnsi="Times" w:cs="Arial"/>
              </w:rPr>
            </w:pPr>
            <w:proofErr w:type="gramStart"/>
            <w:r w:rsidRPr="00B94C49">
              <w:rPr>
                <w:rFonts w:eastAsia="Times New Roman" w:cs="Times New Roman"/>
              </w:rPr>
              <w:t>./</w:t>
            </w:r>
            <w:proofErr w:type="spellStart"/>
            <w:proofErr w:type="gramEnd"/>
            <w:r w:rsidRPr="00B94C49">
              <w:rPr>
                <w:rFonts w:eastAsia="Times New Roman" w:cs="Times New Roman"/>
              </w:rPr>
              <w:t>ssw_test</w:t>
            </w:r>
            <w:proofErr w:type="spellEnd"/>
            <w:r w:rsidRPr="00B94C4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–m1 –x3 –o5 –e2 </w:t>
            </w:r>
            <w:r w:rsidRPr="00B94C49">
              <w:rPr>
                <w:rFonts w:eastAsia="Times New Roman" w:cs="Times New Roman"/>
              </w:rPr>
              <w:t xml:space="preserve">-c </w:t>
            </w:r>
            <w:proofErr w:type="spellStart"/>
            <w:r w:rsidRPr="00B94C49">
              <w:rPr>
                <w:rFonts w:eastAsia="Times New Roman" w:cs="Times New Roman"/>
              </w:rPr>
              <w:t>reference.fa</w:t>
            </w:r>
            <w:proofErr w:type="spellEnd"/>
            <w:r w:rsidRPr="00B94C49">
              <w:rPr>
                <w:rFonts w:eastAsia="Times New Roman" w:cs="Times New Roman"/>
              </w:rPr>
              <w:t xml:space="preserve"> </w:t>
            </w:r>
            <w:proofErr w:type="spellStart"/>
            <w:r w:rsidRPr="00B94C49">
              <w:rPr>
                <w:rFonts w:eastAsia="Times New Roman" w:cs="Times New Roman"/>
              </w:rPr>
              <w:t>reads.fa</w:t>
            </w:r>
            <w:proofErr w:type="spellEnd"/>
          </w:p>
        </w:tc>
        <w:tc>
          <w:tcPr>
            <w:tcW w:w="2057" w:type="dxa"/>
          </w:tcPr>
          <w:p w14:paraId="63D24E5D" w14:textId="245C69B5" w:rsidR="00F850EF" w:rsidRPr="00B94C49" w:rsidRDefault="00F850EF" w:rsidP="00AF594C">
            <w:pPr>
              <w:rPr>
                <w:rFonts w:ascii="Times" w:eastAsia="Times New Roman" w:hAnsi="Times" w:cs="Arial"/>
              </w:rPr>
            </w:pPr>
            <w:proofErr w:type="gramStart"/>
            <w:r>
              <w:rPr>
                <w:rFonts w:eastAsia="Times New Roman" w:cs="Times New Roman"/>
              </w:rPr>
              <w:t>./</w:t>
            </w:r>
            <w:proofErr w:type="spellStart"/>
            <w:proofErr w:type="gramEnd"/>
            <w:r>
              <w:rPr>
                <w:rFonts w:eastAsia="Times New Roman" w:cs="Times New Roman"/>
              </w:rPr>
              <w:t>farrar</w:t>
            </w:r>
            <w:proofErr w:type="spellEnd"/>
            <w:r>
              <w:rPr>
                <w:rFonts w:eastAsia="Times New Roman" w:cs="Times New Roman"/>
              </w:rPr>
              <w:t xml:space="preserve"> -</w:t>
            </w:r>
            <w:proofErr w:type="spellStart"/>
            <w:r>
              <w:rPr>
                <w:rFonts w:eastAsia="Times New Roman" w:cs="Times New Roman"/>
              </w:rPr>
              <w:t>i</w:t>
            </w:r>
            <w:proofErr w:type="spellEnd"/>
            <w:r>
              <w:rPr>
                <w:rFonts w:eastAsia="Times New Roman" w:cs="Times New Roman"/>
              </w:rPr>
              <w:t xml:space="preserve"> -5 -e -2</w:t>
            </w:r>
            <w:r w:rsidRPr="00B94C49">
              <w:rPr>
                <w:rFonts w:eastAsia="Times New Roman" w:cs="Times New Roman"/>
              </w:rPr>
              <w:t xml:space="preserve"> matrix.txt </w:t>
            </w:r>
            <w:proofErr w:type="spellStart"/>
            <w:r w:rsidRPr="00B94C49">
              <w:rPr>
                <w:rFonts w:eastAsia="Times New Roman" w:cs="Times New Roman"/>
              </w:rPr>
              <w:t>reads.fa</w:t>
            </w:r>
            <w:proofErr w:type="spellEnd"/>
            <w:r w:rsidRPr="00B94C49">
              <w:rPr>
                <w:rFonts w:eastAsia="Times New Roman" w:cs="Times New Roman"/>
              </w:rPr>
              <w:t xml:space="preserve"> </w:t>
            </w:r>
            <w:proofErr w:type="spellStart"/>
            <w:r w:rsidRPr="00B94C49">
              <w:rPr>
                <w:rFonts w:eastAsia="Times New Roman" w:cs="Times New Roman"/>
              </w:rPr>
              <w:t>reference.fa</w:t>
            </w:r>
            <w:proofErr w:type="spellEnd"/>
          </w:p>
        </w:tc>
        <w:tc>
          <w:tcPr>
            <w:tcW w:w="2545" w:type="dxa"/>
          </w:tcPr>
          <w:p w14:paraId="161532F5" w14:textId="5FF4EE1E" w:rsidR="00F850EF" w:rsidRPr="00B94C49" w:rsidRDefault="00F850EF" w:rsidP="00AF594C">
            <w:pPr>
              <w:rPr>
                <w:rFonts w:ascii="Times" w:eastAsia="Times New Roman" w:hAnsi="Times" w:cs="Arial"/>
              </w:rPr>
            </w:pPr>
            <w:proofErr w:type="gramStart"/>
            <w:r>
              <w:rPr>
                <w:rFonts w:eastAsia="Times New Roman" w:cs="Times New Roman"/>
              </w:rPr>
              <w:t>./</w:t>
            </w:r>
            <w:proofErr w:type="gramEnd"/>
            <w:r>
              <w:rPr>
                <w:rFonts w:eastAsia="Times New Roman" w:cs="Times New Roman"/>
              </w:rPr>
              <w:t>ssearch36 -T1 -d1 -g -2 -f -5 -r +1/-3</w:t>
            </w:r>
            <w:r w:rsidRPr="00B94C49">
              <w:rPr>
                <w:rFonts w:eastAsia="Times New Roman" w:cs="Times New Roman"/>
              </w:rPr>
              <w:t xml:space="preserve"> -3 -n </w:t>
            </w:r>
            <w:proofErr w:type="spellStart"/>
            <w:r w:rsidRPr="00B94C49">
              <w:rPr>
                <w:rFonts w:eastAsia="Times New Roman" w:cs="Times New Roman"/>
              </w:rPr>
              <w:t>reads.fa</w:t>
            </w:r>
            <w:proofErr w:type="spellEnd"/>
            <w:r w:rsidRPr="00B94C49">
              <w:rPr>
                <w:rFonts w:eastAsia="Times New Roman" w:cs="Times New Roman"/>
              </w:rPr>
              <w:t xml:space="preserve"> </w:t>
            </w:r>
            <w:proofErr w:type="spellStart"/>
            <w:r w:rsidRPr="00B94C49">
              <w:rPr>
                <w:rFonts w:eastAsia="Times New Roman" w:cs="Times New Roman"/>
              </w:rPr>
              <w:t>reference.fa</w:t>
            </w:r>
            <w:proofErr w:type="spellEnd"/>
            <w:r w:rsidRPr="00B94C4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192" w:type="dxa"/>
          </w:tcPr>
          <w:p w14:paraId="1A386727" w14:textId="2B45AA31" w:rsidR="00F850EF" w:rsidRDefault="00F850EF" w:rsidP="00AF594C">
            <w:pPr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./</w:t>
            </w:r>
            <w:proofErr w:type="spellStart"/>
            <w:proofErr w:type="gramEnd"/>
            <w:r>
              <w:rPr>
                <w:rFonts w:eastAsia="Times New Roman" w:cs="Times New Roman"/>
              </w:rPr>
              <w:t>sw</w:t>
            </w:r>
            <w:proofErr w:type="spellEnd"/>
            <w:r>
              <w:rPr>
                <w:rFonts w:eastAsia="Times New Roman" w:cs="Times New Roman"/>
              </w:rPr>
              <w:t xml:space="preserve"> –m1 –x3 –o5 –e2 </w:t>
            </w:r>
            <w:proofErr w:type="spellStart"/>
            <w:r>
              <w:rPr>
                <w:rFonts w:eastAsia="Times New Roman" w:cs="Times New Roman"/>
              </w:rPr>
              <w:t>reference.fa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reads.fa</w:t>
            </w:r>
            <w:proofErr w:type="spellEnd"/>
          </w:p>
        </w:tc>
      </w:tr>
    </w:tbl>
    <w:p w14:paraId="158C030D" w14:textId="77777777" w:rsidR="00444FA9" w:rsidRPr="00B94C49" w:rsidRDefault="00444FA9" w:rsidP="003A2EBA"/>
    <w:sectPr w:rsidR="00444FA9" w:rsidRPr="00B94C49" w:rsidSect="00444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5F02"/>
    <w:multiLevelType w:val="hybridMultilevel"/>
    <w:tmpl w:val="1CD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F6"/>
    <w:rsid w:val="0005215B"/>
    <w:rsid w:val="000B7FE8"/>
    <w:rsid w:val="000C0351"/>
    <w:rsid w:val="000C69EB"/>
    <w:rsid w:val="001377A5"/>
    <w:rsid w:val="001514CF"/>
    <w:rsid w:val="001C3455"/>
    <w:rsid w:val="001D030E"/>
    <w:rsid w:val="001F505B"/>
    <w:rsid w:val="00237A86"/>
    <w:rsid w:val="00282846"/>
    <w:rsid w:val="002910A6"/>
    <w:rsid w:val="002927F1"/>
    <w:rsid w:val="002A70AF"/>
    <w:rsid w:val="002B3EA0"/>
    <w:rsid w:val="0030105D"/>
    <w:rsid w:val="00310905"/>
    <w:rsid w:val="00372D15"/>
    <w:rsid w:val="00375457"/>
    <w:rsid w:val="00394AEC"/>
    <w:rsid w:val="003A2EBA"/>
    <w:rsid w:val="003E5AE3"/>
    <w:rsid w:val="003F0685"/>
    <w:rsid w:val="00420ABE"/>
    <w:rsid w:val="00444FA9"/>
    <w:rsid w:val="004A3DC9"/>
    <w:rsid w:val="004B00D1"/>
    <w:rsid w:val="005F53E0"/>
    <w:rsid w:val="00636C1D"/>
    <w:rsid w:val="0064230E"/>
    <w:rsid w:val="006446C0"/>
    <w:rsid w:val="0067491D"/>
    <w:rsid w:val="00675FED"/>
    <w:rsid w:val="00677776"/>
    <w:rsid w:val="00695D97"/>
    <w:rsid w:val="006A0F11"/>
    <w:rsid w:val="006B1147"/>
    <w:rsid w:val="006C03A2"/>
    <w:rsid w:val="006F25A7"/>
    <w:rsid w:val="006F3849"/>
    <w:rsid w:val="007155AD"/>
    <w:rsid w:val="00771A9A"/>
    <w:rsid w:val="00796A6C"/>
    <w:rsid w:val="008114E3"/>
    <w:rsid w:val="00821729"/>
    <w:rsid w:val="00824B79"/>
    <w:rsid w:val="00871FFB"/>
    <w:rsid w:val="00881FAD"/>
    <w:rsid w:val="00895744"/>
    <w:rsid w:val="008B0B03"/>
    <w:rsid w:val="008D1DBB"/>
    <w:rsid w:val="008E19D0"/>
    <w:rsid w:val="00904255"/>
    <w:rsid w:val="00905E63"/>
    <w:rsid w:val="009075B4"/>
    <w:rsid w:val="00913435"/>
    <w:rsid w:val="00973C0C"/>
    <w:rsid w:val="009F3CE6"/>
    <w:rsid w:val="00A22472"/>
    <w:rsid w:val="00A33AB2"/>
    <w:rsid w:val="00A556EB"/>
    <w:rsid w:val="00A91A3D"/>
    <w:rsid w:val="00A931FD"/>
    <w:rsid w:val="00AE4E15"/>
    <w:rsid w:val="00AF594C"/>
    <w:rsid w:val="00B07DF6"/>
    <w:rsid w:val="00B34785"/>
    <w:rsid w:val="00B34ECA"/>
    <w:rsid w:val="00B4374A"/>
    <w:rsid w:val="00B61AD4"/>
    <w:rsid w:val="00B94C49"/>
    <w:rsid w:val="00BF5B0C"/>
    <w:rsid w:val="00C2704E"/>
    <w:rsid w:val="00C34996"/>
    <w:rsid w:val="00C51278"/>
    <w:rsid w:val="00C8606D"/>
    <w:rsid w:val="00CA62EF"/>
    <w:rsid w:val="00CE147C"/>
    <w:rsid w:val="00CE55B7"/>
    <w:rsid w:val="00CE5EDB"/>
    <w:rsid w:val="00D2523B"/>
    <w:rsid w:val="00D4218F"/>
    <w:rsid w:val="00D7603C"/>
    <w:rsid w:val="00E11488"/>
    <w:rsid w:val="00E224BC"/>
    <w:rsid w:val="00E26E78"/>
    <w:rsid w:val="00E73EB4"/>
    <w:rsid w:val="00E743A3"/>
    <w:rsid w:val="00E86D6F"/>
    <w:rsid w:val="00EC1048"/>
    <w:rsid w:val="00EC6CD6"/>
    <w:rsid w:val="00F850EF"/>
    <w:rsid w:val="00F97B44"/>
    <w:rsid w:val="00FC44B8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78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46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1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1A3D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27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F06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46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1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1A3D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27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F0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cgsc.ca/project/sars/SARS/" TargetMode="External"/><Relationship Id="rId8" Type="http://schemas.openxmlformats.org/officeDocument/2006/relationships/hyperlink" Target="http://toxodb.org/common/downloads/release-7.0/TgondiiGT1/fasta/" TargetMode="External"/><Relationship Id="rId9" Type="http://schemas.openxmlformats.org/officeDocument/2006/relationships/hyperlink" Target="http://toxodb.org/common/downloads/release-7.0/TgondiiGT1/fasta/TgondiiGT1Genomic_ToxoDB-7.0.fast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1A18A-A6B3-524A-A489-66735663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663</Words>
  <Characters>3784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Mengyao Zhao</dc:creator>
  <cp:keywords/>
  <dc:description/>
  <cp:lastModifiedBy>Mengyao Zhao</cp:lastModifiedBy>
  <cp:revision>5</cp:revision>
  <cp:lastPrinted>2013-10-18T20:29:00Z</cp:lastPrinted>
  <dcterms:created xsi:type="dcterms:W3CDTF">2013-11-13T21:55:00Z</dcterms:created>
  <dcterms:modified xsi:type="dcterms:W3CDTF">2013-11-14T16:17:00Z</dcterms:modified>
</cp:coreProperties>
</file>