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EC" w:rsidRDefault="00377FEC" w:rsidP="00377FE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91D40" w:rsidRDefault="00377FEC"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EB3202A" wp14:editId="68E5E59D">
            <wp:extent cx="5943600" cy="4425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group pain_age_at_death_final_08292013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2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1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 Narrow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EC"/>
    <w:rsid w:val="00377FEC"/>
    <w:rsid w:val="00391D40"/>
    <w:rsid w:val="0064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FE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FE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FE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F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NHLBI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James (NIH/NHLBI) [E]</dc:creator>
  <cp:lastModifiedBy>Taylor, James (NIH/NHLBI) [E]</cp:lastModifiedBy>
  <cp:revision>2</cp:revision>
  <dcterms:created xsi:type="dcterms:W3CDTF">2013-10-22T17:34:00Z</dcterms:created>
  <dcterms:modified xsi:type="dcterms:W3CDTF">2013-10-22T17:34:00Z</dcterms:modified>
</cp:coreProperties>
</file>