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42"/>
        <w:tblW w:w="9378" w:type="dxa"/>
        <w:tblLayout w:type="fixed"/>
        <w:tblLook w:val="04A0" w:firstRow="1" w:lastRow="0" w:firstColumn="1" w:lastColumn="0" w:noHBand="0" w:noVBand="1"/>
      </w:tblPr>
      <w:tblGrid>
        <w:gridCol w:w="3798"/>
        <w:gridCol w:w="1440"/>
        <w:gridCol w:w="1620"/>
        <w:gridCol w:w="1260"/>
        <w:gridCol w:w="1260"/>
      </w:tblGrid>
      <w:tr w:rsidR="008E1582" w:rsidRPr="00392095" w:rsidTr="006118E9">
        <w:tc>
          <w:tcPr>
            <w:tcW w:w="3798" w:type="dxa"/>
          </w:tcPr>
          <w:p w:rsidR="008E1582" w:rsidRPr="00392095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392095">
              <w:rPr>
                <w:rFonts w:asciiTheme="minorHAnsi" w:hAnsiTheme="minorHAnsi" w:cstheme="minorHAnsi"/>
                <w:b/>
              </w:rPr>
              <w:t>Biotic Predictor</w:t>
            </w:r>
          </w:p>
        </w:tc>
        <w:tc>
          <w:tcPr>
            <w:tcW w:w="1440" w:type="dxa"/>
          </w:tcPr>
          <w:p w:rsidR="008E1582" w:rsidRPr="00392095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Odds ratio</w:t>
            </w:r>
          </w:p>
        </w:tc>
        <w:tc>
          <w:tcPr>
            <w:tcW w:w="1620" w:type="dxa"/>
          </w:tcPr>
          <w:p w:rsidR="008E1582" w:rsidRPr="00392095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95% C.I.</w:t>
            </w:r>
          </w:p>
        </w:tc>
        <w:tc>
          <w:tcPr>
            <w:tcW w:w="1260" w:type="dxa"/>
          </w:tcPr>
          <w:p w:rsidR="008E1582" w:rsidRPr="00392095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Estimate</w:t>
            </w:r>
          </w:p>
        </w:tc>
        <w:tc>
          <w:tcPr>
            <w:tcW w:w="1260" w:type="dxa"/>
          </w:tcPr>
          <w:p w:rsidR="008E1582" w:rsidRPr="00392095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392095">
              <w:rPr>
                <w:rFonts w:asciiTheme="minorHAnsi" w:hAnsiTheme="minorHAnsi" w:cstheme="minorHAnsi"/>
                <w:b/>
              </w:rPr>
              <w:t>p value</w:t>
            </w:r>
          </w:p>
        </w:tc>
      </w:tr>
      <w:tr w:rsidR="008E1582" w:rsidRPr="00B901F1" w:rsidTr="006118E9">
        <w:tc>
          <w:tcPr>
            <w:tcW w:w="3798" w:type="dxa"/>
          </w:tcPr>
          <w:p w:rsidR="008E1582" w:rsidRPr="00B901F1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Chlorophyll-a†</w:t>
            </w:r>
          </w:p>
        </w:tc>
        <w:tc>
          <w:tcPr>
            <w:tcW w:w="1440" w:type="dxa"/>
          </w:tcPr>
          <w:p w:rsidR="008E1582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0.167</w:t>
            </w:r>
          </w:p>
        </w:tc>
        <w:tc>
          <w:tcPr>
            <w:tcW w:w="1620" w:type="dxa"/>
          </w:tcPr>
          <w:p w:rsidR="008E1582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0.011; 2.513</w:t>
            </w:r>
          </w:p>
        </w:tc>
        <w:tc>
          <w:tcPr>
            <w:tcW w:w="1260" w:type="dxa"/>
          </w:tcPr>
          <w:p w:rsidR="008E1582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-1.787</w:t>
            </w:r>
          </w:p>
        </w:tc>
        <w:tc>
          <w:tcPr>
            <w:tcW w:w="1260" w:type="dxa"/>
          </w:tcPr>
          <w:p w:rsidR="008E1582" w:rsidRPr="00B901F1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Pr="0066645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196</w:t>
            </w:r>
          </w:p>
        </w:tc>
      </w:tr>
      <w:tr w:rsidR="008E1582" w:rsidRPr="00B901F1" w:rsidTr="006118E9">
        <w:tc>
          <w:tcPr>
            <w:tcW w:w="3798" w:type="dxa"/>
          </w:tcPr>
          <w:p w:rsidR="008E1582" w:rsidRPr="00B901F1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 w:rsidRPr="0066645F">
              <w:rPr>
                <w:rFonts w:asciiTheme="minorHAnsi" w:hAnsiTheme="minorHAnsi" w:cstheme="minorHAnsi"/>
              </w:rPr>
              <w:t>Total Amphibian Density</w:t>
            </w:r>
            <w:r>
              <w:rPr>
                <w:rFonts w:asciiTheme="minorHAnsi" w:hAnsiTheme="minorHAnsi" w:cstheme="minorHAnsi"/>
              </w:rPr>
              <w:t>†</w:t>
            </w:r>
          </w:p>
        </w:tc>
        <w:tc>
          <w:tcPr>
            <w:tcW w:w="1440" w:type="dxa"/>
          </w:tcPr>
          <w:p w:rsidR="008E1582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0.854</w:t>
            </w:r>
          </w:p>
        </w:tc>
        <w:tc>
          <w:tcPr>
            <w:tcW w:w="1620" w:type="dxa"/>
          </w:tcPr>
          <w:p w:rsidR="008E1582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0.439; 1.658</w:t>
            </w:r>
          </w:p>
        </w:tc>
        <w:tc>
          <w:tcPr>
            <w:tcW w:w="1260" w:type="dxa"/>
          </w:tcPr>
          <w:p w:rsidR="008E1582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-0.158</w:t>
            </w:r>
          </w:p>
        </w:tc>
        <w:tc>
          <w:tcPr>
            <w:tcW w:w="1260" w:type="dxa"/>
          </w:tcPr>
          <w:p w:rsidR="008E1582" w:rsidRPr="00B901F1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Pr="0066645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641</w:t>
            </w:r>
          </w:p>
        </w:tc>
      </w:tr>
      <w:tr w:rsidR="008E1582" w:rsidRPr="00B901F1" w:rsidTr="006118E9">
        <w:tc>
          <w:tcPr>
            <w:tcW w:w="3798" w:type="dxa"/>
          </w:tcPr>
          <w:p w:rsidR="008E1582" w:rsidRPr="00B901F1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proofErr w:type="spellStart"/>
            <w:r w:rsidRPr="0066645F">
              <w:rPr>
                <w:rFonts w:asciiTheme="minorHAnsi" w:hAnsiTheme="minorHAnsi" w:cstheme="minorHAnsi"/>
                <w:i/>
              </w:rPr>
              <w:t>Rana</w:t>
            </w:r>
            <w:proofErr w:type="spellEnd"/>
            <w:r w:rsidRPr="0066645F">
              <w:rPr>
                <w:rFonts w:asciiTheme="minorHAnsi" w:hAnsiTheme="minorHAnsi" w:cstheme="minorHAnsi"/>
                <w:i/>
              </w:rPr>
              <w:t xml:space="preserve"> sp. </w:t>
            </w:r>
            <w:r w:rsidRPr="0066645F">
              <w:rPr>
                <w:rFonts w:asciiTheme="minorHAnsi" w:hAnsiTheme="minorHAnsi" w:cstheme="minorHAnsi"/>
              </w:rPr>
              <w:t>Density</w:t>
            </w:r>
            <w:r>
              <w:rPr>
                <w:rFonts w:asciiTheme="minorHAnsi" w:hAnsiTheme="minorHAnsi" w:cstheme="minorHAnsi"/>
              </w:rPr>
              <w:t>†</w:t>
            </w:r>
          </w:p>
        </w:tc>
        <w:tc>
          <w:tcPr>
            <w:tcW w:w="1440" w:type="dxa"/>
          </w:tcPr>
          <w:p w:rsidR="008E1582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0.856</w:t>
            </w:r>
          </w:p>
        </w:tc>
        <w:tc>
          <w:tcPr>
            <w:tcW w:w="1620" w:type="dxa"/>
          </w:tcPr>
          <w:p w:rsidR="008E1582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0.470; 1.560</w:t>
            </w:r>
          </w:p>
        </w:tc>
        <w:tc>
          <w:tcPr>
            <w:tcW w:w="1260" w:type="dxa"/>
          </w:tcPr>
          <w:p w:rsidR="008E1582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-0.155</w:t>
            </w:r>
          </w:p>
        </w:tc>
        <w:tc>
          <w:tcPr>
            <w:tcW w:w="1260" w:type="dxa"/>
          </w:tcPr>
          <w:p w:rsidR="008E1582" w:rsidRPr="00B901F1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Pr="0066645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612</w:t>
            </w:r>
          </w:p>
        </w:tc>
      </w:tr>
      <w:tr w:rsidR="008E1582" w:rsidRPr="00B901F1" w:rsidTr="006118E9">
        <w:tc>
          <w:tcPr>
            <w:tcW w:w="3798" w:type="dxa"/>
          </w:tcPr>
          <w:p w:rsidR="008E1582" w:rsidRPr="00B901F1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 w:rsidRPr="0066645F">
              <w:rPr>
                <w:rFonts w:asciiTheme="minorHAnsi" w:hAnsiTheme="minorHAnsi" w:cstheme="minorHAnsi"/>
                <w:i/>
              </w:rPr>
              <w:t xml:space="preserve">N. </w:t>
            </w:r>
            <w:proofErr w:type="spellStart"/>
            <w:r w:rsidRPr="0066645F">
              <w:rPr>
                <w:rFonts w:asciiTheme="minorHAnsi" w:hAnsiTheme="minorHAnsi" w:cstheme="minorHAnsi"/>
                <w:i/>
              </w:rPr>
              <w:t>viridescens</w:t>
            </w:r>
            <w:proofErr w:type="spellEnd"/>
            <w:r w:rsidRPr="0066645F">
              <w:rPr>
                <w:rFonts w:asciiTheme="minorHAnsi" w:hAnsiTheme="minorHAnsi" w:cstheme="minorHAnsi"/>
              </w:rPr>
              <w:t xml:space="preserve"> Density</w:t>
            </w:r>
            <w:r>
              <w:rPr>
                <w:rFonts w:asciiTheme="minorHAnsi" w:hAnsiTheme="minorHAnsi" w:cstheme="minorHAnsi"/>
              </w:rPr>
              <w:t>†</w:t>
            </w:r>
          </w:p>
        </w:tc>
        <w:tc>
          <w:tcPr>
            <w:tcW w:w="1440" w:type="dxa"/>
          </w:tcPr>
          <w:p w:rsidR="008E1582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1.202</w:t>
            </w:r>
          </w:p>
        </w:tc>
        <w:tc>
          <w:tcPr>
            <w:tcW w:w="1620" w:type="dxa"/>
          </w:tcPr>
          <w:p w:rsidR="008E1582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0.564; 2.561</w:t>
            </w:r>
          </w:p>
        </w:tc>
        <w:tc>
          <w:tcPr>
            <w:tcW w:w="1260" w:type="dxa"/>
          </w:tcPr>
          <w:p w:rsidR="008E1582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0.184</w:t>
            </w:r>
          </w:p>
        </w:tc>
        <w:tc>
          <w:tcPr>
            <w:tcW w:w="1260" w:type="dxa"/>
          </w:tcPr>
          <w:p w:rsidR="008E1582" w:rsidRPr="00B901F1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0.634</w:t>
            </w:r>
          </w:p>
        </w:tc>
      </w:tr>
      <w:tr w:rsidR="008E1582" w:rsidRPr="00B901F1" w:rsidTr="006118E9">
        <w:tc>
          <w:tcPr>
            <w:tcW w:w="3798" w:type="dxa"/>
          </w:tcPr>
          <w:p w:rsidR="008E1582" w:rsidRPr="00E65ABE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Zooplankton Density†</w:t>
            </w:r>
          </w:p>
        </w:tc>
        <w:tc>
          <w:tcPr>
            <w:tcW w:w="1440" w:type="dxa"/>
          </w:tcPr>
          <w:p w:rsidR="008E1582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0.616</w:t>
            </w:r>
          </w:p>
        </w:tc>
        <w:tc>
          <w:tcPr>
            <w:tcW w:w="1620" w:type="dxa"/>
          </w:tcPr>
          <w:p w:rsidR="008E1582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0.265; 1.433</w:t>
            </w:r>
          </w:p>
        </w:tc>
        <w:tc>
          <w:tcPr>
            <w:tcW w:w="1260" w:type="dxa"/>
          </w:tcPr>
          <w:p w:rsidR="008E1582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-0.485</w:t>
            </w:r>
          </w:p>
        </w:tc>
        <w:tc>
          <w:tcPr>
            <w:tcW w:w="1260" w:type="dxa"/>
          </w:tcPr>
          <w:p w:rsidR="008E1582" w:rsidRPr="00B901F1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0.260</w:t>
            </w:r>
          </w:p>
        </w:tc>
      </w:tr>
      <w:tr w:rsidR="008E1582" w:rsidRPr="00B901F1" w:rsidTr="006118E9">
        <w:tc>
          <w:tcPr>
            <w:tcW w:w="3798" w:type="dxa"/>
          </w:tcPr>
          <w:p w:rsidR="008E1582" w:rsidRPr="00E65ABE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 w:rsidRPr="00E65ABE">
              <w:rPr>
                <w:rFonts w:asciiTheme="minorHAnsi" w:hAnsiTheme="minorHAnsi" w:cstheme="minorHAnsi"/>
              </w:rPr>
              <w:t>Simpson’s Diversity (Amphibians)</w:t>
            </w:r>
          </w:p>
        </w:tc>
        <w:tc>
          <w:tcPr>
            <w:tcW w:w="1440" w:type="dxa"/>
          </w:tcPr>
          <w:p w:rsidR="008E1582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0.088</w:t>
            </w:r>
          </w:p>
        </w:tc>
        <w:tc>
          <w:tcPr>
            <w:tcW w:w="1620" w:type="dxa"/>
          </w:tcPr>
          <w:p w:rsidR="008E1582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0.001; 5.170</w:t>
            </w:r>
          </w:p>
        </w:tc>
        <w:tc>
          <w:tcPr>
            <w:tcW w:w="1260" w:type="dxa"/>
          </w:tcPr>
          <w:p w:rsidR="008E1582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-2.430</w:t>
            </w:r>
          </w:p>
        </w:tc>
        <w:tc>
          <w:tcPr>
            <w:tcW w:w="1260" w:type="dxa"/>
          </w:tcPr>
          <w:p w:rsidR="008E1582" w:rsidRPr="00B901F1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0.242</w:t>
            </w:r>
          </w:p>
        </w:tc>
      </w:tr>
      <w:tr w:rsidR="008E1582" w:rsidTr="006118E9">
        <w:tc>
          <w:tcPr>
            <w:tcW w:w="3798" w:type="dxa"/>
          </w:tcPr>
          <w:p w:rsidR="008E1582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Simps</w:t>
            </w:r>
            <w:r w:rsidRPr="00E65ABE">
              <w:rPr>
                <w:rFonts w:asciiTheme="minorHAnsi" w:hAnsiTheme="minorHAnsi" w:cstheme="minorHAnsi"/>
              </w:rPr>
              <w:t>on’s Diversity (Invertebrates)</w:t>
            </w:r>
          </w:p>
        </w:tc>
        <w:tc>
          <w:tcPr>
            <w:tcW w:w="1440" w:type="dxa"/>
          </w:tcPr>
          <w:p w:rsidR="008E1582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51.844</w:t>
            </w:r>
          </w:p>
        </w:tc>
        <w:tc>
          <w:tcPr>
            <w:tcW w:w="1620" w:type="dxa"/>
          </w:tcPr>
          <w:p w:rsidR="008E1582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0,583; 4,612.0</w:t>
            </w:r>
          </w:p>
        </w:tc>
        <w:tc>
          <w:tcPr>
            <w:tcW w:w="1260" w:type="dxa"/>
          </w:tcPr>
          <w:p w:rsidR="008E1582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3.948</w:t>
            </w:r>
          </w:p>
        </w:tc>
        <w:tc>
          <w:tcPr>
            <w:tcW w:w="1260" w:type="dxa"/>
          </w:tcPr>
          <w:p w:rsidR="008E1582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0.085</w:t>
            </w:r>
          </w:p>
        </w:tc>
      </w:tr>
      <w:tr w:rsidR="008E1582" w:rsidTr="006118E9">
        <w:tc>
          <w:tcPr>
            <w:tcW w:w="3798" w:type="dxa"/>
          </w:tcPr>
          <w:p w:rsidR="008E1582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Simpson’s Diversity (Zooplankton)</w:t>
            </w:r>
          </w:p>
        </w:tc>
        <w:tc>
          <w:tcPr>
            <w:tcW w:w="1440" w:type="dxa"/>
          </w:tcPr>
          <w:p w:rsidR="008E1582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0.638</w:t>
            </w:r>
          </w:p>
        </w:tc>
        <w:tc>
          <w:tcPr>
            <w:tcW w:w="1620" w:type="dxa"/>
          </w:tcPr>
          <w:p w:rsidR="008E1582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0.001; 532.58</w:t>
            </w:r>
          </w:p>
        </w:tc>
        <w:tc>
          <w:tcPr>
            <w:tcW w:w="1260" w:type="dxa"/>
          </w:tcPr>
          <w:p w:rsidR="008E1582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-0.450</w:t>
            </w:r>
          </w:p>
        </w:tc>
        <w:tc>
          <w:tcPr>
            <w:tcW w:w="1260" w:type="dxa"/>
          </w:tcPr>
          <w:p w:rsidR="008E1582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0.896</w:t>
            </w:r>
          </w:p>
        </w:tc>
      </w:tr>
      <w:tr w:rsidR="008E1582" w:rsidTr="006118E9">
        <w:tc>
          <w:tcPr>
            <w:tcW w:w="9378" w:type="dxa"/>
            <w:gridSpan w:val="5"/>
          </w:tcPr>
          <w:p w:rsidR="008E1582" w:rsidRDefault="008E1582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† Indicates data were log transformed to improve normality</w:t>
            </w:r>
          </w:p>
        </w:tc>
      </w:tr>
    </w:tbl>
    <w:p w:rsidR="008E3C58" w:rsidRDefault="008E3C58">
      <w:bookmarkStart w:id="0" w:name="_GoBack"/>
      <w:bookmarkEnd w:id="0"/>
    </w:p>
    <w:sectPr w:rsidR="008E3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82"/>
    <w:rsid w:val="00466089"/>
    <w:rsid w:val="008E1582"/>
    <w:rsid w:val="008E3C58"/>
    <w:rsid w:val="00C8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8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">
    <w:name w:val="Regular"/>
    <w:basedOn w:val="Normal"/>
    <w:link w:val="RegularChar"/>
    <w:qFormat/>
    <w:rsid w:val="008E1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egularChar">
    <w:name w:val="Regular Char"/>
    <w:basedOn w:val="DefaultParagraphFont"/>
    <w:link w:val="Regular"/>
    <w:rsid w:val="008E1582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1582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8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">
    <w:name w:val="Regular"/>
    <w:basedOn w:val="Normal"/>
    <w:link w:val="RegularChar"/>
    <w:qFormat/>
    <w:rsid w:val="008E1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egularChar">
    <w:name w:val="Regular Char"/>
    <w:basedOn w:val="DefaultParagraphFont"/>
    <w:link w:val="Regular"/>
    <w:rsid w:val="008E1582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1582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cp:lastModifiedBy>Kevin Smith</cp:lastModifiedBy>
  <cp:revision>1</cp:revision>
  <dcterms:created xsi:type="dcterms:W3CDTF">2013-08-27T15:12:00Z</dcterms:created>
  <dcterms:modified xsi:type="dcterms:W3CDTF">2013-08-27T15:12:00Z</dcterms:modified>
</cp:coreProperties>
</file>