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1" w:rsidRPr="00597D3B" w:rsidRDefault="006D0424" w:rsidP="00BF3891">
      <w:pPr>
        <w:spacing w:after="0" w:line="240" w:lineRule="auto"/>
        <w:outlineLvl w:val="1"/>
        <w:rPr>
          <w:rFonts w:ascii="Times New Roman" w:eastAsia="MS ??" w:hAnsi="Times New Roman"/>
          <w:b/>
          <w:bCs/>
          <w:color w:val="000000"/>
          <w:kern w:val="28"/>
          <w:sz w:val="24"/>
          <w:szCs w:val="24"/>
          <w:lang w:val="en-SG" w:eastAsia="en-US"/>
        </w:rPr>
      </w:pPr>
      <w:bookmarkStart w:id="0" w:name="_Toc344492510"/>
      <w:bookmarkStart w:id="1" w:name="_Toc344564895"/>
      <w:bookmarkStart w:id="2" w:name="_Toc347575990"/>
      <w:bookmarkStart w:id="3" w:name="_Toc347879631"/>
      <w:bookmarkStart w:id="4" w:name="_Toc348468580"/>
      <w:r>
        <w:rPr>
          <w:rFonts w:ascii="Times New Roman" w:eastAsia="MS ??" w:hAnsi="Times New Roman"/>
          <w:b/>
          <w:bCs/>
          <w:color w:val="000000"/>
          <w:kern w:val="28"/>
          <w:sz w:val="24"/>
          <w:szCs w:val="24"/>
          <w:lang w:val="en-SG" w:eastAsia="en-US"/>
        </w:rPr>
        <w:t>Table S4</w:t>
      </w:r>
      <w:r w:rsidR="00BF3891" w:rsidRPr="00597D3B">
        <w:rPr>
          <w:rFonts w:ascii="Times New Roman" w:eastAsia="MS ??" w:hAnsi="Times New Roman"/>
          <w:b/>
          <w:bCs/>
          <w:color w:val="000000"/>
          <w:kern w:val="28"/>
          <w:sz w:val="24"/>
          <w:szCs w:val="24"/>
          <w:lang w:val="en-SG" w:eastAsia="en-US"/>
        </w:rPr>
        <w:t>: Adjusted and unadjusted prevalence of diabetes in Canada</w:t>
      </w:r>
      <w:bookmarkEnd w:id="0"/>
      <w:bookmarkEnd w:id="1"/>
      <w:bookmarkEnd w:id="2"/>
      <w:bookmarkEnd w:id="3"/>
      <w:bookmarkEnd w:id="4"/>
    </w:p>
    <w:p w:rsidR="00BF3891" w:rsidRPr="00597D3B" w:rsidRDefault="00BF3891" w:rsidP="00BF3891">
      <w:pPr>
        <w:tabs>
          <w:tab w:val="left" w:pos="2207"/>
        </w:tabs>
        <w:spacing w:line="240" w:lineRule="auto"/>
        <w:jc w:val="both"/>
        <w:rPr>
          <w:rFonts w:ascii="Times New Roman" w:eastAsiaTheme="minorEastAsia" w:hAnsi="Times New Roman"/>
          <w:sz w:val="24"/>
          <w:szCs w:val="24"/>
          <w:lang w:val="en-SG"/>
        </w:rPr>
      </w:pPr>
    </w:p>
    <w:tbl>
      <w:tblPr>
        <w:tblW w:w="12963" w:type="dxa"/>
        <w:jc w:val="center"/>
        <w:tblInd w:w="38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22"/>
        <w:gridCol w:w="1875"/>
        <w:gridCol w:w="1970"/>
        <w:gridCol w:w="1937"/>
        <w:gridCol w:w="1296"/>
        <w:gridCol w:w="1412"/>
        <w:gridCol w:w="1518"/>
        <w:gridCol w:w="1633"/>
      </w:tblGrid>
      <w:tr w:rsidR="00BF3891" w:rsidRPr="00597D3B" w:rsidTr="00FD113A">
        <w:trPr>
          <w:trHeight w:val="517"/>
          <w:jc w:val="center"/>
        </w:trPr>
        <w:tc>
          <w:tcPr>
            <w:tcW w:w="1322" w:type="dxa"/>
            <w:tcBorders>
              <w:top w:val="single" w:sz="18" w:space="0" w:color="auto"/>
              <w:righ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b/>
                <w:bCs/>
                <w:color w:val="000000"/>
                <w:szCs w:val="24"/>
              </w:rPr>
            </w:pPr>
            <w:r w:rsidRPr="00597D3B">
              <w:rPr>
                <w:rFonts w:ascii="Times New Roman" w:hAnsi="Times New Roman"/>
                <w:b/>
                <w:bCs/>
                <w:color w:val="000000"/>
                <w:szCs w:val="24"/>
              </w:rPr>
              <w:t>Fiscal Year</w:t>
            </w:r>
          </w:p>
        </w:tc>
        <w:tc>
          <w:tcPr>
            <w:tcW w:w="1875" w:type="dxa"/>
            <w:tcBorders>
              <w:lef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b/>
                <w:bCs/>
                <w:color w:val="000000"/>
                <w:szCs w:val="24"/>
              </w:rPr>
            </w:pPr>
            <w:r w:rsidRPr="00597D3B">
              <w:rPr>
                <w:rFonts w:ascii="Times New Roman" w:hAnsi="Times New Roman"/>
                <w:b/>
                <w:bCs/>
                <w:color w:val="000000"/>
                <w:szCs w:val="24"/>
              </w:rPr>
              <w:t>Unadjusted Prevalence (%)</w:t>
            </w:r>
          </w:p>
        </w:tc>
        <w:tc>
          <w:tcPr>
            <w:tcW w:w="1970" w:type="dxa"/>
            <w:shd w:val="clear" w:color="auto" w:fill="auto"/>
            <w:noWrap/>
            <w:vAlign w:val="center"/>
            <w:hideMark/>
          </w:tcPr>
          <w:p w:rsidR="00BF3891" w:rsidRPr="00597D3B" w:rsidRDefault="00BF3891" w:rsidP="00FD113A">
            <w:pPr>
              <w:spacing w:after="0" w:line="240" w:lineRule="auto"/>
              <w:jc w:val="center"/>
              <w:rPr>
                <w:rFonts w:ascii="Times New Roman" w:hAnsi="Times New Roman"/>
                <w:b/>
                <w:bCs/>
                <w:color w:val="000000"/>
                <w:szCs w:val="24"/>
              </w:rPr>
            </w:pPr>
            <w:r w:rsidRPr="00597D3B">
              <w:rPr>
                <w:rFonts w:ascii="Times New Roman" w:hAnsi="Times New Roman"/>
                <w:b/>
                <w:bCs/>
                <w:color w:val="000000"/>
                <w:szCs w:val="24"/>
              </w:rPr>
              <w:t>Adjusted Prevalence (%)</w:t>
            </w:r>
          </w:p>
        </w:tc>
        <w:tc>
          <w:tcPr>
            <w:tcW w:w="1937" w:type="dxa"/>
            <w:shd w:val="clear" w:color="auto" w:fill="auto"/>
            <w:noWrap/>
            <w:vAlign w:val="center"/>
            <w:hideMark/>
          </w:tcPr>
          <w:p w:rsidR="00BF3891" w:rsidRPr="00597D3B" w:rsidRDefault="00BF3891" w:rsidP="00FD113A">
            <w:pPr>
              <w:spacing w:after="0" w:line="240" w:lineRule="auto"/>
              <w:jc w:val="center"/>
              <w:rPr>
                <w:rFonts w:ascii="Times New Roman" w:hAnsi="Times New Roman"/>
                <w:b/>
                <w:bCs/>
                <w:color w:val="000000"/>
                <w:szCs w:val="24"/>
              </w:rPr>
            </w:pPr>
            <w:r w:rsidRPr="00597D3B">
              <w:rPr>
                <w:rFonts w:ascii="Times New Roman" w:hAnsi="Times New Roman"/>
                <w:b/>
                <w:bCs/>
                <w:color w:val="000000"/>
                <w:szCs w:val="24"/>
              </w:rPr>
              <w:t>Difference in Prevalence (%)</w:t>
            </w:r>
          </w:p>
        </w:tc>
        <w:tc>
          <w:tcPr>
            <w:tcW w:w="1296" w:type="dxa"/>
            <w:shd w:val="clear" w:color="auto" w:fill="auto"/>
            <w:noWrap/>
            <w:vAlign w:val="center"/>
            <w:hideMark/>
          </w:tcPr>
          <w:p w:rsidR="00BF3891" w:rsidRPr="00597D3B" w:rsidRDefault="00BF3891" w:rsidP="00FD113A">
            <w:pPr>
              <w:spacing w:after="0" w:line="240" w:lineRule="auto"/>
              <w:jc w:val="center"/>
              <w:rPr>
                <w:rFonts w:ascii="Times New Roman" w:hAnsi="Times New Roman"/>
                <w:b/>
                <w:bCs/>
                <w:color w:val="000000"/>
                <w:szCs w:val="24"/>
              </w:rPr>
            </w:pPr>
            <w:r w:rsidRPr="00597D3B">
              <w:rPr>
                <w:rFonts w:ascii="Times New Roman" w:hAnsi="Times New Roman"/>
                <w:b/>
                <w:bCs/>
                <w:color w:val="000000"/>
                <w:szCs w:val="24"/>
              </w:rPr>
              <w:t>Cases, n</w:t>
            </w:r>
          </w:p>
        </w:tc>
        <w:tc>
          <w:tcPr>
            <w:tcW w:w="1412" w:type="dxa"/>
            <w:shd w:val="clear" w:color="auto" w:fill="auto"/>
            <w:noWrap/>
            <w:vAlign w:val="center"/>
            <w:hideMark/>
          </w:tcPr>
          <w:p w:rsidR="00BF3891" w:rsidRPr="00597D3B" w:rsidRDefault="00BF3891" w:rsidP="00FD113A">
            <w:pPr>
              <w:spacing w:after="0" w:line="240" w:lineRule="auto"/>
              <w:jc w:val="center"/>
              <w:rPr>
                <w:rFonts w:ascii="Times New Roman" w:hAnsi="Times New Roman"/>
                <w:b/>
                <w:bCs/>
                <w:color w:val="000000"/>
                <w:szCs w:val="24"/>
              </w:rPr>
            </w:pPr>
            <w:r w:rsidRPr="00597D3B">
              <w:rPr>
                <w:rFonts w:ascii="Times New Roman" w:hAnsi="Times New Roman"/>
                <w:b/>
                <w:bCs/>
                <w:color w:val="000000"/>
                <w:szCs w:val="24"/>
              </w:rPr>
              <w:t>Adjusted cases, n</w:t>
            </w:r>
          </w:p>
        </w:tc>
        <w:tc>
          <w:tcPr>
            <w:tcW w:w="1518" w:type="dxa"/>
            <w:vAlign w:val="center"/>
          </w:tcPr>
          <w:p w:rsidR="00BF3891" w:rsidRPr="00597D3B" w:rsidRDefault="00BF3891" w:rsidP="00FD113A">
            <w:pPr>
              <w:spacing w:line="240" w:lineRule="auto"/>
              <w:jc w:val="center"/>
              <w:rPr>
                <w:rFonts w:ascii="Times New Roman" w:eastAsiaTheme="minorEastAsia" w:hAnsi="Times New Roman"/>
                <w:b/>
                <w:bCs/>
                <w:color w:val="000000"/>
                <w:szCs w:val="24"/>
              </w:rPr>
            </w:pPr>
            <w:r w:rsidRPr="00597D3B">
              <w:rPr>
                <w:rFonts w:ascii="Times New Roman" w:eastAsiaTheme="minorEastAsia" w:hAnsi="Times New Roman"/>
                <w:b/>
                <w:bCs/>
                <w:color w:val="000000"/>
                <w:szCs w:val="24"/>
              </w:rPr>
              <w:t>Difference in cases, n</w:t>
            </w:r>
          </w:p>
        </w:tc>
        <w:tc>
          <w:tcPr>
            <w:tcW w:w="1633" w:type="dxa"/>
            <w:shd w:val="clear" w:color="auto" w:fill="auto"/>
            <w:noWrap/>
            <w:vAlign w:val="center"/>
            <w:hideMark/>
          </w:tcPr>
          <w:p w:rsidR="00BF3891" w:rsidRPr="00597D3B" w:rsidRDefault="00BF3891" w:rsidP="00FD113A">
            <w:pPr>
              <w:spacing w:after="0" w:line="240" w:lineRule="auto"/>
              <w:jc w:val="center"/>
              <w:rPr>
                <w:rFonts w:ascii="Times New Roman" w:hAnsi="Times New Roman"/>
                <w:b/>
                <w:bCs/>
                <w:color w:val="000000"/>
                <w:szCs w:val="24"/>
              </w:rPr>
            </w:pPr>
            <w:r w:rsidRPr="00597D3B">
              <w:rPr>
                <w:rFonts w:ascii="Times New Roman" w:hAnsi="Times New Roman"/>
                <w:b/>
                <w:bCs/>
                <w:color w:val="000000"/>
                <w:szCs w:val="24"/>
              </w:rPr>
              <w:t>Population, n</w:t>
            </w:r>
          </w:p>
        </w:tc>
      </w:tr>
      <w:tr w:rsidR="00BF3891" w:rsidRPr="00597D3B" w:rsidTr="00FD113A">
        <w:trPr>
          <w:trHeight w:val="255"/>
          <w:jc w:val="center"/>
        </w:trPr>
        <w:tc>
          <w:tcPr>
            <w:tcW w:w="1322" w:type="dxa"/>
            <w:tcBorders>
              <w:righ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2002/3</w:t>
            </w:r>
          </w:p>
        </w:tc>
        <w:tc>
          <w:tcPr>
            <w:tcW w:w="1875" w:type="dxa"/>
            <w:tcBorders>
              <w:lef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6.4</w:t>
            </w:r>
          </w:p>
        </w:tc>
        <w:tc>
          <w:tcPr>
            <w:tcW w:w="1970"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5.4</w:t>
            </w:r>
          </w:p>
        </w:tc>
        <w:tc>
          <w:tcPr>
            <w:tcW w:w="1937"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-1.0</w:t>
            </w:r>
          </w:p>
        </w:tc>
        <w:tc>
          <w:tcPr>
            <w:tcW w:w="1296"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1,540,001</w:t>
            </w:r>
          </w:p>
        </w:tc>
        <w:tc>
          <w:tcPr>
            <w:tcW w:w="1412"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1,293,996</w:t>
            </w:r>
          </w:p>
        </w:tc>
        <w:tc>
          <w:tcPr>
            <w:tcW w:w="1518" w:type="dxa"/>
            <w:vAlign w:val="center"/>
          </w:tcPr>
          <w:p w:rsidR="00BF3891" w:rsidRPr="00597D3B" w:rsidRDefault="00BF3891" w:rsidP="00FD113A">
            <w:pPr>
              <w:spacing w:line="240" w:lineRule="auto"/>
              <w:jc w:val="center"/>
              <w:rPr>
                <w:rFonts w:ascii="Times New Roman" w:eastAsiaTheme="minorEastAsia" w:hAnsi="Times New Roman"/>
                <w:color w:val="000000"/>
                <w:szCs w:val="24"/>
              </w:rPr>
            </w:pPr>
            <w:r w:rsidRPr="00597D3B">
              <w:rPr>
                <w:rFonts w:ascii="Times New Roman" w:eastAsiaTheme="minorEastAsia" w:hAnsi="Times New Roman"/>
                <w:color w:val="000000"/>
                <w:szCs w:val="24"/>
              </w:rPr>
              <w:t>-246,005</w:t>
            </w:r>
          </w:p>
        </w:tc>
        <w:tc>
          <w:tcPr>
            <w:tcW w:w="1633"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24,134,536</w:t>
            </w:r>
          </w:p>
        </w:tc>
      </w:tr>
      <w:tr w:rsidR="00BF3891" w:rsidRPr="00597D3B" w:rsidTr="00FD113A">
        <w:trPr>
          <w:trHeight w:val="266"/>
          <w:jc w:val="center"/>
        </w:trPr>
        <w:tc>
          <w:tcPr>
            <w:tcW w:w="1322" w:type="dxa"/>
            <w:tcBorders>
              <w:righ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2003/4</w:t>
            </w:r>
          </w:p>
        </w:tc>
        <w:tc>
          <w:tcPr>
            <w:tcW w:w="1875" w:type="dxa"/>
            <w:tcBorders>
              <w:lef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6.8</w:t>
            </w:r>
          </w:p>
        </w:tc>
        <w:tc>
          <w:tcPr>
            <w:tcW w:w="1970"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5.9</w:t>
            </w:r>
          </w:p>
        </w:tc>
        <w:tc>
          <w:tcPr>
            <w:tcW w:w="1937"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-0.9</w:t>
            </w:r>
          </w:p>
        </w:tc>
        <w:tc>
          <w:tcPr>
            <w:tcW w:w="1296"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1,657,282</w:t>
            </w:r>
          </w:p>
        </w:tc>
        <w:tc>
          <w:tcPr>
            <w:tcW w:w="1412"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1,437,778</w:t>
            </w:r>
          </w:p>
        </w:tc>
        <w:tc>
          <w:tcPr>
            <w:tcW w:w="1518" w:type="dxa"/>
            <w:vAlign w:val="center"/>
          </w:tcPr>
          <w:p w:rsidR="00BF3891" w:rsidRPr="00597D3B" w:rsidRDefault="00BF3891" w:rsidP="00FD113A">
            <w:pPr>
              <w:spacing w:line="240" w:lineRule="auto"/>
              <w:jc w:val="center"/>
              <w:rPr>
                <w:rFonts w:ascii="Times New Roman" w:eastAsiaTheme="minorEastAsia" w:hAnsi="Times New Roman"/>
                <w:color w:val="000000"/>
                <w:szCs w:val="24"/>
              </w:rPr>
            </w:pPr>
            <w:r w:rsidRPr="00597D3B">
              <w:rPr>
                <w:rFonts w:ascii="Times New Roman" w:eastAsiaTheme="minorEastAsia" w:hAnsi="Times New Roman"/>
                <w:color w:val="000000"/>
                <w:szCs w:val="24"/>
              </w:rPr>
              <w:t>-219,504</w:t>
            </w:r>
          </w:p>
        </w:tc>
        <w:tc>
          <w:tcPr>
            <w:tcW w:w="1633"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24,534,007</w:t>
            </w:r>
          </w:p>
        </w:tc>
      </w:tr>
      <w:tr w:rsidR="00BF3891" w:rsidRPr="00597D3B" w:rsidTr="00FD113A">
        <w:trPr>
          <w:trHeight w:val="255"/>
          <w:jc w:val="center"/>
        </w:trPr>
        <w:tc>
          <w:tcPr>
            <w:tcW w:w="1322" w:type="dxa"/>
            <w:tcBorders>
              <w:righ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2004/5</w:t>
            </w:r>
          </w:p>
        </w:tc>
        <w:tc>
          <w:tcPr>
            <w:tcW w:w="1875" w:type="dxa"/>
            <w:tcBorders>
              <w:lef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7.2</w:t>
            </w:r>
          </w:p>
        </w:tc>
        <w:tc>
          <w:tcPr>
            <w:tcW w:w="1970"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6.4</w:t>
            </w:r>
          </w:p>
        </w:tc>
        <w:tc>
          <w:tcPr>
            <w:tcW w:w="1937"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-0.8</w:t>
            </w:r>
          </w:p>
        </w:tc>
        <w:tc>
          <w:tcPr>
            <w:tcW w:w="1296"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1,781,879</w:t>
            </w:r>
          </w:p>
        </w:tc>
        <w:tc>
          <w:tcPr>
            <w:tcW w:w="1412"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1,584,653</w:t>
            </w:r>
          </w:p>
        </w:tc>
        <w:tc>
          <w:tcPr>
            <w:tcW w:w="1518" w:type="dxa"/>
            <w:vAlign w:val="center"/>
          </w:tcPr>
          <w:p w:rsidR="00BF3891" w:rsidRPr="00597D3B" w:rsidRDefault="00BF3891" w:rsidP="00FD113A">
            <w:pPr>
              <w:spacing w:line="240" w:lineRule="auto"/>
              <w:jc w:val="center"/>
              <w:rPr>
                <w:rFonts w:ascii="Times New Roman" w:eastAsiaTheme="minorEastAsia" w:hAnsi="Times New Roman"/>
                <w:color w:val="000000"/>
                <w:szCs w:val="24"/>
              </w:rPr>
            </w:pPr>
            <w:r w:rsidRPr="00597D3B">
              <w:rPr>
                <w:rFonts w:ascii="Times New Roman" w:eastAsiaTheme="minorEastAsia" w:hAnsi="Times New Roman"/>
                <w:color w:val="000000"/>
                <w:szCs w:val="24"/>
              </w:rPr>
              <w:t>-197,226</w:t>
            </w:r>
          </w:p>
        </w:tc>
        <w:tc>
          <w:tcPr>
            <w:tcW w:w="1633"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24,919,442</w:t>
            </w:r>
          </w:p>
        </w:tc>
      </w:tr>
      <w:tr w:rsidR="00BF3891" w:rsidRPr="00597D3B" w:rsidTr="00FD113A">
        <w:trPr>
          <w:trHeight w:val="255"/>
          <w:jc w:val="center"/>
        </w:trPr>
        <w:tc>
          <w:tcPr>
            <w:tcW w:w="1322" w:type="dxa"/>
            <w:tcBorders>
              <w:righ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2005/6</w:t>
            </w:r>
          </w:p>
        </w:tc>
        <w:tc>
          <w:tcPr>
            <w:tcW w:w="1875" w:type="dxa"/>
            <w:tcBorders>
              <w:lef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7.6</w:t>
            </w:r>
          </w:p>
        </w:tc>
        <w:tc>
          <w:tcPr>
            <w:tcW w:w="1970"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6.9</w:t>
            </w:r>
          </w:p>
        </w:tc>
        <w:tc>
          <w:tcPr>
            <w:tcW w:w="1937"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-0.7</w:t>
            </w:r>
          </w:p>
        </w:tc>
        <w:tc>
          <w:tcPr>
            <w:tcW w:w="1296"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1,916,172</w:t>
            </w:r>
          </w:p>
        </w:tc>
        <w:tc>
          <w:tcPr>
            <w:tcW w:w="1412"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1,736,332</w:t>
            </w:r>
          </w:p>
        </w:tc>
        <w:tc>
          <w:tcPr>
            <w:tcW w:w="1518" w:type="dxa"/>
            <w:vAlign w:val="center"/>
          </w:tcPr>
          <w:p w:rsidR="00BF3891" w:rsidRPr="00597D3B" w:rsidRDefault="00BF3891" w:rsidP="00FD113A">
            <w:pPr>
              <w:spacing w:line="240" w:lineRule="auto"/>
              <w:jc w:val="center"/>
              <w:rPr>
                <w:rFonts w:ascii="Times New Roman" w:eastAsiaTheme="minorEastAsia" w:hAnsi="Times New Roman"/>
                <w:color w:val="000000"/>
                <w:szCs w:val="24"/>
              </w:rPr>
            </w:pPr>
            <w:r w:rsidRPr="00597D3B">
              <w:rPr>
                <w:rFonts w:ascii="Times New Roman" w:eastAsiaTheme="minorEastAsia" w:hAnsi="Times New Roman"/>
                <w:color w:val="000000"/>
                <w:szCs w:val="24"/>
              </w:rPr>
              <w:t>-179,840</w:t>
            </w:r>
          </w:p>
        </w:tc>
        <w:tc>
          <w:tcPr>
            <w:tcW w:w="1633" w:type="dxa"/>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25,318,884</w:t>
            </w:r>
          </w:p>
        </w:tc>
      </w:tr>
      <w:tr w:rsidR="00BF3891" w:rsidRPr="00597D3B" w:rsidTr="00FD113A">
        <w:trPr>
          <w:trHeight w:val="255"/>
          <w:jc w:val="center"/>
        </w:trPr>
        <w:tc>
          <w:tcPr>
            <w:tcW w:w="1322" w:type="dxa"/>
            <w:tcBorders>
              <w:bottom w:val="single" w:sz="18" w:space="0" w:color="auto"/>
              <w:righ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2006/7</w:t>
            </w:r>
          </w:p>
        </w:tc>
        <w:tc>
          <w:tcPr>
            <w:tcW w:w="1875" w:type="dxa"/>
            <w:tcBorders>
              <w:left w:val="single" w:sz="18" w:space="0" w:color="auto"/>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8.0</w:t>
            </w:r>
          </w:p>
        </w:tc>
        <w:tc>
          <w:tcPr>
            <w:tcW w:w="1970" w:type="dxa"/>
            <w:tcBorders>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7.4</w:t>
            </w:r>
          </w:p>
        </w:tc>
        <w:tc>
          <w:tcPr>
            <w:tcW w:w="1937" w:type="dxa"/>
            <w:tcBorders>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-0.6</w:t>
            </w:r>
          </w:p>
        </w:tc>
        <w:tc>
          <w:tcPr>
            <w:tcW w:w="1296" w:type="dxa"/>
            <w:tcBorders>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2,061,995</w:t>
            </w:r>
          </w:p>
        </w:tc>
        <w:tc>
          <w:tcPr>
            <w:tcW w:w="1412" w:type="dxa"/>
            <w:tcBorders>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1,894,615</w:t>
            </w:r>
          </w:p>
        </w:tc>
        <w:tc>
          <w:tcPr>
            <w:tcW w:w="1518" w:type="dxa"/>
            <w:tcBorders>
              <w:bottom w:val="single" w:sz="18" w:space="0" w:color="auto"/>
            </w:tcBorders>
            <w:vAlign w:val="center"/>
          </w:tcPr>
          <w:p w:rsidR="00BF3891" w:rsidRPr="00597D3B" w:rsidRDefault="00BF3891" w:rsidP="00FD113A">
            <w:pPr>
              <w:spacing w:line="240" w:lineRule="auto"/>
              <w:jc w:val="center"/>
              <w:rPr>
                <w:rFonts w:ascii="Times New Roman" w:eastAsiaTheme="minorEastAsia" w:hAnsi="Times New Roman"/>
                <w:color w:val="000000"/>
                <w:szCs w:val="24"/>
              </w:rPr>
            </w:pPr>
            <w:r w:rsidRPr="00597D3B">
              <w:rPr>
                <w:rFonts w:ascii="Times New Roman" w:eastAsiaTheme="minorEastAsia" w:hAnsi="Times New Roman"/>
                <w:color w:val="000000"/>
                <w:szCs w:val="24"/>
              </w:rPr>
              <w:t>-167,380</w:t>
            </w:r>
          </w:p>
        </w:tc>
        <w:tc>
          <w:tcPr>
            <w:tcW w:w="1633" w:type="dxa"/>
            <w:tcBorders>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Cs w:val="24"/>
              </w:rPr>
            </w:pPr>
            <w:r w:rsidRPr="00597D3B">
              <w:rPr>
                <w:rFonts w:ascii="Times New Roman" w:hAnsi="Times New Roman"/>
                <w:color w:val="000000"/>
                <w:szCs w:val="24"/>
              </w:rPr>
              <w:t>25,753,921</w:t>
            </w:r>
          </w:p>
        </w:tc>
      </w:tr>
      <w:tr w:rsidR="00BF3891" w:rsidRPr="00597D3B" w:rsidTr="00FD113A">
        <w:trPr>
          <w:trHeight w:val="270"/>
          <w:jc w:val="center"/>
        </w:trPr>
        <w:tc>
          <w:tcPr>
            <w:tcW w:w="1322" w:type="dxa"/>
            <w:tcBorders>
              <w:top w:val="single" w:sz="18" w:space="0" w:color="auto"/>
              <w:bottom w:val="single" w:sz="18" w:space="0" w:color="auto"/>
              <w:right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 w:val="24"/>
                <w:szCs w:val="24"/>
              </w:rPr>
            </w:pPr>
            <w:r w:rsidRPr="00597D3B">
              <w:rPr>
                <w:rFonts w:ascii="Times New Roman" w:hAnsi="Times New Roman"/>
                <w:color w:val="000000"/>
                <w:sz w:val="24"/>
                <w:szCs w:val="24"/>
              </w:rPr>
              <w:t>Change in 5 years</w:t>
            </w:r>
          </w:p>
        </w:tc>
        <w:tc>
          <w:tcPr>
            <w:tcW w:w="1875" w:type="dxa"/>
            <w:tcBorders>
              <w:top w:val="single" w:sz="18" w:space="0" w:color="auto"/>
              <w:left w:val="single" w:sz="18" w:space="0" w:color="auto"/>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 w:val="24"/>
                <w:szCs w:val="24"/>
              </w:rPr>
            </w:pPr>
            <w:r w:rsidRPr="00597D3B">
              <w:rPr>
                <w:rFonts w:ascii="Times New Roman" w:hAnsi="Times New Roman"/>
                <w:color w:val="000000"/>
                <w:sz w:val="24"/>
                <w:szCs w:val="24"/>
              </w:rPr>
              <w:t>1.6</w:t>
            </w:r>
          </w:p>
        </w:tc>
        <w:tc>
          <w:tcPr>
            <w:tcW w:w="1970" w:type="dxa"/>
            <w:tcBorders>
              <w:top w:val="single" w:sz="18" w:space="0" w:color="auto"/>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 w:val="24"/>
                <w:szCs w:val="24"/>
              </w:rPr>
            </w:pPr>
            <w:r w:rsidRPr="00597D3B">
              <w:rPr>
                <w:rFonts w:ascii="Times New Roman" w:hAnsi="Times New Roman"/>
                <w:color w:val="000000"/>
                <w:sz w:val="24"/>
                <w:szCs w:val="24"/>
              </w:rPr>
              <w:t>2.0</w:t>
            </w:r>
          </w:p>
        </w:tc>
        <w:tc>
          <w:tcPr>
            <w:tcW w:w="1937" w:type="dxa"/>
            <w:tcBorders>
              <w:top w:val="single" w:sz="18" w:space="0" w:color="auto"/>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 w:val="24"/>
                <w:szCs w:val="24"/>
              </w:rPr>
            </w:pPr>
            <w:r w:rsidRPr="00597D3B">
              <w:rPr>
                <w:rFonts w:ascii="Times New Roman" w:hAnsi="Times New Roman"/>
                <w:color w:val="000000"/>
                <w:sz w:val="24"/>
                <w:szCs w:val="24"/>
              </w:rPr>
              <w:t>0.4</w:t>
            </w:r>
          </w:p>
        </w:tc>
        <w:tc>
          <w:tcPr>
            <w:tcW w:w="1296" w:type="dxa"/>
            <w:tcBorders>
              <w:top w:val="single" w:sz="18" w:space="0" w:color="auto"/>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 w:val="24"/>
                <w:szCs w:val="24"/>
              </w:rPr>
            </w:pPr>
            <w:r w:rsidRPr="00597D3B">
              <w:rPr>
                <w:rFonts w:ascii="Times New Roman" w:hAnsi="Times New Roman"/>
                <w:color w:val="000000"/>
                <w:sz w:val="24"/>
                <w:szCs w:val="24"/>
              </w:rPr>
              <w:t>521,994</w:t>
            </w:r>
          </w:p>
        </w:tc>
        <w:tc>
          <w:tcPr>
            <w:tcW w:w="1412" w:type="dxa"/>
            <w:tcBorders>
              <w:top w:val="single" w:sz="18" w:space="0" w:color="auto"/>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 w:val="24"/>
                <w:szCs w:val="24"/>
              </w:rPr>
            </w:pPr>
            <w:r w:rsidRPr="00597D3B">
              <w:rPr>
                <w:rFonts w:ascii="Times New Roman" w:hAnsi="Times New Roman"/>
                <w:color w:val="000000"/>
                <w:sz w:val="24"/>
                <w:szCs w:val="24"/>
              </w:rPr>
              <w:t>600,619</w:t>
            </w:r>
          </w:p>
        </w:tc>
        <w:tc>
          <w:tcPr>
            <w:tcW w:w="1518" w:type="dxa"/>
            <w:tcBorders>
              <w:top w:val="single" w:sz="18" w:space="0" w:color="auto"/>
              <w:bottom w:val="single" w:sz="18" w:space="0" w:color="auto"/>
            </w:tcBorders>
            <w:vAlign w:val="center"/>
          </w:tcPr>
          <w:p w:rsidR="00BF3891" w:rsidRPr="00597D3B" w:rsidRDefault="00BF3891" w:rsidP="00FD113A">
            <w:pPr>
              <w:spacing w:line="240" w:lineRule="auto"/>
              <w:jc w:val="center"/>
              <w:rPr>
                <w:rFonts w:ascii="Times New Roman" w:eastAsiaTheme="minorEastAsia" w:hAnsi="Times New Roman"/>
                <w:color w:val="000000"/>
                <w:sz w:val="24"/>
                <w:szCs w:val="24"/>
              </w:rPr>
            </w:pPr>
            <w:r w:rsidRPr="00597D3B">
              <w:rPr>
                <w:rFonts w:ascii="Times New Roman" w:eastAsiaTheme="minorEastAsia" w:hAnsi="Times New Roman"/>
                <w:color w:val="000000"/>
                <w:sz w:val="24"/>
                <w:szCs w:val="24"/>
              </w:rPr>
              <w:t>78,625</w:t>
            </w:r>
          </w:p>
        </w:tc>
        <w:tc>
          <w:tcPr>
            <w:tcW w:w="1633" w:type="dxa"/>
            <w:tcBorders>
              <w:top w:val="single" w:sz="18" w:space="0" w:color="auto"/>
              <w:bottom w:val="single" w:sz="18" w:space="0" w:color="auto"/>
            </w:tcBorders>
            <w:shd w:val="clear" w:color="auto" w:fill="auto"/>
            <w:noWrap/>
            <w:vAlign w:val="center"/>
            <w:hideMark/>
          </w:tcPr>
          <w:p w:rsidR="00BF3891" w:rsidRPr="00597D3B" w:rsidRDefault="00BF3891" w:rsidP="00FD113A">
            <w:pPr>
              <w:spacing w:after="0" w:line="240" w:lineRule="auto"/>
              <w:jc w:val="center"/>
              <w:rPr>
                <w:rFonts w:ascii="Times New Roman" w:hAnsi="Times New Roman"/>
                <w:color w:val="000000"/>
                <w:sz w:val="24"/>
                <w:szCs w:val="24"/>
              </w:rPr>
            </w:pPr>
            <w:r w:rsidRPr="00597D3B">
              <w:rPr>
                <w:rFonts w:ascii="Times New Roman" w:hAnsi="Times New Roman"/>
                <w:color w:val="000000"/>
                <w:sz w:val="24"/>
                <w:szCs w:val="24"/>
              </w:rPr>
              <w:t>1,619,385</w:t>
            </w:r>
          </w:p>
        </w:tc>
      </w:tr>
    </w:tbl>
    <w:p w:rsidR="00BF3891" w:rsidRPr="00597D3B" w:rsidRDefault="00BF3891" w:rsidP="00BF3891">
      <w:pPr>
        <w:tabs>
          <w:tab w:val="left" w:pos="2207"/>
        </w:tabs>
        <w:spacing w:line="240" w:lineRule="auto"/>
        <w:jc w:val="both"/>
        <w:rPr>
          <w:rFonts w:ascii="Times New Roman" w:eastAsiaTheme="minorEastAsia" w:hAnsi="Times New Roman"/>
          <w:sz w:val="28"/>
          <w:szCs w:val="24"/>
          <w:lang w:val="en-SG"/>
        </w:rPr>
      </w:pPr>
    </w:p>
    <w:p w:rsidR="00BF3891" w:rsidRPr="00597D3B" w:rsidRDefault="00BF3891" w:rsidP="00BF3891">
      <w:pPr>
        <w:tabs>
          <w:tab w:val="left" w:pos="2207"/>
        </w:tabs>
        <w:spacing w:line="240" w:lineRule="auto"/>
        <w:jc w:val="both"/>
        <w:rPr>
          <w:rFonts w:ascii="Times New Roman" w:eastAsiaTheme="minorEastAsia" w:hAnsi="Times New Roman"/>
          <w:szCs w:val="20"/>
          <w:lang w:val="en-SG"/>
        </w:rPr>
      </w:pPr>
      <w:r w:rsidRPr="00597D3B">
        <w:rPr>
          <w:rFonts w:ascii="Times New Roman" w:eastAsiaTheme="minorEastAsia" w:hAnsi="Times New Roman"/>
          <w:szCs w:val="20"/>
          <w:lang w:val="en-SG"/>
        </w:rPr>
        <w:t>Diabetes prevalence rates from fiscal year 2002/3 to 2006/7 of individuals aged ≥20 years from the NDSS 2009 report were adjusted using the following correction formula: [prevalence (%) – 2.1]/0.802. Based on the sample size of ~25,000,000 individuals in Canada, the margin of error was ~0.01% for all adjusted and prevalence estimates.  The adjusted cost of diabetes per year is consistently lower than the estimated cost calculated from diabetes cases identified by the NDSS. However, the increase in adjusted diabetes prevalence over the 5-year time span is greater by 0.4% than the crude prevalence. This amounts to an additional 78625 diabetes cases that would not have been accounted for without the application of correction factors.</w:t>
      </w:r>
    </w:p>
    <w:p w:rsidR="00BF3891" w:rsidRPr="00597D3B" w:rsidRDefault="00BF3891" w:rsidP="00BF3891">
      <w:pPr>
        <w:tabs>
          <w:tab w:val="left" w:pos="2207"/>
        </w:tabs>
        <w:spacing w:line="240" w:lineRule="auto"/>
        <w:jc w:val="both"/>
        <w:rPr>
          <w:rFonts w:ascii="Times New Roman" w:hAnsi="Times New Roman"/>
          <w:b/>
          <w:color w:val="000000"/>
          <w:sz w:val="28"/>
          <w:szCs w:val="20"/>
        </w:rPr>
      </w:pPr>
    </w:p>
    <w:p w:rsidR="00BF3891" w:rsidRPr="00597D3B" w:rsidRDefault="00BF3891" w:rsidP="00BF3891">
      <w:pPr>
        <w:tabs>
          <w:tab w:val="left" w:pos="2207"/>
        </w:tabs>
        <w:spacing w:line="240" w:lineRule="auto"/>
        <w:jc w:val="both"/>
        <w:rPr>
          <w:rFonts w:ascii="Times New Roman" w:hAnsi="Times New Roman"/>
          <w:b/>
          <w:color w:val="000000"/>
          <w:sz w:val="28"/>
          <w:szCs w:val="20"/>
        </w:rPr>
      </w:pPr>
    </w:p>
    <w:p w:rsidR="00BF3891" w:rsidRPr="00597D3B" w:rsidRDefault="00BF3891" w:rsidP="00BF3891">
      <w:pPr>
        <w:tabs>
          <w:tab w:val="left" w:pos="2207"/>
        </w:tabs>
        <w:spacing w:line="240" w:lineRule="auto"/>
        <w:jc w:val="both"/>
        <w:rPr>
          <w:rFonts w:ascii="Times New Roman" w:hAnsi="Times New Roman"/>
          <w:b/>
          <w:color w:val="000000"/>
          <w:sz w:val="28"/>
          <w:szCs w:val="20"/>
        </w:rPr>
      </w:pPr>
    </w:p>
    <w:p w:rsidR="00BF3891" w:rsidRPr="00597D3B" w:rsidRDefault="00BF3891" w:rsidP="00BF3891">
      <w:pPr>
        <w:tabs>
          <w:tab w:val="left" w:pos="2207"/>
        </w:tabs>
        <w:spacing w:line="240" w:lineRule="auto"/>
        <w:jc w:val="both"/>
        <w:rPr>
          <w:rFonts w:ascii="Times New Roman" w:hAnsi="Times New Roman"/>
          <w:b/>
          <w:color w:val="000000"/>
          <w:sz w:val="28"/>
          <w:szCs w:val="20"/>
        </w:rPr>
      </w:pPr>
    </w:p>
    <w:p w:rsidR="00BF3891" w:rsidRPr="00597D3B" w:rsidRDefault="00BF3891" w:rsidP="00BF3891">
      <w:pPr>
        <w:tabs>
          <w:tab w:val="left" w:pos="2207"/>
        </w:tabs>
        <w:spacing w:line="240" w:lineRule="auto"/>
        <w:jc w:val="both"/>
        <w:rPr>
          <w:rFonts w:ascii="Times New Roman" w:hAnsi="Times New Roman"/>
          <w:b/>
          <w:color w:val="000000"/>
          <w:sz w:val="28"/>
          <w:szCs w:val="20"/>
        </w:rPr>
      </w:pPr>
      <w:bookmarkStart w:id="5" w:name="_GoBack"/>
      <w:bookmarkEnd w:id="5"/>
    </w:p>
    <w:sectPr w:rsidR="00BF3891" w:rsidRPr="00597D3B" w:rsidSect="00833112">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DB" w:rsidRDefault="009A5CDB" w:rsidP="00F475C9">
      <w:pPr>
        <w:spacing w:after="0" w:line="240" w:lineRule="auto"/>
      </w:pPr>
      <w:r>
        <w:separator/>
      </w:r>
    </w:p>
  </w:endnote>
  <w:endnote w:type="continuationSeparator" w:id="0">
    <w:p w:rsidR="009A5CDB" w:rsidRDefault="009A5CDB" w:rsidP="00F4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934503790"/>
      <w:docPartObj>
        <w:docPartGallery w:val="Page Numbers (Bottom of Page)"/>
        <w:docPartUnique/>
      </w:docPartObj>
    </w:sdtPr>
    <w:sdtEndPr>
      <w:rPr>
        <w:noProof/>
      </w:rPr>
    </w:sdtEndPr>
    <w:sdtContent>
      <w:p w:rsidR="00F475C9" w:rsidRPr="00F475C9" w:rsidRDefault="00F475C9">
        <w:pPr>
          <w:pStyle w:val="Footer"/>
          <w:jc w:val="center"/>
          <w:rPr>
            <w:rFonts w:ascii="Times New Roman" w:hAnsi="Times New Roman"/>
            <w:sz w:val="24"/>
          </w:rPr>
        </w:pPr>
        <w:r w:rsidRPr="00F475C9">
          <w:rPr>
            <w:rFonts w:ascii="Times New Roman" w:hAnsi="Times New Roman"/>
            <w:sz w:val="24"/>
          </w:rPr>
          <w:fldChar w:fldCharType="begin"/>
        </w:r>
        <w:r w:rsidRPr="00F475C9">
          <w:rPr>
            <w:rFonts w:ascii="Times New Roman" w:hAnsi="Times New Roman"/>
            <w:sz w:val="24"/>
          </w:rPr>
          <w:instrText xml:space="preserve"> PAGE   \* MERGEFORMAT </w:instrText>
        </w:r>
        <w:r w:rsidRPr="00F475C9">
          <w:rPr>
            <w:rFonts w:ascii="Times New Roman" w:hAnsi="Times New Roman"/>
            <w:sz w:val="24"/>
          </w:rPr>
          <w:fldChar w:fldCharType="separate"/>
        </w:r>
        <w:r w:rsidR="008D568D">
          <w:rPr>
            <w:rFonts w:ascii="Times New Roman" w:hAnsi="Times New Roman"/>
            <w:noProof/>
            <w:sz w:val="24"/>
          </w:rPr>
          <w:t>1</w:t>
        </w:r>
        <w:r w:rsidRPr="00F475C9">
          <w:rPr>
            <w:rFonts w:ascii="Times New Roman" w:hAnsi="Times New Roman"/>
            <w:noProof/>
            <w:sz w:val="24"/>
          </w:rPr>
          <w:fldChar w:fldCharType="end"/>
        </w:r>
      </w:p>
    </w:sdtContent>
  </w:sdt>
  <w:p w:rsidR="00F475C9" w:rsidRDefault="00F4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DB" w:rsidRDefault="009A5CDB" w:rsidP="00F475C9">
      <w:pPr>
        <w:spacing w:after="0" w:line="240" w:lineRule="auto"/>
      </w:pPr>
      <w:r>
        <w:separator/>
      </w:r>
    </w:p>
  </w:footnote>
  <w:footnote w:type="continuationSeparator" w:id="0">
    <w:p w:rsidR="009A5CDB" w:rsidRDefault="009A5CDB" w:rsidP="00F47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91"/>
    <w:rsid w:val="001916A1"/>
    <w:rsid w:val="00483EFE"/>
    <w:rsid w:val="005332E8"/>
    <w:rsid w:val="006D0424"/>
    <w:rsid w:val="008D568D"/>
    <w:rsid w:val="009A5CDB"/>
    <w:rsid w:val="00B17C79"/>
    <w:rsid w:val="00BF3891"/>
    <w:rsid w:val="00C111FF"/>
    <w:rsid w:val="00C512E3"/>
    <w:rsid w:val="00C52751"/>
    <w:rsid w:val="00DA4EAD"/>
    <w:rsid w:val="00DE2DDE"/>
    <w:rsid w:val="00F47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91"/>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91"/>
    <w:rPr>
      <w:rFonts w:ascii="Tahoma" w:eastAsia="Times New Roman" w:hAnsi="Tahoma" w:cs="Tahoma"/>
      <w:sz w:val="16"/>
      <w:szCs w:val="16"/>
      <w:lang w:eastAsia="en-CA"/>
    </w:rPr>
  </w:style>
  <w:style w:type="paragraph" w:customStyle="1" w:styleId="Default">
    <w:name w:val="Default"/>
    <w:rsid w:val="00BF3891"/>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en-CA"/>
    </w:rPr>
  </w:style>
  <w:style w:type="paragraph" w:customStyle="1" w:styleId="CM1">
    <w:name w:val="CM1"/>
    <w:basedOn w:val="Default"/>
    <w:next w:val="Default"/>
    <w:rsid w:val="00BF3891"/>
    <w:pPr>
      <w:widowControl w:val="0"/>
    </w:pPr>
    <w:rPr>
      <w:rFonts w:ascii="Calibri" w:hAnsi="Calibri" w:cs="Times New Roman"/>
      <w:color w:val="auto"/>
    </w:rPr>
  </w:style>
  <w:style w:type="paragraph" w:styleId="Header">
    <w:name w:val="header"/>
    <w:basedOn w:val="Normal"/>
    <w:link w:val="HeaderChar"/>
    <w:uiPriority w:val="99"/>
    <w:unhideWhenUsed/>
    <w:rsid w:val="00F4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C9"/>
    <w:rPr>
      <w:rFonts w:ascii="Calibri" w:eastAsia="Times New Roman" w:hAnsi="Calibri" w:cs="Times New Roman"/>
      <w:lang w:eastAsia="en-CA"/>
    </w:rPr>
  </w:style>
  <w:style w:type="paragraph" w:styleId="Footer">
    <w:name w:val="footer"/>
    <w:basedOn w:val="Normal"/>
    <w:link w:val="FooterChar"/>
    <w:uiPriority w:val="99"/>
    <w:unhideWhenUsed/>
    <w:rsid w:val="00F4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C9"/>
    <w:rPr>
      <w:rFonts w:ascii="Calibri" w:eastAsia="Times New Roman" w:hAnsi="Calibri"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91"/>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91"/>
    <w:rPr>
      <w:rFonts w:ascii="Tahoma" w:eastAsia="Times New Roman" w:hAnsi="Tahoma" w:cs="Tahoma"/>
      <w:sz w:val="16"/>
      <w:szCs w:val="16"/>
      <w:lang w:eastAsia="en-CA"/>
    </w:rPr>
  </w:style>
  <w:style w:type="paragraph" w:customStyle="1" w:styleId="Default">
    <w:name w:val="Default"/>
    <w:rsid w:val="00BF3891"/>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en-CA"/>
    </w:rPr>
  </w:style>
  <w:style w:type="paragraph" w:customStyle="1" w:styleId="CM1">
    <w:name w:val="CM1"/>
    <w:basedOn w:val="Default"/>
    <w:next w:val="Default"/>
    <w:rsid w:val="00BF3891"/>
    <w:pPr>
      <w:widowControl w:val="0"/>
    </w:pPr>
    <w:rPr>
      <w:rFonts w:ascii="Calibri" w:hAnsi="Calibri" w:cs="Times New Roman"/>
      <w:color w:val="auto"/>
    </w:rPr>
  </w:style>
  <w:style w:type="paragraph" w:styleId="Header">
    <w:name w:val="header"/>
    <w:basedOn w:val="Normal"/>
    <w:link w:val="HeaderChar"/>
    <w:uiPriority w:val="99"/>
    <w:unhideWhenUsed/>
    <w:rsid w:val="00F4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C9"/>
    <w:rPr>
      <w:rFonts w:ascii="Calibri" w:eastAsia="Times New Roman" w:hAnsi="Calibri" w:cs="Times New Roman"/>
      <w:lang w:eastAsia="en-CA"/>
    </w:rPr>
  </w:style>
  <w:style w:type="paragraph" w:styleId="Footer">
    <w:name w:val="footer"/>
    <w:basedOn w:val="Normal"/>
    <w:link w:val="FooterChar"/>
    <w:uiPriority w:val="99"/>
    <w:unhideWhenUsed/>
    <w:rsid w:val="00F4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C9"/>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3</cp:revision>
  <dcterms:created xsi:type="dcterms:W3CDTF">2013-08-19T04:08:00Z</dcterms:created>
  <dcterms:modified xsi:type="dcterms:W3CDTF">2013-08-19T04:08:00Z</dcterms:modified>
</cp:coreProperties>
</file>