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51" w:rsidRDefault="009F36EC">
      <w:pPr>
        <w:rPr>
          <w:rFonts w:ascii="Times New Roman" w:hAnsi="Times New Roman" w:cs="Times New Roman"/>
          <w:b/>
        </w:rPr>
      </w:pPr>
      <w:r w:rsidRPr="00EB46BD">
        <w:rPr>
          <w:rFonts w:ascii="Times New Roman" w:hAnsi="Times New Roman" w:cs="Times New Roman"/>
          <w:b/>
        </w:rPr>
        <w:t>Table S2: Performance criteria associated with three agent-level behavioral patterns used to implement the genetic algorithm.</w:t>
      </w:r>
    </w:p>
    <w:tbl>
      <w:tblPr>
        <w:tblStyle w:val="TableGrid"/>
        <w:tblW w:w="0" w:type="auto"/>
        <w:tblLook w:val="04A0"/>
      </w:tblPr>
      <w:tblGrid>
        <w:gridCol w:w="1458"/>
        <w:gridCol w:w="2700"/>
        <w:gridCol w:w="3024"/>
        <w:gridCol w:w="1386"/>
      </w:tblGrid>
      <w:tr w:rsidR="009F36EC" w:rsidRPr="00564172" w:rsidTr="00564172">
        <w:tc>
          <w:tcPr>
            <w:tcW w:w="1458" w:type="dxa"/>
            <w:vAlign w:val="center"/>
          </w:tcPr>
          <w:p w:rsidR="009F36EC" w:rsidRPr="00564172" w:rsidRDefault="009F36EC" w:rsidP="009F3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172">
              <w:rPr>
                <w:rFonts w:ascii="Times New Roman" w:hAnsi="Times New Roman" w:cs="Times New Roman"/>
                <w:b/>
              </w:rPr>
              <w:t>Criteria</w:t>
            </w:r>
          </w:p>
        </w:tc>
        <w:tc>
          <w:tcPr>
            <w:tcW w:w="2700" w:type="dxa"/>
            <w:vAlign w:val="center"/>
          </w:tcPr>
          <w:p w:rsidR="009F36EC" w:rsidRPr="00564172" w:rsidRDefault="009F36EC" w:rsidP="009F3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172">
              <w:rPr>
                <w:rFonts w:ascii="Times New Roman" w:hAnsi="Times New Roman" w:cs="Times New Roman"/>
                <w:b/>
              </w:rPr>
              <w:t>Threshold Value</w:t>
            </w:r>
          </w:p>
        </w:tc>
        <w:tc>
          <w:tcPr>
            <w:tcW w:w="3024" w:type="dxa"/>
            <w:vAlign w:val="center"/>
          </w:tcPr>
          <w:p w:rsidR="009F36EC" w:rsidRPr="00564172" w:rsidRDefault="009F36EC" w:rsidP="009F3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172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386" w:type="dxa"/>
            <w:vAlign w:val="center"/>
          </w:tcPr>
          <w:p w:rsidR="009F36EC" w:rsidRPr="00564172" w:rsidRDefault="009F36EC" w:rsidP="009F3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172">
              <w:rPr>
                <w:rFonts w:ascii="Times New Roman" w:hAnsi="Times New Roman" w:cs="Times New Roman"/>
                <w:b/>
              </w:rPr>
              <w:t>Source</w:t>
            </w:r>
          </w:p>
        </w:tc>
      </w:tr>
      <w:tr w:rsidR="009F36EC" w:rsidRPr="00564172" w:rsidTr="00564172">
        <w:tc>
          <w:tcPr>
            <w:tcW w:w="1458" w:type="dxa"/>
            <w:vAlign w:val="center"/>
          </w:tcPr>
          <w:p w:rsidR="009F36EC" w:rsidRPr="00564172" w:rsidRDefault="009F36EC" w:rsidP="009F36EC">
            <w:pPr>
              <w:jc w:val="center"/>
              <w:rPr>
                <w:rFonts w:ascii="Times New Roman" w:hAnsi="Times New Roman" w:cs="Times New Roman"/>
              </w:rPr>
            </w:pPr>
            <w:r w:rsidRPr="00564172">
              <w:rPr>
                <w:rFonts w:ascii="Times New Roman" w:hAnsi="Times New Roman" w:cs="Times New Roman"/>
              </w:rPr>
              <w:t>Normal Surplus</w:t>
            </w:r>
          </w:p>
        </w:tc>
        <w:tc>
          <w:tcPr>
            <w:tcW w:w="2700" w:type="dxa"/>
          </w:tcPr>
          <w:p w:rsidR="009F36EC" w:rsidRPr="00564172" w:rsidRDefault="009F36EC">
            <w:pPr>
              <w:rPr>
                <w:rFonts w:ascii="Times New Roman" w:hAnsi="Times New Roman" w:cs="Times New Roman"/>
              </w:rPr>
            </w:pPr>
            <w:r w:rsidRPr="00564172">
              <w:rPr>
                <w:rFonts w:ascii="Times New Roman" w:hAnsi="Times New Roman" w:cs="Times New Roman"/>
              </w:rPr>
              <w:t>&lt; 25% food surplus, at least 90% of time steps</w:t>
            </w:r>
          </w:p>
        </w:tc>
        <w:tc>
          <w:tcPr>
            <w:tcW w:w="3024" w:type="dxa"/>
          </w:tcPr>
          <w:p w:rsidR="009F36EC" w:rsidRPr="00564172" w:rsidRDefault="009F36EC">
            <w:pPr>
              <w:rPr>
                <w:rFonts w:ascii="Times New Roman" w:hAnsi="Times New Roman" w:cs="Times New Roman"/>
              </w:rPr>
            </w:pPr>
            <w:r w:rsidRPr="00564172">
              <w:rPr>
                <w:rFonts w:ascii="Times New Roman" w:hAnsi="Times New Roman" w:cs="Times New Roman"/>
              </w:rPr>
              <w:t>Little or no surplus due to minimization of risk of and labor in agricultural production.</w:t>
            </w:r>
          </w:p>
        </w:tc>
        <w:tc>
          <w:tcPr>
            <w:tcW w:w="1386" w:type="dxa"/>
            <w:vAlign w:val="center"/>
          </w:tcPr>
          <w:p w:rsidR="009F36EC" w:rsidRPr="00564172" w:rsidRDefault="009F36EC" w:rsidP="009F36EC">
            <w:pPr>
              <w:jc w:val="center"/>
              <w:rPr>
                <w:rFonts w:ascii="Times New Roman" w:hAnsi="Times New Roman" w:cs="Times New Roman"/>
              </w:rPr>
            </w:pPr>
            <w:r w:rsidRPr="00564172">
              <w:rPr>
                <w:rFonts w:ascii="Times New Roman" w:hAnsi="Times New Roman" w:cs="Times New Roman"/>
              </w:rPr>
              <w:t>[18]</w:t>
            </w:r>
          </w:p>
        </w:tc>
      </w:tr>
      <w:tr w:rsidR="009F36EC" w:rsidRPr="00564172" w:rsidTr="00564172">
        <w:tc>
          <w:tcPr>
            <w:tcW w:w="1458" w:type="dxa"/>
            <w:vAlign w:val="center"/>
          </w:tcPr>
          <w:p w:rsidR="009F36EC" w:rsidRPr="00564172" w:rsidRDefault="009F36EC" w:rsidP="009F36EC">
            <w:pPr>
              <w:jc w:val="center"/>
              <w:rPr>
                <w:rFonts w:ascii="Times New Roman" w:hAnsi="Times New Roman" w:cs="Times New Roman"/>
              </w:rPr>
            </w:pPr>
            <w:r w:rsidRPr="00564172">
              <w:rPr>
                <w:rFonts w:ascii="Times New Roman" w:hAnsi="Times New Roman" w:cs="Times New Roman"/>
              </w:rPr>
              <w:t>Minimum Aspiration Level</w:t>
            </w:r>
          </w:p>
        </w:tc>
        <w:tc>
          <w:tcPr>
            <w:tcW w:w="2700" w:type="dxa"/>
          </w:tcPr>
          <w:p w:rsidR="009F36EC" w:rsidRPr="00564172" w:rsidRDefault="009F36EC">
            <w:pPr>
              <w:rPr>
                <w:rFonts w:ascii="Times New Roman" w:hAnsi="Times New Roman" w:cs="Times New Roman"/>
              </w:rPr>
            </w:pPr>
            <w:r w:rsidRPr="00564172">
              <w:rPr>
                <w:rFonts w:ascii="Times New Roman" w:hAnsi="Times New Roman" w:cs="Times New Roman"/>
              </w:rPr>
              <w:t>&gt;= 90% of agents earn income &gt;= farm costs (subsistence) or farm wage (market)</w:t>
            </w:r>
          </w:p>
        </w:tc>
        <w:tc>
          <w:tcPr>
            <w:tcW w:w="3024" w:type="dxa"/>
          </w:tcPr>
          <w:p w:rsidR="009F36EC" w:rsidRPr="00564172" w:rsidRDefault="009F36EC">
            <w:pPr>
              <w:rPr>
                <w:rFonts w:ascii="Times New Roman" w:hAnsi="Times New Roman" w:cs="Times New Roman"/>
              </w:rPr>
            </w:pPr>
            <w:r w:rsidRPr="00564172">
              <w:rPr>
                <w:rFonts w:ascii="Times New Roman" w:hAnsi="Times New Roman" w:cs="Times New Roman"/>
              </w:rPr>
              <w:t>Income sufficient to support on-farm activities, or subjective income requirement.</w:t>
            </w:r>
          </w:p>
        </w:tc>
        <w:tc>
          <w:tcPr>
            <w:tcW w:w="1386" w:type="dxa"/>
            <w:vAlign w:val="center"/>
          </w:tcPr>
          <w:p w:rsidR="009F36EC" w:rsidRPr="00564172" w:rsidRDefault="009F36EC" w:rsidP="009F36EC">
            <w:pPr>
              <w:jc w:val="center"/>
              <w:rPr>
                <w:rFonts w:ascii="Times New Roman" w:hAnsi="Times New Roman" w:cs="Times New Roman"/>
              </w:rPr>
            </w:pPr>
            <w:r w:rsidRPr="00564172">
              <w:rPr>
                <w:rFonts w:ascii="Times New Roman" w:hAnsi="Times New Roman" w:cs="Times New Roman"/>
              </w:rPr>
              <w:t>[18]</w:t>
            </w:r>
          </w:p>
        </w:tc>
      </w:tr>
      <w:tr w:rsidR="009F36EC" w:rsidRPr="00564172" w:rsidTr="00564172">
        <w:tc>
          <w:tcPr>
            <w:tcW w:w="1458" w:type="dxa"/>
            <w:vAlign w:val="center"/>
          </w:tcPr>
          <w:p w:rsidR="009F36EC" w:rsidRPr="00564172" w:rsidRDefault="009F36EC" w:rsidP="009F36EC">
            <w:pPr>
              <w:jc w:val="center"/>
              <w:rPr>
                <w:rFonts w:ascii="Times New Roman" w:hAnsi="Times New Roman" w:cs="Times New Roman"/>
              </w:rPr>
            </w:pPr>
            <w:r w:rsidRPr="00564172">
              <w:rPr>
                <w:rFonts w:ascii="Times New Roman" w:hAnsi="Times New Roman" w:cs="Times New Roman"/>
              </w:rPr>
              <w:t>Variance in Consumption</w:t>
            </w:r>
          </w:p>
        </w:tc>
        <w:tc>
          <w:tcPr>
            <w:tcW w:w="2700" w:type="dxa"/>
          </w:tcPr>
          <w:p w:rsidR="009F36EC" w:rsidRPr="00564172" w:rsidRDefault="009F36EC">
            <w:pPr>
              <w:rPr>
                <w:rFonts w:ascii="Times New Roman" w:hAnsi="Times New Roman" w:cs="Times New Roman"/>
              </w:rPr>
            </w:pPr>
            <w:r w:rsidRPr="00564172">
              <w:rPr>
                <w:rFonts w:ascii="Times New Roman" w:hAnsi="Times New Roman" w:cs="Times New Roman"/>
              </w:rPr>
              <w:t>Coefficient of variation of consumption &lt; 25% at least 90% of time steps</w:t>
            </w:r>
          </w:p>
        </w:tc>
        <w:tc>
          <w:tcPr>
            <w:tcW w:w="3024" w:type="dxa"/>
          </w:tcPr>
          <w:p w:rsidR="009F36EC" w:rsidRPr="00564172" w:rsidRDefault="009F36EC">
            <w:pPr>
              <w:rPr>
                <w:rFonts w:ascii="Times New Roman" w:hAnsi="Times New Roman" w:cs="Times New Roman"/>
              </w:rPr>
            </w:pPr>
            <w:r w:rsidRPr="00564172">
              <w:rPr>
                <w:rFonts w:ascii="Times New Roman" w:hAnsi="Times New Roman" w:cs="Times New Roman"/>
              </w:rPr>
              <w:t>Livelihood diversification supports "consumption smoothing" between harvests.</w:t>
            </w:r>
          </w:p>
        </w:tc>
        <w:tc>
          <w:tcPr>
            <w:tcW w:w="1386" w:type="dxa"/>
            <w:vAlign w:val="center"/>
          </w:tcPr>
          <w:p w:rsidR="009F36EC" w:rsidRPr="00564172" w:rsidRDefault="009F36EC" w:rsidP="009F36EC">
            <w:pPr>
              <w:jc w:val="center"/>
              <w:rPr>
                <w:rFonts w:ascii="Times New Roman" w:hAnsi="Times New Roman" w:cs="Times New Roman"/>
              </w:rPr>
            </w:pPr>
            <w:r w:rsidRPr="00564172">
              <w:rPr>
                <w:rFonts w:ascii="Times New Roman" w:hAnsi="Times New Roman" w:cs="Times New Roman"/>
              </w:rPr>
              <w:t>[19]</w:t>
            </w:r>
          </w:p>
        </w:tc>
      </w:tr>
    </w:tbl>
    <w:p w:rsidR="009F36EC" w:rsidRDefault="009F36EC"/>
    <w:sectPr w:rsidR="009F36EC" w:rsidSect="00C77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F36EC"/>
    <w:rsid w:val="00564172"/>
    <w:rsid w:val="009116BB"/>
    <w:rsid w:val="009F36EC"/>
    <w:rsid w:val="00AA0DEC"/>
    <w:rsid w:val="00C77051"/>
    <w:rsid w:val="00E4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nickmags</dc:creator>
  <cp:lastModifiedBy>nickmags</cp:lastModifiedBy>
  <cp:revision>2</cp:revision>
  <dcterms:created xsi:type="dcterms:W3CDTF">2013-07-30T13:27:00Z</dcterms:created>
  <dcterms:modified xsi:type="dcterms:W3CDTF">2013-07-30T13:42:00Z</dcterms:modified>
</cp:coreProperties>
</file>