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04" w:rsidRPr="005C2090" w:rsidRDefault="00CD7104" w:rsidP="00CD7104">
      <w:pPr>
        <w:rPr>
          <w:rFonts w:ascii="Times New Roman" w:hAnsi="Times New Roman"/>
          <w:b/>
        </w:rPr>
      </w:pPr>
      <w:r w:rsidRPr="005C2090">
        <w:rPr>
          <w:rFonts w:ascii="Times New Roman" w:hAnsi="Times New Roman"/>
          <w:b/>
        </w:rPr>
        <w:t xml:space="preserve">Supplementary </w:t>
      </w:r>
      <w:r w:rsidR="00F97E41">
        <w:rPr>
          <w:rFonts w:ascii="Times New Roman" w:hAnsi="Times New Roman"/>
          <w:b/>
        </w:rPr>
        <w:t>Information</w:t>
      </w:r>
    </w:p>
    <w:p w:rsidR="00F97E41" w:rsidRDefault="00F97E41" w:rsidP="00CD7104">
      <w:pPr>
        <w:spacing w:line="360" w:lineRule="auto"/>
        <w:jc w:val="both"/>
        <w:rPr>
          <w:rFonts w:ascii="Times New Roman" w:hAnsi="Times New Roman"/>
        </w:rPr>
      </w:pPr>
    </w:p>
    <w:p w:rsidR="004056EB" w:rsidRPr="00F97E41" w:rsidRDefault="00F97E41" w:rsidP="00CD7104">
      <w:pPr>
        <w:spacing w:line="360" w:lineRule="auto"/>
        <w:jc w:val="both"/>
        <w:rPr>
          <w:rFonts w:ascii="Times New Roman" w:hAnsi="Times New Roman"/>
        </w:rPr>
      </w:pPr>
      <w:r w:rsidRPr="00F97E41">
        <w:rPr>
          <w:rFonts w:ascii="Times New Roman" w:hAnsi="Times New Roman"/>
        </w:rPr>
        <w:t>Methods</w:t>
      </w:r>
    </w:p>
    <w:p w:rsidR="004779F5" w:rsidRDefault="004779F5" w:rsidP="00CD7104">
      <w:pPr>
        <w:spacing w:line="360" w:lineRule="auto"/>
        <w:jc w:val="both"/>
        <w:rPr>
          <w:rFonts w:ascii="Times New Roman" w:hAnsi="Times New Roman"/>
        </w:rPr>
      </w:pPr>
    </w:p>
    <w:p w:rsidR="00CD7104" w:rsidRPr="005C2090" w:rsidRDefault="00CD7104" w:rsidP="00CD7104">
      <w:pPr>
        <w:spacing w:line="360" w:lineRule="auto"/>
        <w:jc w:val="both"/>
        <w:rPr>
          <w:rFonts w:ascii="Times New Roman" w:hAnsi="Times New Roman"/>
        </w:rPr>
      </w:pPr>
      <w:r w:rsidRPr="005C2090">
        <w:rPr>
          <w:rFonts w:ascii="Times New Roman" w:hAnsi="Times New Roman"/>
        </w:rPr>
        <w:t>Whole-exome Sequencing</w:t>
      </w:r>
    </w:p>
    <w:p w:rsidR="00CD7104" w:rsidRPr="005C2090" w:rsidRDefault="00CD7104" w:rsidP="00CD7104">
      <w:pPr>
        <w:spacing w:line="360" w:lineRule="auto"/>
        <w:jc w:val="both"/>
        <w:rPr>
          <w:rFonts w:ascii="Times New Roman" w:hAnsi="Times New Roman"/>
        </w:rPr>
      </w:pPr>
      <w:r w:rsidRPr="005C2090">
        <w:rPr>
          <w:rFonts w:ascii="Times New Roman" w:hAnsi="Times New Roman"/>
        </w:rPr>
        <w:t xml:space="preserve">Whole-exome sequencing was carried out on two members of a </w:t>
      </w:r>
      <w:r w:rsidR="00BF6BEF">
        <w:rPr>
          <w:rFonts w:ascii="Times New Roman" w:hAnsi="Times New Roman"/>
        </w:rPr>
        <w:t>Danish</w:t>
      </w:r>
      <w:r w:rsidR="00BF6BEF" w:rsidRPr="005C2090">
        <w:rPr>
          <w:rFonts w:ascii="Times New Roman" w:hAnsi="Times New Roman"/>
        </w:rPr>
        <w:t xml:space="preserve"> </w:t>
      </w:r>
      <w:r w:rsidRPr="005C2090">
        <w:rPr>
          <w:rFonts w:ascii="Times New Roman" w:hAnsi="Times New Roman"/>
        </w:rPr>
        <w:t xml:space="preserve">family predisposed to uveal melanoma. Both individuals were affected with UMM and had a family history of disease that is not limited to UMM but also includes several other cancer types. The sequencing was performed on the Illumina </w:t>
      </w:r>
      <w:proofErr w:type="spellStart"/>
      <w:r w:rsidRPr="005C2090">
        <w:rPr>
          <w:rFonts w:ascii="Times New Roman" w:hAnsi="Times New Roman"/>
        </w:rPr>
        <w:t>HiSeq</w:t>
      </w:r>
      <w:proofErr w:type="spellEnd"/>
      <w:r w:rsidRPr="005C2090">
        <w:rPr>
          <w:rFonts w:ascii="Times New Roman" w:hAnsi="Times New Roman"/>
        </w:rPr>
        <w:t xml:space="preserve"> 2000 using the Illumina </w:t>
      </w:r>
      <w:proofErr w:type="spellStart"/>
      <w:r w:rsidRPr="005C2090">
        <w:rPr>
          <w:rFonts w:ascii="Times New Roman" w:hAnsi="Times New Roman"/>
        </w:rPr>
        <w:t>Tru</w:t>
      </w:r>
      <w:r w:rsidR="00FA251C">
        <w:rPr>
          <w:rFonts w:ascii="Times New Roman" w:hAnsi="Times New Roman"/>
        </w:rPr>
        <w:t>Seq</w:t>
      </w:r>
      <w:proofErr w:type="spellEnd"/>
      <w:r w:rsidR="00FA251C">
        <w:rPr>
          <w:rFonts w:ascii="Times New Roman" w:hAnsi="Times New Roman"/>
        </w:rPr>
        <w:t xml:space="preserve"> Exome E</w:t>
      </w:r>
      <w:r w:rsidRPr="005C2090">
        <w:rPr>
          <w:rFonts w:ascii="Times New Roman" w:hAnsi="Times New Roman"/>
        </w:rPr>
        <w:t xml:space="preserve">nrichment </w:t>
      </w:r>
      <w:r w:rsidR="00FA251C">
        <w:rPr>
          <w:rFonts w:ascii="Times New Roman" w:hAnsi="Times New Roman"/>
        </w:rPr>
        <w:t>Kit</w:t>
      </w:r>
      <w:r w:rsidRPr="005C2090">
        <w:rPr>
          <w:rFonts w:ascii="Times New Roman" w:hAnsi="Times New Roman"/>
        </w:rPr>
        <w:t>. The sequencing was outsourced to Axeq Technologies in Seoul, South K</w:t>
      </w:r>
      <w:r w:rsidR="002212D1">
        <w:rPr>
          <w:rFonts w:ascii="Times New Roman" w:hAnsi="Times New Roman"/>
        </w:rPr>
        <w:t>orea. The sequencing was paired-</w:t>
      </w:r>
      <w:r w:rsidRPr="005C2090">
        <w:rPr>
          <w:rFonts w:ascii="Times New Roman" w:hAnsi="Times New Roman"/>
        </w:rPr>
        <w:t xml:space="preserve">end and had a median coverage of </w:t>
      </w:r>
      <w:proofErr w:type="gramStart"/>
      <w:r w:rsidRPr="005C2090">
        <w:rPr>
          <w:rFonts w:ascii="Times New Roman" w:hAnsi="Times New Roman"/>
        </w:rPr>
        <w:t>100x</w:t>
      </w:r>
      <w:proofErr w:type="gramEnd"/>
      <w:r w:rsidRPr="005C2090">
        <w:rPr>
          <w:rFonts w:ascii="Times New Roman" w:hAnsi="Times New Roman"/>
        </w:rPr>
        <w:t xml:space="preserve">. </w:t>
      </w:r>
      <w:r w:rsidR="002212D1">
        <w:rPr>
          <w:rFonts w:ascii="Times New Roman" w:hAnsi="Times New Roman"/>
        </w:rPr>
        <w:t>S</w:t>
      </w:r>
      <w:r w:rsidRPr="005C2090">
        <w:rPr>
          <w:rFonts w:ascii="Times New Roman" w:hAnsi="Times New Roman"/>
        </w:rPr>
        <w:t>equenc</w:t>
      </w:r>
      <w:r w:rsidR="002212D1">
        <w:rPr>
          <w:rFonts w:ascii="Times New Roman" w:hAnsi="Times New Roman"/>
        </w:rPr>
        <w:t>e</w:t>
      </w:r>
      <w:r w:rsidRPr="005C2090">
        <w:rPr>
          <w:rFonts w:ascii="Times New Roman" w:hAnsi="Times New Roman"/>
        </w:rPr>
        <w:t xml:space="preserve"> da</w:t>
      </w:r>
      <w:r w:rsidR="002212D1">
        <w:rPr>
          <w:rFonts w:ascii="Times New Roman" w:hAnsi="Times New Roman"/>
        </w:rPr>
        <w:t>ta were</w:t>
      </w:r>
      <w:r w:rsidRPr="005C2090">
        <w:rPr>
          <w:rFonts w:ascii="Times New Roman" w:hAnsi="Times New Roman"/>
        </w:rPr>
        <w:t xml:space="preserve"> mapped to the Human Genome </w:t>
      </w:r>
      <w:proofErr w:type="gramStart"/>
      <w:r w:rsidRPr="005C2090">
        <w:rPr>
          <w:rFonts w:ascii="Times New Roman" w:hAnsi="Times New Roman"/>
        </w:rPr>
        <w:t>build</w:t>
      </w:r>
      <w:proofErr w:type="gramEnd"/>
      <w:r w:rsidRPr="005C2090">
        <w:rPr>
          <w:rFonts w:ascii="Times New Roman" w:hAnsi="Times New Roman"/>
        </w:rPr>
        <w:t xml:space="preserve"> 19 (hg19). Any variant that was found in </w:t>
      </w:r>
      <w:proofErr w:type="spellStart"/>
      <w:r w:rsidRPr="005C2090">
        <w:rPr>
          <w:rFonts w:ascii="Times New Roman" w:hAnsi="Times New Roman"/>
        </w:rPr>
        <w:t>dbSNP</w:t>
      </w:r>
      <w:proofErr w:type="spellEnd"/>
      <w:r w:rsidRPr="005C2090">
        <w:rPr>
          <w:rFonts w:ascii="Times New Roman" w:hAnsi="Times New Roman"/>
        </w:rPr>
        <w:t xml:space="preserve"> or the 1000 Genomes project was filtered out leaving only the novel mutations. By applying cut offs to the quality score and the rate of mutant calls for each variant, we were left with n</w:t>
      </w:r>
      <w:r>
        <w:rPr>
          <w:rFonts w:ascii="Times New Roman" w:hAnsi="Times New Roman"/>
        </w:rPr>
        <w:t>ovel 140 variants in III</w:t>
      </w:r>
      <w:proofErr w:type="gramStart"/>
      <w:r>
        <w:rPr>
          <w:rFonts w:ascii="Times New Roman" w:hAnsi="Times New Roman"/>
        </w:rPr>
        <w:t>:14</w:t>
      </w:r>
      <w:proofErr w:type="gramEnd"/>
      <w:r w:rsidRPr="005C2090">
        <w:rPr>
          <w:rFonts w:ascii="Times New Roman" w:hAnsi="Times New Roman"/>
        </w:rPr>
        <w:t xml:space="preserve"> and 145 novel variants in </w:t>
      </w:r>
      <w:r>
        <w:rPr>
          <w:rFonts w:ascii="Times New Roman" w:hAnsi="Times New Roman"/>
        </w:rPr>
        <w:t>III:17</w:t>
      </w:r>
      <w:r w:rsidRPr="005C2090">
        <w:rPr>
          <w:rFonts w:ascii="Times New Roman" w:hAnsi="Times New Roman"/>
        </w:rPr>
        <w:t xml:space="preserve"> for follow up.</w:t>
      </w:r>
    </w:p>
    <w:p w:rsidR="00CD7104" w:rsidRPr="005C2090" w:rsidRDefault="00CD7104" w:rsidP="00CD7104">
      <w:pPr>
        <w:spacing w:line="360" w:lineRule="auto"/>
        <w:jc w:val="both"/>
        <w:rPr>
          <w:rFonts w:ascii="Times New Roman" w:hAnsi="Times New Roman"/>
        </w:rPr>
      </w:pPr>
      <w:r w:rsidRPr="005C2090">
        <w:rPr>
          <w:rFonts w:ascii="Times New Roman" w:hAnsi="Times New Roman"/>
        </w:rPr>
        <w:t>Sanger Sequencing</w:t>
      </w:r>
    </w:p>
    <w:p w:rsidR="00CD7104" w:rsidRPr="005C2090" w:rsidRDefault="00CD7104" w:rsidP="00CD7104">
      <w:pPr>
        <w:spacing w:line="360" w:lineRule="auto"/>
        <w:jc w:val="both"/>
        <w:rPr>
          <w:rFonts w:ascii="Times New Roman" w:hAnsi="Times New Roman"/>
        </w:rPr>
      </w:pPr>
      <w:r w:rsidRPr="005C2090">
        <w:rPr>
          <w:rFonts w:ascii="Times New Roman" w:hAnsi="Times New Roman"/>
        </w:rPr>
        <w:t xml:space="preserve">Sanger sequencing was used to validate the </w:t>
      </w:r>
      <w:r w:rsidRPr="005C2090">
        <w:rPr>
          <w:rFonts w:ascii="Times New Roman" w:hAnsi="Times New Roman"/>
          <w:i/>
        </w:rPr>
        <w:t>BAP1</w:t>
      </w:r>
      <w:r w:rsidRPr="005C2090">
        <w:rPr>
          <w:rFonts w:ascii="Times New Roman" w:hAnsi="Times New Roman"/>
        </w:rPr>
        <w:t xml:space="preserve"> splice mutation (</w:t>
      </w:r>
      <w:r w:rsidR="00B81C46">
        <w:rPr>
          <w:rFonts w:ascii="Times New Roman" w:hAnsi="Times New Roman"/>
        </w:rPr>
        <w:t>c.581-2A&gt;G</w:t>
      </w:r>
      <w:r w:rsidRPr="005C2090">
        <w:rPr>
          <w:rFonts w:ascii="Times New Roman" w:hAnsi="Times New Roman"/>
        </w:rPr>
        <w:t xml:space="preserve">) identified through whole-exome sequencing. A PCR reaction was run using 0.5 units of </w:t>
      </w:r>
      <w:proofErr w:type="spellStart"/>
      <w:r w:rsidRPr="005C2090">
        <w:rPr>
          <w:rFonts w:ascii="Times New Roman" w:hAnsi="Times New Roman"/>
        </w:rPr>
        <w:t>Qiagen</w:t>
      </w:r>
      <w:proofErr w:type="spellEnd"/>
      <w:r w:rsidRPr="005C2090">
        <w:rPr>
          <w:rFonts w:ascii="Times New Roman" w:hAnsi="Times New Roman"/>
        </w:rPr>
        <w:t xml:space="preserve"> </w:t>
      </w:r>
      <w:proofErr w:type="spellStart"/>
      <w:r w:rsidRPr="005C2090">
        <w:rPr>
          <w:rFonts w:ascii="Times New Roman" w:hAnsi="Times New Roman"/>
        </w:rPr>
        <w:t>HotStarTaq</w:t>
      </w:r>
      <w:proofErr w:type="spellEnd"/>
      <w:r w:rsidRPr="005C2090">
        <w:rPr>
          <w:rFonts w:ascii="Times New Roman" w:hAnsi="Times New Roman"/>
        </w:rPr>
        <w:t xml:space="preserve">, 2ul of 10x PCR Buffer, 4ul of 5x Q-Solution, 1.6ul of 2.5mM </w:t>
      </w:r>
      <w:proofErr w:type="spellStart"/>
      <w:r w:rsidRPr="005C2090">
        <w:rPr>
          <w:rFonts w:ascii="Times New Roman" w:hAnsi="Times New Roman"/>
        </w:rPr>
        <w:t>dNTP</w:t>
      </w:r>
      <w:proofErr w:type="spellEnd"/>
      <w:r w:rsidRPr="005C2090">
        <w:rPr>
          <w:rFonts w:ascii="Times New Roman" w:hAnsi="Times New Roman"/>
        </w:rPr>
        <w:t xml:space="preserve"> mix, 1mM each of the forward and reverse primers (CCTGGCTCAACTGCTCTTCT and GCCCAGGCAGGAAATAAGAC respectively) and 15ng of genomic DNA, made up to a final reaction volume of 20ul. </w:t>
      </w:r>
    </w:p>
    <w:p w:rsidR="00CD7104" w:rsidRDefault="00CD7104" w:rsidP="00CD7104">
      <w:pPr>
        <w:spacing w:line="360" w:lineRule="auto"/>
        <w:jc w:val="both"/>
        <w:rPr>
          <w:rFonts w:ascii="Times New Roman" w:hAnsi="Times New Roman"/>
        </w:rPr>
      </w:pPr>
      <w:r w:rsidRPr="005C2090">
        <w:rPr>
          <w:rFonts w:ascii="Times New Roman" w:hAnsi="Times New Roman"/>
        </w:rPr>
        <w:t xml:space="preserve">The PCR was run on a </w:t>
      </w:r>
      <w:proofErr w:type="spellStart"/>
      <w:r w:rsidRPr="005C2090">
        <w:rPr>
          <w:rFonts w:ascii="Times New Roman" w:hAnsi="Times New Roman"/>
        </w:rPr>
        <w:t>Biorad</w:t>
      </w:r>
      <w:proofErr w:type="spellEnd"/>
      <w:r w:rsidRPr="005C2090">
        <w:rPr>
          <w:rFonts w:ascii="Times New Roman" w:hAnsi="Times New Roman"/>
        </w:rPr>
        <w:t xml:space="preserve"> </w:t>
      </w:r>
      <w:proofErr w:type="spellStart"/>
      <w:r w:rsidRPr="005C2090">
        <w:rPr>
          <w:rFonts w:ascii="Times New Roman" w:hAnsi="Times New Roman"/>
        </w:rPr>
        <w:t>Thermocycler</w:t>
      </w:r>
      <w:proofErr w:type="spellEnd"/>
      <w:r w:rsidRPr="005C2090">
        <w:rPr>
          <w:rFonts w:ascii="Times New Roman" w:hAnsi="Times New Roman"/>
        </w:rPr>
        <w:t xml:space="preserve"> according to </w:t>
      </w:r>
      <w:proofErr w:type="spellStart"/>
      <w:r w:rsidRPr="005C2090">
        <w:rPr>
          <w:rFonts w:ascii="Times New Roman" w:hAnsi="Times New Roman"/>
        </w:rPr>
        <w:t>Qiagen</w:t>
      </w:r>
      <w:proofErr w:type="spellEnd"/>
      <w:r>
        <w:rPr>
          <w:rFonts w:ascii="Times New Roman" w:hAnsi="Times New Roman"/>
        </w:rPr>
        <w:t xml:space="preserve"> PCR</w:t>
      </w:r>
      <w:r w:rsidRPr="005C2090">
        <w:rPr>
          <w:rFonts w:ascii="Times New Roman" w:hAnsi="Times New Roman"/>
        </w:rPr>
        <w:t xml:space="preserve"> protocol. It is initiated with a 5 min</w:t>
      </w:r>
      <w:r>
        <w:rPr>
          <w:rFonts w:ascii="Times New Roman" w:hAnsi="Times New Roman"/>
        </w:rPr>
        <w:t>ute</w:t>
      </w:r>
      <w:r w:rsidRPr="005C2090">
        <w:rPr>
          <w:rFonts w:ascii="Times New Roman" w:hAnsi="Times New Roman"/>
        </w:rPr>
        <w:t xml:space="preserve"> activation step at </w:t>
      </w:r>
      <w:r>
        <w:rPr>
          <w:rFonts w:ascii="Times New Roman" w:hAnsi="Times New Roman"/>
        </w:rPr>
        <w:t xml:space="preserve">a temperature of </w:t>
      </w:r>
      <w:r w:rsidRPr="005C2090">
        <w:rPr>
          <w:rFonts w:ascii="Times New Roman" w:hAnsi="Times New Roman"/>
        </w:rPr>
        <w:t>95</w:t>
      </w:r>
      <w:r w:rsidRPr="005C2090">
        <w:rPr>
          <w:rFonts w:ascii="Times New Roman" w:hAnsi="Times New Roman"/>
          <w:vertAlign w:val="superscript"/>
        </w:rPr>
        <w:t>o</w:t>
      </w:r>
      <w:r>
        <w:rPr>
          <w:rFonts w:ascii="Times New Roman" w:hAnsi="Times New Roman"/>
        </w:rPr>
        <w:t>C, followed by a 3-</w:t>
      </w:r>
      <w:r w:rsidRPr="005C2090">
        <w:rPr>
          <w:rFonts w:ascii="Times New Roman" w:hAnsi="Times New Roman"/>
        </w:rPr>
        <w:t>step cycling process</w:t>
      </w:r>
      <w:r>
        <w:rPr>
          <w:rFonts w:ascii="Times New Roman" w:hAnsi="Times New Roman"/>
        </w:rPr>
        <w:t xml:space="preserve"> which is repeated 35 times. The cycle starts </w:t>
      </w:r>
      <w:r w:rsidRPr="005C2090">
        <w:rPr>
          <w:rFonts w:ascii="Times New Roman" w:hAnsi="Times New Roman"/>
        </w:rPr>
        <w:t xml:space="preserve">with a </w:t>
      </w:r>
      <w:proofErr w:type="spellStart"/>
      <w:r w:rsidRPr="005C2090">
        <w:rPr>
          <w:rFonts w:ascii="Times New Roman" w:hAnsi="Times New Roman"/>
        </w:rPr>
        <w:t>denaturation</w:t>
      </w:r>
      <w:proofErr w:type="spellEnd"/>
      <w:r w:rsidRPr="005C2090">
        <w:rPr>
          <w:rFonts w:ascii="Times New Roman" w:hAnsi="Times New Roman"/>
        </w:rPr>
        <w:t xml:space="preserve"> </w:t>
      </w:r>
      <w:r>
        <w:rPr>
          <w:rFonts w:ascii="Times New Roman" w:hAnsi="Times New Roman"/>
        </w:rPr>
        <w:t xml:space="preserve">step </w:t>
      </w:r>
      <w:r w:rsidRPr="005C2090">
        <w:rPr>
          <w:rFonts w:ascii="Times New Roman" w:hAnsi="Times New Roman"/>
        </w:rPr>
        <w:t>at</w:t>
      </w:r>
      <w:r>
        <w:rPr>
          <w:rFonts w:ascii="Times New Roman" w:hAnsi="Times New Roman"/>
        </w:rPr>
        <w:t xml:space="preserve"> a temperature of</w:t>
      </w:r>
      <w:r w:rsidRPr="005C2090">
        <w:rPr>
          <w:rFonts w:ascii="Times New Roman" w:hAnsi="Times New Roman"/>
        </w:rPr>
        <w:t xml:space="preserve"> 94</w:t>
      </w:r>
      <w:r w:rsidRPr="005C2090">
        <w:rPr>
          <w:rFonts w:ascii="Times New Roman" w:hAnsi="Times New Roman"/>
          <w:vertAlign w:val="superscript"/>
        </w:rPr>
        <w:t>o</w:t>
      </w:r>
      <w:r w:rsidRPr="005C2090">
        <w:rPr>
          <w:rFonts w:ascii="Times New Roman" w:hAnsi="Times New Roman"/>
        </w:rPr>
        <w:t>C for 45 sec</w:t>
      </w:r>
      <w:r>
        <w:rPr>
          <w:rFonts w:ascii="Times New Roman" w:hAnsi="Times New Roman"/>
        </w:rPr>
        <w:t>onds</w:t>
      </w:r>
      <w:r w:rsidRPr="005C2090">
        <w:rPr>
          <w:rFonts w:ascii="Times New Roman" w:hAnsi="Times New Roman"/>
        </w:rPr>
        <w:t xml:space="preserve"> followed by an annealing step at 65</w:t>
      </w:r>
      <w:r w:rsidRPr="005C2090">
        <w:rPr>
          <w:rFonts w:ascii="Times New Roman" w:hAnsi="Times New Roman"/>
          <w:vertAlign w:val="superscript"/>
        </w:rPr>
        <w:t>o</w:t>
      </w:r>
      <w:r w:rsidRPr="005C2090">
        <w:rPr>
          <w:rFonts w:ascii="Times New Roman" w:hAnsi="Times New Roman"/>
        </w:rPr>
        <w:t>C for 45 sec</w:t>
      </w:r>
      <w:r>
        <w:rPr>
          <w:rFonts w:ascii="Times New Roman" w:hAnsi="Times New Roman"/>
        </w:rPr>
        <w:t>onds</w:t>
      </w:r>
      <w:r w:rsidRPr="005C2090">
        <w:rPr>
          <w:rFonts w:ascii="Times New Roman" w:hAnsi="Times New Roman"/>
        </w:rPr>
        <w:t xml:space="preserve"> and then an extension step at 72</w:t>
      </w:r>
      <w:r w:rsidRPr="005C2090">
        <w:rPr>
          <w:rFonts w:ascii="Times New Roman" w:hAnsi="Times New Roman"/>
          <w:vertAlign w:val="superscript"/>
        </w:rPr>
        <w:t>o</w:t>
      </w:r>
      <w:r w:rsidRPr="005C2090">
        <w:rPr>
          <w:rFonts w:ascii="Times New Roman" w:hAnsi="Times New Roman"/>
        </w:rPr>
        <w:t>C for 45</w:t>
      </w:r>
      <w:r>
        <w:rPr>
          <w:rFonts w:ascii="Times New Roman" w:hAnsi="Times New Roman"/>
        </w:rPr>
        <w:t xml:space="preserve"> </w:t>
      </w:r>
      <w:r w:rsidRPr="005C2090">
        <w:rPr>
          <w:rFonts w:ascii="Times New Roman" w:hAnsi="Times New Roman"/>
        </w:rPr>
        <w:t>sec</w:t>
      </w:r>
      <w:r>
        <w:rPr>
          <w:rFonts w:ascii="Times New Roman" w:hAnsi="Times New Roman"/>
        </w:rPr>
        <w:t>ond</w:t>
      </w:r>
      <w:r w:rsidRPr="005C2090">
        <w:rPr>
          <w:rFonts w:ascii="Times New Roman" w:hAnsi="Times New Roman"/>
        </w:rPr>
        <w:t xml:space="preserve">s. This 3-step </w:t>
      </w:r>
      <w:r>
        <w:rPr>
          <w:rFonts w:ascii="Times New Roman" w:hAnsi="Times New Roman"/>
        </w:rPr>
        <w:t>process</w:t>
      </w:r>
      <w:r w:rsidRPr="005C2090">
        <w:rPr>
          <w:rFonts w:ascii="Times New Roman" w:hAnsi="Times New Roman"/>
        </w:rPr>
        <w:t xml:space="preserve"> is repeated with a 65</w:t>
      </w:r>
      <w:r w:rsidRPr="005C2090">
        <w:rPr>
          <w:rFonts w:ascii="Times New Roman" w:hAnsi="Times New Roman"/>
          <w:vertAlign w:val="superscript"/>
        </w:rPr>
        <w:t>o</w:t>
      </w:r>
      <w:r w:rsidRPr="005C2090">
        <w:rPr>
          <w:rFonts w:ascii="Times New Roman" w:hAnsi="Times New Roman"/>
        </w:rPr>
        <w:t>C annealing temperature for two cycles and then steps down in 2</w:t>
      </w:r>
      <w:r w:rsidRPr="005C2090">
        <w:rPr>
          <w:rFonts w:ascii="Times New Roman" w:hAnsi="Times New Roman"/>
          <w:vertAlign w:val="superscript"/>
        </w:rPr>
        <w:t>o</w:t>
      </w:r>
      <w:r w:rsidRPr="005C2090">
        <w:rPr>
          <w:rFonts w:ascii="Times New Roman" w:hAnsi="Times New Roman"/>
        </w:rPr>
        <w:t>C increments until it reaches 57</w:t>
      </w:r>
      <w:r w:rsidRPr="005C2090">
        <w:rPr>
          <w:rFonts w:ascii="Times New Roman" w:hAnsi="Times New Roman"/>
          <w:vertAlign w:val="superscript"/>
        </w:rPr>
        <w:t>o</w:t>
      </w:r>
      <w:r w:rsidRPr="005C2090">
        <w:rPr>
          <w:rFonts w:ascii="Times New Roman" w:hAnsi="Times New Roman"/>
        </w:rPr>
        <w:t xml:space="preserve">C where the temperature remains until the full 35 cycles are complete. A final </w:t>
      </w:r>
      <w:r>
        <w:rPr>
          <w:rFonts w:ascii="Times New Roman" w:hAnsi="Times New Roman"/>
        </w:rPr>
        <w:t>10 minute extension at</w:t>
      </w:r>
      <w:r w:rsidRPr="005C2090">
        <w:rPr>
          <w:rFonts w:ascii="Times New Roman" w:hAnsi="Times New Roman"/>
        </w:rPr>
        <w:t xml:space="preserve"> 72</w:t>
      </w:r>
      <w:r w:rsidRPr="005C2090">
        <w:rPr>
          <w:rFonts w:ascii="Times New Roman" w:hAnsi="Times New Roman"/>
          <w:vertAlign w:val="superscript"/>
        </w:rPr>
        <w:t>o</w:t>
      </w:r>
      <w:r w:rsidRPr="005C2090">
        <w:rPr>
          <w:rFonts w:ascii="Times New Roman" w:hAnsi="Times New Roman"/>
        </w:rPr>
        <w:t xml:space="preserve">C finalises the PCR run. </w:t>
      </w:r>
    </w:p>
    <w:p w:rsidR="00CD7104" w:rsidRPr="005C2090" w:rsidRDefault="00CD7104" w:rsidP="00CD7104">
      <w:pPr>
        <w:spacing w:line="360" w:lineRule="auto"/>
        <w:jc w:val="both"/>
        <w:rPr>
          <w:rFonts w:ascii="Times New Roman" w:hAnsi="Times New Roman"/>
        </w:rPr>
      </w:pPr>
      <w:r w:rsidRPr="005C2090">
        <w:rPr>
          <w:rFonts w:ascii="Times New Roman" w:hAnsi="Times New Roman"/>
        </w:rPr>
        <w:t xml:space="preserve">The crude PCR product was sent to Functional Biosciences, Wisconsin, </w:t>
      </w:r>
      <w:proofErr w:type="gramStart"/>
      <w:r w:rsidRPr="005C2090">
        <w:rPr>
          <w:rFonts w:ascii="Times New Roman" w:hAnsi="Times New Roman"/>
        </w:rPr>
        <w:t>USA</w:t>
      </w:r>
      <w:proofErr w:type="gramEnd"/>
      <w:r w:rsidRPr="005C2090">
        <w:rPr>
          <w:rFonts w:ascii="Times New Roman" w:hAnsi="Times New Roman"/>
        </w:rPr>
        <w:t xml:space="preserve">, to be cleaned up and </w:t>
      </w:r>
      <w:r w:rsidR="00210780">
        <w:rPr>
          <w:rFonts w:ascii="Times New Roman" w:hAnsi="Times New Roman"/>
        </w:rPr>
        <w:t>run on a sequencer</w:t>
      </w:r>
      <w:r w:rsidRPr="005C2090">
        <w:rPr>
          <w:rFonts w:ascii="Times New Roman" w:hAnsi="Times New Roman"/>
        </w:rPr>
        <w:t>. The</w:t>
      </w:r>
      <w:r w:rsidR="00210780">
        <w:rPr>
          <w:rFonts w:ascii="Times New Roman" w:hAnsi="Times New Roman"/>
        </w:rPr>
        <w:t xml:space="preserve"> AB1 files were analysed using an </w:t>
      </w:r>
      <w:r w:rsidRPr="005C2090">
        <w:rPr>
          <w:rFonts w:ascii="Times New Roman" w:hAnsi="Times New Roman"/>
        </w:rPr>
        <w:t xml:space="preserve">online chromatogram comparison tool, Multiple </w:t>
      </w:r>
      <w:proofErr w:type="spellStart"/>
      <w:r w:rsidRPr="005C2090">
        <w:rPr>
          <w:rFonts w:ascii="Times New Roman" w:hAnsi="Times New Roman"/>
        </w:rPr>
        <w:t>SeqDoC</w:t>
      </w:r>
      <w:proofErr w:type="spellEnd"/>
      <w:r w:rsidRPr="005C2090">
        <w:rPr>
          <w:rFonts w:ascii="Times New Roman" w:hAnsi="Times New Roman"/>
        </w:rPr>
        <w:t xml:space="preserve"> (http://research.imb.uq.edu.au/seqdoc/multi.html) which is </w:t>
      </w:r>
      <w:proofErr w:type="spellStart"/>
      <w:r w:rsidRPr="005C2090">
        <w:rPr>
          <w:rFonts w:ascii="Times New Roman" w:hAnsi="Times New Roman"/>
        </w:rPr>
        <w:t>curated</w:t>
      </w:r>
      <w:proofErr w:type="spellEnd"/>
      <w:r w:rsidRPr="005C2090">
        <w:rPr>
          <w:rFonts w:ascii="Times New Roman" w:hAnsi="Times New Roman"/>
        </w:rPr>
        <w:t xml:space="preserve"> by the </w:t>
      </w:r>
      <w:r w:rsidRPr="005C2090">
        <w:rPr>
          <w:rFonts w:ascii="Times New Roman" w:hAnsi="Times New Roman"/>
        </w:rPr>
        <w:lastRenderedPageBreak/>
        <w:t>University of Queensland</w:t>
      </w:r>
      <w:r w:rsidR="00210780">
        <w:rPr>
          <w:rFonts w:ascii="Times New Roman" w:hAnsi="Times New Roman"/>
        </w:rPr>
        <w:t>. The traces were</w:t>
      </w:r>
      <w:r>
        <w:rPr>
          <w:rFonts w:ascii="Times New Roman" w:hAnsi="Times New Roman"/>
        </w:rPr>
        <w:t xml:space="preserve"> also analysed using </w:t>
      </w:r>
      <w:r w:rsidRPr="005C2090">
        <w:rPr>
          <w:rFonts w:ascii="Times New Roman" w:hAnsi="Times New Roman"/>
        </w:rPr>
        <w:t xml:space="preserve">chromatogram viewer, </w:t>
      </w:r>
      <w:proofErr w:type="spellStart"/>
      <w:r w:rsidRPr="005C2090">
        <w:rPr>
          <w:rFonts w:ascii="Times New Roman" w:hAnsi="Times New Roman"/>
        </w:rPr>
        <w:t>Chromas</w:t>
      </w:r>
      <w:proofErr w:type="spellEnd"/>
      <w:r w:rsidRPr="005C2090">
        <w:rPr>
          <w:rFonts w:ascii="Times New Roman" w:hAnsi="Times New Roman"/>
        </w:rPr>
        <w:t xml:space="preserve"> (version 1.45). </w:t>
      </w:r>
    </w:p>
    <w:p w:rsidR="00CD7104" w:rsidRPr="005C2090" w:rsidRDefault="00CD7104" w:rsidP="00CD7104">
      <w:pPr>
        <w:spacing w:line="360" w:lineRule="auto"/>
        <w:jc w:val="both"/>
        <w:rPr>
          <w:rFonts w:ascii="Times New Roman" w:hAnsi="Times New Roman"/>
        </w:rPr>
      </w:pPr>
      <w:r w:rsidRPr="005C2090">
        <w:rPr>
          <w:rFonts w:ascii="Times New Roman" w:hAnsi="Times New Roman"/>
        </w:rPr>
        <w:t xml:space="preserve">Sequenom </w:t>
      </w:r>
      <w:proofErr w:type="spellStart"/>
      <w:r w:rsidRPr="005C2090">
        <w:rPr>
          <w:rFonts w:ascii="Times New Roman" w:hAnsi="Times New Roman"/>
        </w:rPr>
        <w:t>iPLEX</w:t>
      </w:r>
      <w:proofErr w:type="spellEnd"/>
    </w:p>
    <w:p w:rsidR="00CD7104" w:rsidRPr="005C2090" w:rsidRDefault="00CD7104" w:rsidP="00CD7104">
      <w:pPr>
        <w:spacing w:line="360" w:lineRule="auto"/>
        <w:jc w:val="both"/>
        <w:rPr>
          <w:rFonts w:ascii="Times New Roman" w:hAnsi="Times New Roman"/>
        </w:rPr>
      </w:pPr>
      <w:r w:rsidRPr="005C2090">
        <w:rPr>
          <w:rFonts w:ascii="Times New Roman" w:hAnsi="Times New Roman"/>
        </w:rPr>
        <w:t xml:space="preserve">The </w:t>
      </w:r>
      <w:r w:rsidRPr="005C2090">
        <w:rPr>
          <w:rFonts w:ascii="Times New Roman" w:hAnsi="Times New Roman"/>
          <w:i/>
        </w:rPr>
        <w:t>BAP1</w:t>
      </w:r>
      <w:r w:rsidRPr="005C2090">
        <w:rPr>
          <w:rFonts w:ascii="Times New Roman" w:hAnsi="Times New Roman"/>
        </w:rPr>
        <w:t xml:space="preserve"> </w:t>
      </w:r>
      <w:r w:rsidR="00B81C46">
        <w:rPr>
          <w:rFonts w:ascii="Times New Roman" w:hAnsi="Times New Roman"/>
        </w:rPr>
        <w:t xml:space="preserve">c.581-2A&gt;G </w:t>
      </w:r>
      <w:r w:rsidRPr="005C2090">
        <w:rPr>
          <w:rFonts w:ascii="Times New Roman" w:hAnsi="Times New Roman"/>
        </w:rPr>
        <w:t>spli</w:t>
      </w:r>
      <w:r>
        <w:rPr>
          <w:rFonts w:ascii="Times New Roman" w:hAnsi="Times New Roman"/>
        </w:rPr>
        <w:t>ce variant was</w:t>
      </w:r>
      <w:r w:rsidRPr="005C2090">
        <w:rPr>
          <w:rFonts w:ascii="Times New Roman" w:hAnsi="Times New Roman"/>
        </w:rPr>
        <w:t xml:space="preserve"> multiplexed using the Sequenom </w:t>
      </w:r>
      <w:proofErr w:type="spellStart"/>
      <w:r w:rsidRPr="005C2090">
        <w:rPr>
          <w:rFonts w:ascii="Times New Roman" w:hAnsi="Times New Roman"/>
        </w:rPr>
        <w:t>iPLEX</w:t>
      </w:r>
      <w:proofErr w:type="spellEnd"/>
      <w:r w:rsidRPr="005C2090">
        <w:rPr>
          <w:rFonts w:ascii="Times New Roman" w:hAnsi="Times New Roman"/>
        </w:rPr>
        <w:t xml:space="preserve"> gold system which </w:t>
      </w:r>
      <w:proofErr w:type="gramStart"/>
      <w:r w:rsidRPr="005C2090">
        <w:rPr>
          <w:rFonts w:ascii="Times New Roman" w:hAnsi="Times New Roman"/>
        </w:rPr>
        <w:t>allows</w:t>
      </w:r>
      <w:proofErr w:type="gramEnd"/>
      <w:r w:rsidRPr="005C2090">
        <w:rPr>
          <w:rFonts w:ascii="Times New Roman" w:hAnsi="Times New Roman"/>
        </w:rPr>
        <w:t xml:space="preserve"> up to 36 variants to be genotyped concurrently using 10</w:t>
      </w:r>
      <w:r w:rsidR="002212D1">
        <w:rPr>
          <w:rFonts w:ascii="Times New Roman" w:hAnsi="Times New Roman"/>
        </w:rPr>
        <w:t xml:space="preserve"> </w:t>
      </w:r>
      <w:proofErr w:type="spellStart"/>
      <w:r w:rsidRPr="005C2090">
        <w:rPr>
          <w:rFonts w:ascii="Times New Roman" w:hAnsi="Times New Roman"/>
        </w:rPr>
        <w:t>ng</w:t>
      </w:r>
      <w:proofErr w:type="spellEnd"/>
      <w:r w:rsidRPr="005C2090">
        <w:rPr>
          <w:rFonts w:ascii="Times New Roman" w:hAnsi="Times New Roman"/>
        </w:rPr>
        <w:t xml:space="preserve"> of genomic DNA. The </w:t>
      </w:r>
      <w:proofErr w:type="spellStart"/>
      <w:r w:rsidRPr="005C2090">
        <w:rPr>
          <w:rFonts w:ascii="Times New Roman" w:hAnsi="Times New Roman"/>
        </w:rPr>
        <w:t>iPLEX</w:t>
      </w:r>
      <w:proofErr w:type="spellEnd"/>
      <w:r w:rsidRPr="005C2090">
        <w:rPr>
          <w:rFonts w:ascii="Times New Roman" w:hAnsi="Times New Roman"/>
        </w:rPr>
        <w:t xml:space="preserve"> Gold PCR amplification reactions were carried out in 384-well plates according to supplier protocol and then transferred onto </w:t>
      </w:r>
      <w:proofErr w:type="spellStart"/>
      <w:r w:rsidRPr="005C2090">
        <w:rPr>
          <w:rFonts w:ascii="Times New Roman" w:hAnsi="Times New Roman"/>
        </w:rPr>
        <w:t>SpectroCHIP</w:t>
      </w:r>
      <w:proofErr w:type="spellEnd"/>
      <w:r w:rsidRPr="005C2090">
        <w:rPr>
          <w:rFonts w:ascii="Times New Roman" w:hAnsi="Times New Roman"/>
        </w:rPr>
        <w:t xml:space="preserve"> arrays using </w:t>
      </w:r>
      <w:r w:rsidR="002212D1">
        <w:rPr>
          <w:rFonts w:ascii="Times New Roman" w:hAnsi="Times New Roman"/>
        </w:rPr>
        <w:t>a</w:t>
      </w:r>
      <w:r w:rsidRPr="005C2090">
        <w:rPr>
          <w:rFonts w:ascii="Times New Roman" w:hAnsi="Times New Roman"/>
        </w:rPr>
        <w:t xml:space="preserve"> </w:t>
      </w:r>
      <w:proofErr w:type="spellStart"/>
      <w:r w:rsidRPr="005C2090">
        <w:rPr>
          <w:rFonts w:ascii="Times New Roman" w:hAnsi="Times New Roman"/>
        </w:rPr>
        <w:t>MassARRAY</w:t>
      </w:r>
      <w:proofErr w:type="spellEnd"/>
      <w:r w:rsidRPr="005C2090">
        <w:rPr>
          <w:rFonts w:ascii="Times New Roman" w:hAnsi="Times New Roman"/>
        </w:rPr>
        <w:t xml:space="preserve"> </w:t>
      </w:r>
      <w:proofErr w:type="spellStart"/>
      <w:r w:rsidRPr="005C2090">
        <w:rPr>
          <w:rFonts w:ascii="Times New Roman" w:hAnsi="Times New Roman"/>
        </w:rPr>
        <w:t>Nanodispenser</w:t>
      </w:r>
      <w:proofErr w:type="spellEnd"/>
      <w:r w:rsidRPr="005C2090">
        <w:rPr>
          <w:rFonts w:ascii="Times New Roman" w:hAnsi="Times New Roman"/>
        </w:rPr>
        <w:t xml:space="preserve">. The chips were then transferred to </w:t>
      </w:r>
      <w:r w:rsidR="002212D1">
        <w:rPr>
          <w:rFonts w:ascii="Times New Roman" w:hAnsi="Times New Roman"/>
        </w:rPr>
        <w:t>a</w:t>
      </w:r>
      <w:r w:rsidRPr="005C2090">
        <w:rPr>
          <w:rFonts w:ascii="Times New Roman" w:hAnsi="Times New Roman"/>
        </w:rPr>
        <w:t xml:space="preserve"> Sequenom mass spectrometer where the data w</w:t>
      </w:r>
      <w:r w:rsidR="002212D1">
        <w:rPr>
          <w:rFonts w:ascii="Times New Roman" w:hAnsi="Times New Roman"/>
        </w:rPr>
        <w:t>ere</w:t>
      </w:r>
      <w:r w:rsidRPr="005C2090">
        <w:rPr>
          <w:rFonts w:ascii="Times New Roman" w:hAnsi="Times New Roman"/>
        </w:rPr>
        <w:t xml:space="preserve"> generated.  The results were analysed using </w:t>
      </w:r>
      <w:proofErr w:type="spellStart"/>
      <w:r w:rsidRPr="005C2090">
        <w:rPr>
          <w:rFonts w:ascii="Times New Roman" w:hAnsi="Times New Roman"/>
        </w:rPr>
        <w:t>Typer</w:t>
      </w:r>
      <w:proofErr w:type="spellEnd"/>
      <w:r w:rsidRPr="005C2090">
        <w:rPr>
          <w:rFonts w:ascii="Times New Roman" w:hAnsi="Times New Roman"/>
        </w:rPr>
        <w:t xml:space="preserve"> </w:t>
      </w:r>
      <w:proofErr w:type="spellStart"/>
      <w:r w:rsidRPr="005C2090">
        <w:rPr>
          <w:rFonts w:ascii="Times New Roman" w:hAnsi="Times New Roman"/>
        </w:rPr>
        <w:t>Analyzer</w:t>
      </w:r>
      <w:proofErr w:type="spellEnd"/>
      <w:r w:rsidRPr="005C2090">
        <w:rPr>
          <w:rFonts w:ascii="Times New Roman" w:hAnsi="Times New Roman"/>
        </w:rPr>
        <w:t xml:space="preserve"> software 4.0.  </w:t>
      </w:r>
    </w:p>
    <w:p w:rsidR="00FA251C" w:rsidRDefault="00FA251C"/>
    <w:sectPr w:rsidR="00FA251C" w:rsidSect="00B506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trackRevisions/>
  <w:defaultTabStop w:val="720"/>
  <w:characterSpacingControl w:val="doNotCompress"/>
  <w:compat/>
  <w:rsids>
    <w:rsidRoot w:val="00CD7104"/>
    <w:rsid w:val="00033C55"/>
    <w:rsid w:val="00210780"/>
    <w:rsid w:val="002212D1"/>
    <w:rsid w:val="002D55BE"/>
    <w:rsid w:val="003C4C2B"/>
    <w:rsid w:val="003D7308"/>
    <w:rsid w:val="004056EB"/>
    <w:rsid w:val="0046195E"/>
    <w:rsid w:val="004779F5"/>
    <w:rsid w:val="004A604D"/>
    <w:rsid w:val="004F73F3"/>
    <w:rsid w:val="005D415B"/>
    <w:rsid w:val="006548AF"/>
    <w:rsid w:val="007829B3"/>
    <w:rsid w:val="00B50664"/>
    <w:rsid w:val="00B81C46"/>
    <w:rsid w:val="00BB078E"/>
    <w:rsid w:val="00BF6BEF"/>
    <w:rsid w:val="00C40834"/>
    <w:rsid w:val="00CD7104"/>
    <w:rsid w:val="00D57255"/>
    <w:rsid w:val="00F32FD6"/>
    <w:rsid w:val="00F97E41"/>
    <w:rsid w:val="00FA251C"/>
    <w:rsid w:val="00FA36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6E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laurenA</dc:creator>
  <cp:lastModifiedBy>laurenA</cp:lastModifiedBy>
  <cp:revision>3</cp:revision>
  <dcterms:created xsi:type="dcterms:W3CDTF">2013-06-20T01:22:00Z</dcterms:created>
  <dcterms:modified xsi:type="dcterms:W3CDTF">2013-06-20T01:22:00Z</dcterms:modified>
</cp:coreProperties>
</file>