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1" w:rsidRDefault="00B01D21" w:rsidP="00B01D21">
      <w:pPr>
        <w:pStyle w:val="Heading1"/>
        <w:rPr>
          <w:b w:val="0"/>
          <w:i w:val="0"/>
          <w:lang w:val="fi-FI"/>
        </w:rPr>
      </w:pPr>
      <w:r w:rsidRPr="0009245A">
        <w:rPr>
          <w:b w:val="0"/>
          <w:i w:val="0"/>
          <w:lang w:val="fi-FI"/>
        </w:rPr>
        <w:t>SUPPORTING INFORMATION</w:t>
      </w:r>
    </w:p>
    <w:p w:rsidR="00B01D21" w:rsidRPr="000A6922" w:rsidRDefault="00B01D21" w:rsidP="00B01D21">
      <w:pPr>
        <w:pStyle w:val="Heading2"/>
        <w:rPr>
          <w:rFonts w:ascii="Calibri" w:hAnsi="Calibri"/>
          <w:i w:val="0"/>
          <w:sz w:val="24"/>
          <w:szCs w:val="24"/>
          <w:lang w:val="en-GB"/>
        </w:rPr>
      </w:pPr>
      <w:r w:rsidRPr="000A6922">
        <w:rPr>
          <w:rFonts w:ascii="Calibri" w:hAnsi="Calibri"/>
          <w:sz w:val="24"/>
          <w:szCs w:val="24"/>
          <w:lang w:val="en-GB"/>
        </w:rPr>
        <w:t>Sensitivity analysis</w:t>
      </w:r>
    </w:p>
    <w:p w:rsidR="00B01D21" w:rsidRDefault="00B01D21" w:rsidP="00B01D21">
      <w:pPr>
        <w:ind w:firstLine="0"/>
        <w:jc w:val="both"/>
        <w:rPr>
          <w:szCs w:val="24"/>
        </w:rPr>
      </w:pPr>
      <w:r w:rsidRPr="005A6E25">
        <w:rPr>
          <w:szCs w:val="24"/>
        </w:rPr>
        <w:t xml:space="preserve">The sensitivity of the different dynamical outcomes to the parameter values was tested by repeating the simulation 100 000 times with randomly chosen parameter values for host growth rate </w:t>
      </w:r>
      <w:proofErr w:type="spellStart"/>
      <w:r w:rsidRPr="005A6E25">
        <w:rPr>
          <w:i/>
          <w:szCs w:val="24"/>
        </w:rPr>
        <w:t>r</w:t>
      </w:r>
      <w:r w:rsidRPr="005A6E25">
        <w:rPr>
          <w:i/>
          <w:szCs w:val="24"/>
          <w:vertAlign w:val="subscript"/>
        </w:rPr>
        <w:t>h</w:t>
      </w:r>
      <w:proofErr w:type="spellEnd"/>
      <w:r w:rsidRPr="005A6E25">
        <w:rPr>
          <w:szCs w:val="24"/>
        </w:rPr>
        <w:t xml:space="preserve"> between </w:t>
      </w:r>
      <w:r>
        <w:rPr>
          <w:szCs w:val="24"/>
        </w:rPr>
        <w:t>[</w:t>
      </w:r>
      <w:r w:rsidRPr="005A6E25">
        <w:rPr>
          <w:szCs w:val="24"/>
        </w:rPr>
        <w:t>0.01</w:t>
      </w:r>
      <w:proofErr w:type="gramStart"/>
      <w:r w:rsidRPr="005A6E25">
        <w:rPr>
          <w:szCs w:val="24"/>
        </w:rPr>
        <w:t>,</w:t>
      </w:r>
      <w:r>
        <w:rPr>
          <w:szCs w:val="24"/>
        </w:rPr>
        <w:t>1.0</w:t>
      </w:r>
      <w:proofErr w:type="gramEnd"/>
      <w:r>
        <w:rPr>
          <w:szCs w:val="24"/>
        </w:rPr>
        <w:t>]</w:t>
      </w:r>
      <w:r w:rsidRPr="005A6E25">
        <w:rPr>
          <w:szCs w:val="24"/>
        </w:rPr>
        <w:t xml:space="preserve">, number of pathogens released per killed host </w:t>
      </w:r>
      <w:r w:rsidRPr="0009245A">
        <w:rPr>
          <w:i/>
          <w:szCs w:val="24"/>
        </w:rPr>
        <w:t>k</w:t>
      </w:r>
      <w:r w:rsidRPr="005A6E25">
        <w:rPr>
          <w:szCs w:val="24"/>
        </w:rPr>
        <w:t xml:space="preserve"> </w:t>
      </w:r>
      <w:r>
        <w:rPr>
          <w:szCs w:val="24"/>
        </w:rPr>
        <w:t>[5</w:t>
      </w:r>
      <w:r w:rsidRPr="005A6E25">
        <w:rPr>
          <w:szCs w:val="24"/>
        </w:rPr>
        <w:t>0,</w:t>
      </w:r>
      <w:r>
        <w:rPr>
          <w:szCs w:val="24"/>
        </w:rPr>
        <w:t>5</w:t>
      </w:r>
      <w:r w:rsidRPr="005A6E25">
        <w:rPr>
          <w:szCs w:val="24"/>
        </w:rPr>
        <w:t>00</w:t>
      </w:r>
      <w:r>
        <w:rPr>
          <w:szCs w:val="24"/>
        </w:rPr>
        <w:t>]</w:t>
      </w:r>
      <w:r w:rsidRPr="005A6E25">
        <w:rPr>
          <w:szCs w:val="24"/>
        </w:rPr>
        <w:t xml:space="preserve">, recovery rate </w:t>
      </w:r>
      <w:r w:rsidRPr="005A6E25">
        <w:rPr>
          <w:i/>
          <w:szCs w:val="24"/>
        </w:rPr>
        <w:t>δ</w:t>
      </w:r>
      <w:r w:rsidRPr="005A6E25">
        <w:rPr>
          <w:szCs w:val="24"/>
        </w:rPr>
        <w:t xml:space="preserve"> </w:t>
      </w:r>
      <w:r>
        <w:rPr>
          <w:szCs w:val="24"/>
        </w:rPr>
        <w:t>[</w:t>
      </w:r>
      <w:r w:rsidRPr="005A6E25">
        <w:rPr>
          <w:szCs w:val="24"/>
        </w:rPr>
        <w:t>0.5,1.</w:t>
      </w:r>
      <w:r>
        <w:rPr>
          <w:szCs w:val="24"/>
        </w:rPr>
        <w:t>5]</w:t>
      </w:r>
      <w:r w:rsidRPr="005A6E25">
        <w:rPr>
          <w:szCs w:val="24"/>
        </w:rPr>
        <w:t xml:space="preserve">, infection kill rate ν </w:t>
      </w:r>
      <w:r>
        <w:rPr>
          <w:szCs w:val="24"/>
        </w:rPr>
        <w:t>[</w:t>
      </w:r>
      <w:r w:rsidRPr="005A6E25">
        <w:rPr>
          <w:szCs w:val="24"/>
        </w:rPr>
        <w:t>0.5,1</w:t>
      </w:r>
      <w:r>
        <w:rPr>
          <w:szCs w:val="24"/>
        </w:rPr>
        <w:t>.</w:t>
      </w:r>
      <w:r w:rsidRPr="005A6E25">
        <w:rPr>
          <w:szCs w:val="24"/>
        </w:rPr>
        <w:t>5</w:t>
      </w:r>
      <w:r>
        <w:rPr>
          <w:szCs w:val="24"/>
        </w:rPr>
        <w:t>]</w:t>
      </w:r>
      <w:r w:rsidRPr="005A6E25">
        <w:rPr>
          <w:szCs w:val="24"/>
        </w:rPr>
        <w:t xml:space="preserve">, linear mortality rate </w:t>
      </w:r>
      <w:r w:rsidRPr="005A6E25">
        <w:rPr>
          <w:i/>
          <w:szCs w:val="24"/>
        </w:rPr>
        <w:t>η</w:t>
      </w:r>
      <w:r w:rsidRPr="005A6E25">
        <w:rPr>
          <w:szCs w:val="24"/>
        </w:rPr>
        <w:t xml:space="preserve"> </w:t>
      </w:r>
      <w:r>
        <w:rPr>
          <w:szCs w:val="24"/>
        </w:rPr>
        <w:t>[</w:t>
      </w:r>
      <w:r w:rsidRPr="005A6E25">
        <w:rPr>
          <w:szCs w:val="24"/>
        </w:rPr>
        <w:t>0</w:t>
      </w:r>
      <w:r>
        <w:rPr>
          <w:szCs w:val="24"/>
        </w:rPr>
        <w:t>.25</w:t>
      </w:r>
      <w:r w:rsidRPr="005A6E25">
        <w:rPr>
          <w:szCs w:val="24"/>
        </w:rPr>
        <w:t>,1.</w:t>
      </w:r>
      <w:r>
        <w:rPr>
          <w:szCs w:val="24"/>
        </w:rPr>
        <w:t>7</w:t>
      </w:r>
      <w:r w:rsidRPr="005A6E25">
        <w:rPr>
          <w:szCs w:val="24"/>
        </w:rPr>
        <w:t>5</w:t>
      </w:r>
      <w:r>
        <w:rPr>
          <w:szCs w:val="24"/>
        </w:rPr>
        <w:t>]</w:t>
      </w:r>
      <w:r w:rsidRPr="005A6E25">
        <w:rPr>
          <w:szCs w:val="24"/>
        </w:rPr>
        <w:t xml:space="preserve">, </w:t>
      </w:r>
      <w:r>
        <w:rPr>
          <w:szCs w:val="24"/>
        </w:rPr>
        <w:t xml:space="preserve">and </w:t>
      </w:r>
      <w:r w:rsidRPr="005A6E25">
        <w:rPr>
          <w:szCs w:val="24"/>
        </w:rPr>
        <w:t xml:space="preserve">reduction in competitive ability </w:t>
      </w:r>
      <w:r w:rsidRPr="005A6E25">
        <w:rPr>
          <w:i/>
          <w:szCs w:val="24"/>
        </w:rPr>
        <w:t>α</w:t>
      </w:r>
      <w:r w:rsidRPr="005A6E25">
        <w:rPr>
          <w:szCs w:val="24"/>
        </w:rPr>
        <w:t xml:space="preserve"> </w:t>
      </w:r>
      <w:r>
        <w:rPr>
          <w:szCs w:val="24"/>
        </w:rPr>
        <w:t>[</w:t>
      </w:r>
      <w:r w:rsidRPr="005A6E25">
        <w:rPr>
          <w:szCs w:val="24"/>
        </w:rPr>
        <w:t>0,0.</w:t>
      </w:r>
      <w:r>
        <w:rPr>
          <w:szCs w:val="24"/>
        </w:rPr>
        <w:t>5]</w:t>
      </w:r>
      <w:r w:rsidRPr="005A6E25">
        <w:rPr>
          <w:szCs w:val="24"/>
        </w:rPr>
        <w:t xml:space="preserve"> from the uniform distribution. The </w:t>
      </w:r>
      <w:r>
        <w:rPr>
          <w:szCs w:val="24"/>
        </w:rPr>
        <w:t>size of</w:t>
      </w:r>
      <w:r w:rsidRPr="005A6E25">
        <w:rPr>
          <w:szCs w:val="24"/>
        </w:rPr>
        <w:t xml:space="preserve"> the outside community </w:t>
      </w:r>
      <w:r w:rsidRPr="005A6E25">
        <w:rPr>
          <w:i/>
          <w:szCs w:val="24"/>
        </w:rPr>
        <w:t>S</w:t>
      </w:r>
      <w:r w:rsidRPr="005A6E25">
        <w:rPr>
          <w:szCs w:val="24"/>
        </w:rPr>
        <w:t xml:space="preserve"> was </w:t>
      </w:r>
      <w:r>
        <w:rPr>
          <w:szCs w:val="24"/>
        </w:rPr>
        <w:t xml:space="preserve">fixed to 6 species. </w:t>
      </w:r>
      <w:r w:rsidRPr="005A6E25">
        <w:rPr>
          <w:szCs w:val="24"/>
        </w:rPr>
        <w:t>The rest of the parameters were set to the values in table 1</w:t>
      </w:r>
      <w:r>
        <w:rPr>
          <w:szCs w:val="24"/>
        </w:rPr>
        <w:t xml:space="preserve"> in main text</w:t>
      </w:r>
      <w:r w:rsidRPr="005A6E25">
        <w:rPr>
          <w:szCs w:val="24"/>
        </w:rPr>
        <w:t>.</w:t>
      </w:r>
      <w:r>
        <w:rPr>
          <w:szCs w:val="24"/>
        </w:rPr>
        <w:t xml:space="preserve"> </w:t>
      </w:r>
      <w:r w:rsidRPr="005A6E25">
        <w:rPr>
          <w:szCs w:val="24"/>
        </w:rPr>
        <w:t xml:space="preserve">This procedure was done separately for the </w:t>
      </w:r>
      <w:proofErr w:type="spellStart"/>
      <w:r w:rsidRPr="005A6E25">
        <w:rPr>
          <w:szCs w:val="24"/>
        </w:rPr>
        <w:t>sigmoidal</w:t>
      </w:r>
      <w:proofErr w:type="spellEnd"/>
      <w:r w:rsidRPr="005A6E25">
        <w:rPr>
          <w:szCs w:val="24"/>
        </w:rPr>
        <w:t xml:space="preserve"> and linear infectivity responses.</w:t>
      </w:r>
    </w:p>
    <w:p w:rsidR="00B01D21" w:rsidRDefault="00B01D21" w:rsidP="00B01D21">
      <w:pPr>
        <w:jc w:val="both"/>
        <w:rPr>
          <w:szCs w:val="24"/>
        </w:rPr>
      </w:pPr>
      <w:r>
        <w:rPr>
          <w:szCs w:val="24"/>
        </w:rPr>
        <w:t xml:space="preserve">The randomization results for linear infectivity response, assuming host persistence, are in agreement with those given in </w:t>
      </w:r>
      <w:r w:rsidR="007D24A3">
        <w:rPr>
          <w:szCs w:val="24"/>
        </w:rPr>
        <w:t>F</w:t>
      </w:r>
      <w:r>
        <w:rPr>
          <w:szCs w:val="24"/>
        </w:rPr>
        <w:t>igure S</w:t>
      </w:r>
      <w:r w:rsidR="000E3D11">
        <w:rPr>
          <w:szCs w:val="24"/>
        </w:rPr>
        <w:t>2</w:t>
      </w:r>
      <w:r>
        <w:rPr>
          <w:szCs w:val="24"/>
        </w:rPr>
        <w:t>A for the specific parameter set</w:t>
      </w:r>
      <w:r w:rsidR="000E3D11">
        <w:rPr>
          <w:szCs w:val="24"/>
        </w:rPr>
        <w:t xml:space="preserve"> used in the main text</w:t>
      </w:r>
      <w:r>
        <w:rPr>
          <w:szCs w:val="24"/>
        </w:rPr>
        <w:t xml:space="preserve">; pathogen densities decrease under increasing competitive disadvantage (α). The results for </w:t>
      </w:r>
      <w:proofErr w:type="spellStart"/>
      <w:r>
        <w:rPr>
          <w:szCs w:val="24"/>
        </w:rPr>
        <w:t>sigmoidal</w:t>
      </w:r>
      <w:proofErr w:type="spellEnd"/>
      <w:r>
        <w:rPr>
          <w:szCs w:val="24"/>
        </w:rPr>
        <w:t xml:space="preserve"> infectivity response are also in good qualitative agreement with those shown in </w:t>
      </w:r>
      <w:r w:rsidR="007D24A3">
        <w:rPr>
          <w:szCs w:val="24"/>
        </w:rPr>
        <w:t>F</w:t>
      </w:r>
      <w:r>
        <w:rPr>
          <w:szCs w:val="24"/>
        </w:rPr>
        <w:t>igure S</w:t>
      </w:r>
      <w:r w:rsidR="000E3D11">
        <w:rPr>
          <w:szCs w:val="24"/>
        </w:rPr>
        <w:t>2</w:t>
      </w:r>
      <w:r>
        <w:rPr>
          <w:szCs w:val="24"/>
        </w:rPr>
        <w:t>C. For example, the randomization experiment predicts a similar existence of alternative states for the pathogen under relatively high values of α (</w:t>
      </w:r>
      <w:r w:rsidR="007D24A3">
        <w:rPr>
          <w:szCs w:val="24"/>
        </w:rPr>
        <w:t>F</w:t>
      </w:r>
      <w:r>
        <w:rPr>
          <w:szCs w:val="24"/>
        </w:rPr>
        <w:t>igure S</w:t>
      </w:r>
      <w:r w:rsidR="000E3D11">
        <w:rPr>
          <w:szCs w:val="24"/>
        </w:rPr>
        <w:t>3</w:t>
      </w:r>
      <w:r>
        <w:rPr>
          <w:szCs w:val="24"/>
        </w:rPr>
        <w:t xml:space="preserve">B). Also, for parameter combinations associated with cyclic pathogen outbreaks, there is an increase in the cycle amplitude with increasing α as observed for the specific parameter set in </w:t>
      </w:r>
      <w:r w:rsidR="007D24A3">
        <w:rPr>
          <w:szCs w:val="24"/>
        </w:rPr>
        <w:t>F</w:t>
      </w:r>
      <w:r>
        <w:rPr>
          <w:szCs w:val="24"/>
        </w:rPr>
        <w:t>igure S</w:t>
      </w:r>
      <w:r w:rsidR="000E3D11">
        <w:rPr>
          <w:szCs w:val="24"/>
        </w:rPr>
        <w:t>2</w:t>
      </w:r>
      <w:r>
        <w:rPr>
          <w:szCs w:val="24"/>
        </w:rPr>
        <w:t>C.</w:t>
      </w:r>
      <w:r w:rsidR="000E3D11">
        <w:rPr>
          <w:szCs w:val="24"/>
        </w:rPr>
        <w:t xml:space="preserve"> The non-cyclic combinations </w:t>
      </w:r>
      <w:r w:rsidR="00830C21">
        <w:rPr>
          <w:szCs w:val="24"/>
        </w:rPr>
        <w:t>are due to</w:t>
      </w:r>
      <w:r w:rsidR="000E3D11">
        <w:rPr>
          <w:szCs w:val="24"/>
        </w:rPr>
        <w:t xml:space="preserve"> host growth rate being too high or too low in relation to other parameters (</w:t>
      </w:r>
      <w:r w:rsidR="007D24A3">
        <w:rPr>
          <w:szCs w:val="24"/>
        </w:rPr>
        <w:t>F</w:t>
      </w:r>
      <w:r w:rsidR="000E3D11">
        <w:rPr>
          <w:szCs w:val="24"/>
        </w:rPr>
        <w:t>igure</w:t>
      </w:r>
      <w:r w:rsidR="005C5FBE">
        <w:rPr>
          <w:szCs w:val="24"/>
        </w:rPr>
        <w:t xml:space="preserve"> </w:t>
      </w:r>
      <w:r w:rsidR="000E3D11">
        <w:rPr>
          <w:szCs w:val="24"/>
        </w:rPr>
        <w:t>2, main text).</w:t>
      </w:r>
      <w:r>
        <w:rPr>
          <w:szCs w:val="24"/>
        </w:rPr>
        <w:t xml:space="preserve"> Finally, the probability of pathogen persistence is reduced considerably under relatively high α (</w:t>
      </w:r>
      <w:r w:rsidR="007D24A3">
        <w:rPr>
          <w:szCs w:val="24"/>
        </w:rPr>
        <w:t>F</w:t>
      </w:r>
      <w:r>
        <w:rPr>
          <w:szCs w:val="24"/>
        </w:rPr>
        <w:t>igure S</w:t>
      </w:r>
      <w:r w:rsidR="000E3D11">
        <w:rPr>
          <w:szCs w:val="24"/>
        </w:rPr>
        <w:t>3</w:t>
      </w:r>
      <w:r>
        <w:rPr>
          <w:szCs w:val="24"/>
        </w:rPr>
        <w:t>B).</w:t>
      </w:r>
    </w:p>
    <w:p w:rsidR="009554E7" w:rsidRPr="005C5FBE" w:rsidRDefault="00B01D21" w:rsidP="005C5FBE">
      <w:pPr>
        <w:jc w:val="both"/>
        <w:rPr>
          <w:szCs w:val="24"/>
        </w:rPr>
      </w:pPr>
      <w:r>
        <w:rPr>
          <w:szCs w:val="24"/>
        </w:rPr>
        <w:t>The different infectivity responses have relatively similar selection effects for posterior parameter distributions when replicates resulting in host extinction are excluded (</w:t>
      </w:r>
      <w:r w:rsidR="007D24A3">
        <w:rPr>
          <w:szCs w:val="24"/>
        </w:rPr>
        <w:t>F</w:t>
      </w:r>
      <w:r>
        <w:rPr>
          <w:szCs w:val="24"/>
        </w:rPr>
        <w:t>igure S</w:t>
      </w:r>
      <w:r w:rsidR="000E3D11">
        <w:rPr>
          <w:szCs w:val="24"/>
        </w:rPr>
        <w:t>3</w:t>
      </w:r>
      <w:r>
        <w:rPr>
          <w:szCs w:val="24"/>
        </w:rPr>
        <w:t>) with the exception of linear mortality rate (</w:t>
      </w:r>
      <w:r>
        <w:rPr>
          <w:rFonts w:ascii="Cambria Math" w:hAnsi="Cambria Math"/>
          <w:szCs w:val="24"/>
        </w:rPr>
        <w:t>𝜂</w:t>
      </w:r>
      <w:r>
        <w:rPr>
          <w:szCs w:val="24"/>
        </w:rPr>
        <w:t xml:space="preserve">). For the linear infectivity response the result is in </w:t>
      </w:r>
      <w:r>
        <w:rPr>
          <w:szCs w:val="24"/>
        </w:rPr>
        <w:lastRenderedPageBreak/>
        <w:t xml:space="preserve">accordance with the slight decrease in host densities under increasing </w:t>
      </w:r>
      <w:r>
        <w:rPr>
          <w:rFonts w:ascii="Cambria Math" w:hAnsi="Cambria Math"/>
          <w:szCs w:val="24"/>
        </w:rPr>
        <w:t>𝜂</w:t>
      </w:r>
      <w:r>
        <w:rPr>
          <w:szCs w:val="24"/>
        </w:rPr>
        <w:t xml:space="preserve"> as observed in </w:t>
      </w:r>
      <w:r w:rsidR="007D24A3">
        <w:rPr>
          <w:szCs w:val="24"/>
        </w:rPr>
        <w:t>F</w:t>
      </w:r>
      <w:r>
        <w:rPr>
          <w:szCs w:val="24"/>
        </w:rPr>
        <w:t xml:space="preserve">igure 3 in main text. For the </w:t>
      </w:r>
      <w:proofErr w:type="spellStart"/>
      <w:r>
        <w:rPr>
          <w:szCs w:val="24"/>
        </w:rPr>
        <w:t>sigmoidal</w:t>
      </w:r>
      <w:proofErr w:type="spellEnd"/>
      <w:r>
        <w:rPr>
          <w:szCs w:val="24"/>
        </w:rPr>
        <w:t xml:space="preserve"> infectivity response the increase in host survival under increasing </w:t>
      </w:r>
      <w:r>
        <w:rPr>
          <w:rFonts w:ascii="Cambria Math" w:hAnsi="Cambria Math"/>
          <w:szCs w:val="24"/>
        </w:rPr>
        <w:t>𝜂</w:t>
      </w:r>
      <w:r>
        <w:rPr>
          <w:szCs w:val="24"/>
        </w:rPr>
        <w:t xml:space="preserve"> is explained by an increase in the probability of pathogen extinction. </w:t>
      </w:r>
    </w:p>
    <w:sectPr w:rsidR="009554E7" w:rsidRPr="005C5FBE" w:rsidSect="002140A5">
      <w:endnotePr>
        <w:numFmt w:val="decimal"/>
      </w:endnotePr>
      <w:pgSz w:w="11906" w:h="16838"/>
      <w:pgMar w:top="1440" w:right="1335" w:bottom="1440" w:left="1334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hyphenationZone w:val="425"/>
  <w:characterSpacingControl w:val="doNotCompress"/>
  <w:endnotePr>
    <w:numFmt w:val="decimal"/>
  </w:endnotePr>
  <w:compat>
    <w:useFELayout/>
  </w:compat>
  <w:rsids>
    <w:rsidRoot w:val="00B01D21"/>
    <w:rsid w:val="00041C0E"/>
    <w:rsid w:val="000B5278"/>
    <w:rsid w:val="000C04B7"/>
    <w:rsid w:val="000E3D11"/>
    <w:rsid w:val="001521A3"/>
    <w:rsid w:val="002A24F2"/>
    <w:rsid w:val="002F02ED"/>
    <w:rsid w:val="003B18C3"/>
    <w:rsid w:val="005C5FBE"/>
    <w:rsid w:val="005E6274"/>
    <w:rsid w:val="00697DBB"/>
    <w:rsid w:val="00720C58"/>
    <w:rsid w:val="00776CB7"/>
    <w:rsid w:val="007D24A3"/>
    <w:rsid w:val="00830C21"/>
    <w:rsid w:val="00996F0A"/>
    <w:rsid w:val="00B01D21"/>
    <w:rsid w:val="00BC0017"/>
    <w:rsid w:val="00CA5D10"/>
    <w:rsid w:val="00CB1FE3"/>
    <w:rsid w:val="00D41C2B"/>
    <w:rsid w:val="00F01C15"/>
    <w:rsid w:val="00FE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21"/>
    <w:pPr>
      <w:spacing w:after="240" w:line="480" w:lineRule="auto"/>
      <w:ind w:firstLine="737"/>
    </w:pPr>
    <w:rPr>
      <w:rFonts w:ascii="Times New Roman" w:eastAsia="Simang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D21"/>
    <w:pPr>
      <w:spacing w:before="480" w:line="360" w:lineRule="auto"/>
      <w:ind w:firstLine="0"/>
      <w:outlineLvl w:val="0"/>
    </w:pPr>
    <w:rPr>
      <w:rFonts w:ascii="Cambria" w:hAnsi="Cambria"/>
      <w:b/>
      <w:bCs/>
      <w:i/>
      <w:i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D21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1D21"/>
    <w:rPr>
      <w:rFonts w:ascii="Cambria" w:eastAsia="Simang" w:hAnsi="Cambria" w:cs="Times New Roman"/>
      <w:b/>
      <w:bCs/>
      <w:i/>
      <w:i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01D21"/>
    <w:rPr>
      <w:rFonts w:ascii="Cambria" w:eastAsia="Simang" w:hAnsi="Cambria" w:cs="Times New Roman"/>
      <w:b/>
      <w:bCs/>
      <w:i/>
      <w:i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qFormat/>
    <w:rsid w:val="00B01D21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21"/>
    <w:rPr>
      <w:rFonts w:ascii="Tahoma" w:eastAsia="Simang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B0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jvanttil</dc:creator>
  <cp:keywords/>
  <dc:description/>
  <cp:lastModifiedBy>jvanttil</cp:lastModifiedBy>
  <cp:revision>2</cp:revision>
  <dcterms:created xsi:type="dcterms:W3CDTF">2013-07-17T11:07:00Z</dcterms:created>
  <dcterms:modified xsi:type="dcterms:W3CDTF">2013-07-17T11:07:00Z</dcterms:modified>
</cp:coreProperties>
</file>