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6F" w:rsidRPr="002771EA" w:rsidRDefault="00C8002D" w:rsidP="00D80C6F">
      <w:pPr>
        <w:rPr>
          <w:rFonts w:ascii="Times New Roman" w:hAnsi="Times New Roman" w:cs="Times New Roman"/>
          <w:sz w:val="20"/>
        </w:rPr>
      </w:pPr>
      <w:r w:rsidRPr="00C8002D">
        <w:rPr>
          <w:rFonts w:ascii="Trebuchet MS" w:hAnsi="Trebuchet MS"/>
          <w:sz w:val="24"/>
          <w:szCs w:val="20"/>
        </w:rPr>
        <w:t>Table S2</w:t>
      </w:r>
      <w:r w:rsidRPr="00A23261">
        <w:rPr>
          <w:rFonts w:ascii="Trebuchet MS" w:hAnsi="Trebuchet MS"/>
          <w:i/>
          <w:sz w:val="24"/>
          <w:szCs w:val="20"/>
        </w:rPr>
        <w:t>.</w:t>
      </w:r>
      <w:r w:rsidRPr="00D307D6">
        <w:rPr>
          <w:rFonts w:ascii="Trebuchet MS" w:hAnsi="Trebuchet MS"/>
          <w:sz w:val="24"/>
          <w:szCs w:val="20"/>
        </w:rPr>
        <w:t xml:space="preserve"> Comparison of smokers with never smokers with asthma pre and post dexamethasone</w:t>
      </w:r>
      <w:r w:rsidR="00D80C6F" w:rsidRPr="002771EA">
        <w:rPr>
          <w:rFonts w:ascii="Times New Roman" w:hAnsi="Times New Roman" w:cs="Times New Roman"/>
          <w:sz w:val="20"/>
        </w:rPr>
        <w:t xml:space="preserve"> </w:t>
      </w:r>
    </w:p>
    <w:tbl>
      <w:tblPr>
        <w:tblW w:w="3605" w:type="pct"/>
        <w:jc w:val="center"/>
        <w:tblLook w:val="00BF"/>
      </w:tblPr>
      <w:tblGrid>
        <w:gridCol w:w="1144"/>
        <w:gridCol w:w="1262"/>
        <w:gridCol w:w="1353"/>
        <w:gridCol w:w="1403"/>
        <w:gridCol w:w="1501"/>
      </w:tblGrid>
      <w:tr w:rsidR="00D80C6F" w:rsidRPr="00D24955" w:rsidTr="009D789A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962" w:type="pct"/>
            <w:gridSpan w:val="2"/>
            <w:tcBorders>
              <w:bottom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Ex-smokers with asthma</w:t>
            </w:r>
          </w:p>
        </w:tc>
        <w:tc>
          <w:tcPr>
            <w:tcW w:w="2179" w:type="pct"/>
            <w:gridSpan w:val="2"/>
            <w:tcBorders>
              <w:bottom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Never smokers with asthma</w:t>
            </w:r>
          </w:p>
        </w:tc>
      </w:tr>
      <w:tr w:rsidR="00D80C6F" w:rsidRPr="00D24955" w:rsidTr="009D789A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47" w:type="pct"/>
            <w:tcBorders>
              <w:top w:val="single" w:sz="4" w:space="0" w:color="auto"/>
            </w:tcBorders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Pre-steroid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Post-steroid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Pre-steroid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Post-steroid</w:t>
            </w:r>
          </w:p>
        </w:tc>
      </w:tr>
      <w:tr w:rsidR="009D789A" w:rsidRPr="00D24955" w:rsidTr="009D789A">
        <w:trPr>
          <w:trHeight w:val="414"/>
          <w:jc w:val="center"/>
        </w:trPr>
        <w:tc>
          <w:tcPr>
            <w:tcW w:w="8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D24955" w:rsidRDefault="009D789A" w:rsidP="00B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vAlign w:val="center"/>
          </w:tcPr>
          <w:p w:rsidR="009D789A" w:rsidRPr="00D24955" w:rsidRDefault="009D789A" w:rsidP="00B4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6"/>
                <w:szCs w:val="18"/>
                <w:lang w:val="en-US"/>
              </w:rPr>
              <w:t>(n=10)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:rsidR="009D789A" w:rsidRPr="00D24955" w:rsidRDefault="009D789A" w:rsidP="00B4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6"/>
                <w:szCs w:val="18"/>
                <w:lang w:val="en-US"/>
              </w:rPr>
              <w:t>(n=9)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9D789A" w:rsidRPr="00D24955" w:rsidRDefault="009D789A" w:rsidP="00B4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6"/>
                <w:szCs w:val="18"/>
                <w:lang w:val="en-US"/>
              </w:rPr>
              <w:t>(n=21)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:rsidR="009D789A" w:rsidRPr="00D24955" w:rsidRDefault="009D789A" w:rsidP="00B4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6"/>
                <w:szCs w:val="18"/>
                <w:lang w:val="en-US"/>
              </w:rPr>
              <w:t>(n=16)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IL-1RA</w:t>
            </w:r>
          </w:p>
        </w:tc>
        <w:tc>
          <w:tcPr>
            <w:tcW w:w="947" w:type="pct"/>
            <w:tcBorders>
              <w:top w:val="single" w:sz="4" w:space="0" w:color="auto"/>
            </w:tcBorders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520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(3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175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8231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12168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6445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17519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344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1952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8641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4838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(2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486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8711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IL-1β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9.0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4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7.4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62.4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19.4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94.8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9.0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9.0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2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67F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18.1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4</w:t>
            </w:r>
            <w:r w:rsidR="009D789A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9.0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4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1.2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IL-2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(3.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3.8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3.0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(3.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14.3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3.0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(3.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3.0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3.0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(3.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3.0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IL-2R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67F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D789A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1</w:t>
            </w:r>
            <w:r w:rsidR="009D789A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91.3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5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77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113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26.0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1036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40.2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(1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13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9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60.3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12.0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540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IL-4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27.7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2.5,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27.7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8.6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IL-5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2.7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8.5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3.8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(3.5, 2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6.3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3.1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4.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4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3.8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10.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7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IL-6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67F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34.9</w:t>
            </w: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D789A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1</w:t>
            </w:r>
            <w:r w:rsidR="009D789A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(13.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1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52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16.0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(4.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3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63.1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8.1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4.0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11.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3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7.3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(2.2, 2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2.8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IL-7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36.2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12.1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60.9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29.3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6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9.3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16.3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21.7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12.6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3.3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3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9.2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IL-10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6.7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13.9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.5, 2.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.5,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7.1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IL-12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23.6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10.9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59.8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33.3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17.4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124)</w:t>
            </w:r>
          </w:p>
        </w:tc>
        <w:tc>
          <w:tcPr>
            <w:tcW w:w="1053" w:type="pct"/>
            <w:vAlign w:val="center"/>
          </w:tcPr>
          <w:p w:rsidR="00D80C6F" w:rsidRPr="007D56A9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15.5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D56A9">
              <w:rPr>
                <w:rFonts w:ascii="Times New Roman" w:hAnsi="Times New Roman"/>
                <w:sz w:val="14"/>
                <w:szCs w:val="14"/>
                <w:lang w:val="en-US"/>
              </w:rPr>
              <w:t>(7.7, 23.1)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18.4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(7.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5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5.6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IL-13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29.9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22.5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5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9.0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35.3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(2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5.3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115)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24.4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(20.5,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30.0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B675B">
              <w:rPr>
                <w:rFonts w:ascii="Times New Roman" w:hAnsi="Times New Roman"/>
                <w:sz w:val="18"/>
                <w:szCs w:val="18"/>
                <w:lang w:val="en-US"/>
              </w:rPr>
              <w:t>25.8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(21.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6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9.0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IL-15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81.7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19.0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15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7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5.0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5.0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71.1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IL-17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36.3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8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.0, 1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71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86.3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8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.0,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354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.0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8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.0,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22.3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.2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8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.0,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 xml:space="preserve"> 202)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 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GM-CSF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20.1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103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38.6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(2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2.4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209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17.0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(6.6, 2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8.9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31.7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7.5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10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IFN-α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24.5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19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.8, 8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7.9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48.1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(27.9, 1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4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3)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20.8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(1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5.7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32.6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31.2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(1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7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.8, 7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8.9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IFN-γ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2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6.4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70.4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2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7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TNF-α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(2.5,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7.0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11.8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(2.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15.7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2.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7.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4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CXCL8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1715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(4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60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6500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681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3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40,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3095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650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(3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2, 1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226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400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192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1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416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CXCL9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67F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191</w:t>
            </w: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D789A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1</w:t>
            </w:r>
            <w:r w:rsidR="009D789A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89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2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68)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157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(4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3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2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48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91.7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42.7,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4)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60.1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18.4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1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7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6)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CXCL10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193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(5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32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8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67F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16.4</w:t>
            </w: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D789A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3</w:t>
            </w:r>
            <w:r w:rsidR="009D789A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(9.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32.3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59.8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(2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7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9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16.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5.9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64.6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CCL2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67F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317</w:t>
            </w: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D789A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1</w:t>
            </w:r>
            <w:r w:rsidR="009D789A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(1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88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589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269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(1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4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8, 3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9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3)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193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(1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28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2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29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184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(1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11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3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49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CCL3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67F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45.4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D789A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1</w:t>
            </w:r>
            <w:r w:rsidR="009D789A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(2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7.3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92.0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82.6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20.7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1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63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20.8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(17.4,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30.6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26.1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(17.4, 5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9.4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CCL4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67F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D789A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1</w:t>
            </w:r>
            <w:r w:rsidR="009D789A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(4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0.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3, 3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7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2)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59.1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(3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0.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8, 1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45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27.8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(17.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40.9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67F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36.5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4</w:t>
            </w:r>
            <w:r w:rsidR="009D789A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(14.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6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97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.0)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CCL5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58.4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(3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1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0)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67F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31.1</w:t>
            </w: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D789A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3</w:t>
            </w:r>
            <w:r w:rsidR="009D789A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18.5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66.4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37.3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(2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2.4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4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5.8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>32.5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7.5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48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.9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  <w:tr w:rsidR="00D80C6F" w:rsidRPr="00D24955" w:rsidTr="00B435A9">
        <w:trPr>
          <w:trHeight w:val="414"/>
          <w:jc w:val="center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D80C6F" w:rsidRPr="00D24955" w:rsidRDefault="00D80C6F" w:rsidP="00B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249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CCL11</w:t>
            </w:r>
          </w:p>
        </w:tc>
        <w:tc>
          <w:tcPr>
            <w:tcW w:w="947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3.8</w:t>
            </w:r>
            <w:r w:rsidRPr="00D2495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6.0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15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6.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053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, 2.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D80C6F" w:rsidRPr="00D24955" w:rsidRDefault="00D80C6F" w:rsidP="009D7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2.5</w:t>
            </w:r>
            <w:r w:rsidR="009D7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2.5,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  <w:lang w:val="en-US"/>
              </w:rPr>
              <w:t>2.5</w:t>
            </w:r>
            <w:r w:rsidRPr="00D24955">
              <w:rPr>
                <w:rFonts w:ascii="Times New Roman" w:hAnsi="Times New Roman"/>
                <w:sz w:val="14"/>
                <w:szCs w:val="16"/>
                <w:lang w:val="en-US"/>
              </w:rPr>
              <w:t>)</w:t>
            </w:r>
          </w:p>
        </w:tc>
      </w:tr>
    </w:tbl>
    <w:p w:rsidR="00C8002D" w:rsidRPr="00D307D6" w:rsidRDefault="00C8002D" w:rsidP="00C8002D">
      <w:pPr>
        <w:spacing w:before="240" w:after="0" w:line="360" w:lineRule="auto"/>
        <w:jc w:val="both"/>
        <w:rPr>
          <w:rFonts w:ascii="Trebuchet MS" w:hAnsi="Trebuchet MS"/>
          <w:sz w:val="24"/>
          <w:szCs w:val="20"/>
          <w:lang w:val="en-US"/>
        </w:rPr>
      </w:pPr>
      <w:r w:rsidRPr="00D307D6">
        <w:rPr>
          <w:rFonts w:ascii="Trebuchet MS" w:hAnsi="Trebuchet MS"/>
          <w:sz w:val="24"/>
          <w:szCs w:val="20"/>
          <w:lang w:val="en-US"/>
        </w:rPr>
        <w:t xml:space="preserve">Data presented as median (IQR). All results pg/ml. </w:t>
      </w:r>
    </w:p>
    <w:p w:rsidR="00B35BDD" w:rsidRPr="00C8002D" w:rsidRDefault="00C8002D" w:rsidP="00C8002D">
      <w:pPr>
        <w:spacing w:line="360" w:lineRule="auto"/>
        <w:jc w:val="both"/>
        <w:rPr>
          <w:rFonts w:ascii="Trebuchet MS" w:hAnsi="Trebuchet MS"/>
          <w:sz w:val="24"/>
          <w:szCs w:val="20"/>
          <w:lang w:val="en-US"/>
        </w:rPr>
      </w:pPr>
      <w:r w:rsidRPr="00D307D6">
        <w:rPr>
          <w:rFonts w:ascii="Trebuchet MS" w:hAnsi="Trebuchet MS"/>
          <w:sz w:val="24"/>
          <w:szCs w:val="20"/>
          <w:lang w:val="en-US"/>
        </w:rPr>
        <w:t xml:space="preserve">Results with superscript numerals had significance tests &lt;0.05.  </w:t>
      </w:r>
      <w:proofErr w:type="gramStart"/>
      <w:r w:rsidRPr="00D307D6">
        <w:rPr>
          <w:rFonts w:ascii="Trebuchet MS" w:hAnsi="Trebuchet MS"/>
          <w:sz w:val="24"/>
          <w:szCs w:val="20"/>
          <w:lang w:val="en-US"/>
        </w:rPr>
        <w:t xml:space="preserve">Specifically, </w:t>
      </w:r>
      <w:r w:rsidRPr="00D307D6">
        <w:rPr>
          <w:rFonts w:ascii="Trebuchet MS" w:hAnsi="Trebuchet MS"/>
          <w:sz w:val="24"/>
          <w:szCs w:val="20"/>
          <w:vertAlign w:val="superscript"/>
          <w:lang w:val="en-US"/>
        </w:rPr>
        <w:t>1</w:t>
      </w:r>
      <w:r w:rsidRPr="00D307D6">
        <w:rPr>
          <w:rFonts w:ascii="Trebuchet MS" w:hAnsi="Trebuchet MS"/>
          <w:sz w:val="24"/>
          <w:szCs w:val="20"/>
          <w:lang w:val="en-US"/>
        </w:rPr>
        <w:t xml:space="preserve"> pre-dexamethasone ex-smokers vs. never-smokers with asthma, </w:t>
      </w:r>
      <w:r w:rsidRPr="00D307D6">
        <w:rPr>
          <w:rFonts w:ascii="Trebuchet MS" w:hAnsi="Trebuchet MS"/>
          <w:sz w:val="24"/>
          <w:szCs w:val="20"/>
          <w:vertAlign w:val="superscript"/>
          <w:lang w:val="en-US"/>
        </w:rPr>
        <w:t>2</w:t>
      </w:r>
      <w:r w:rsidRPr="00D307D6">
        <w:rPr>
          <w:rFonts w:ascii="Trebuchet MS" w:hAnsi="Trebuchet MS"/>
          <w:sz w:val="24"/>
          <w:szCs w:val="20"/>
          <w:lang w:val="en-US"/>
        </w:rPr>
        <w:t xml:space="preserve">post-dexamethasone </w:t>
      </w:r>
      <w:r w:rsidRPr="00D307D6">
        <w:rPr>
          <w:rFonts w:ascii="Trebuchet MS" w:hAnsi="Trebuchet MS"/>
          <w:sz w:val="24"/>
          <w:szCs w:val="20"/>
          <w:lang w:val="en-US"/>
        </w:rPr>
        <w:lastRenderedPageBreak/>
        <w:t xml:space="preserve">ex vs. never smokers with asthma, </w:t>
      </w:r>
      <w:r w:rsidRPr="00D307D6">
        <w:rPr>
          <w:rFonts w:ascii="Trebuchet MS" w:hAnsi="Trebuchet MS"/>
          <w:sz w:val="24"/>
          <w:szCs w:val="20"/>
          <w:vertAlign w:val="superscript"/>
          <w:lang w:val="en-US"/>
        </w:rPr>
        <w:t>3</w:t>
      </w:r>
      <w:r w:rsidRPr="00D307D6">
        <w:rPr>
          <w:rFonts w:ascii="Trebuchet MS" w:hAnsi="Trebuchet MS"/>
          <w:sz w:val="24"/>
          <w:szCs w:val="20"/>
          <w:lang w:val="en-US"/>
        </w:rPr>
        <w:t xml:space="preserve">pre-dexamethasone vs. post-dexamethasone ex-smokers with asthma, </w:t>
      </w:r>
      <w:r w:rsidRPr="00D307D6">
        <w:rPr>
          <w:rFonts w:ascii="Trebuchet MS" w:hAnsi="Trebuchet MS"/>
          <w:sz w:val="24"/>
          <w:szCs w:val="20"/>
          <w:vertAlign w:val="superscript"/>
          <w:lang w:val="en-US"/>
        </w:rPr>
        <w:t>4</w:t>
      </w:r>
      <w:r w:rsidRPr="00D307D6">
        <w:rPr>
          <w:rFonts w:ascii="Trebuchet MS" w:hAnsi="Trebuchet MS"/>
          <w:sz w:val="24"/>
          <w:szCs w:val="20"/>
          <w:lang w:val="en-US"/>
        </w:rPr>
        <w:t>pre-dexamethasone vs. post-dexamethasone never smokers with asthma.</w:t>
      </w:r>
      <w:proofErr w:type="gramEnd"/>
    </w:p>
    <w:sectPr w:rsidR="00B35BDD" w:rsidRPr="00C8002D" w:rsidSect="00B35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D80C6F"/>
    <w:rsid w:val="001602A2"/>
    <w:rsid w:val="003721D0"/>
    <w:rsid w:val="00610A50"/>
    <w:rsid w:val="00874D7A"/>
    <w:rsid w:val="008C7231"/>
    <w:rsid w:val="00996764"/>
    <w:rsid w:val="009D789A"/>
    <w:rsid w:val="00B35BDD"/>
    <w:rsid w:val="00C7291A"/>
    <w:rsid w:val="00C8002D"/>
    <w:rsid w:val="00CA5F9E"/>
    <w:rsid w:val="00D141B3"/>
    <w:rsid w:val="00D72FDB"/>
    <w:rsid w:val="00D80C6F"/>
    <w:rsid w:val="00F4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2013-07-10T11:53:00Z</dcterms:created>
  <dcterms:modified xsi:type="dcterms:W3CDTF">2013-07-11T20:19:00Z</dcterms:modified>
</cp:coreProperties>
</file>