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64" w:rsidRPr="00682385" w:rsidRDefault="00491F64" w:rsidP="00491F64">
      <w:pPr>
        <w:spacing w:before="100" w:beforeAutospacing="1" w:afterLines="50"/>
        <w:ind w:firstLine="422"/>
        <w:jc w:val="center"/>
        <w:rPr>
          <w:b/>
        </w:rPr>
      </w:pPr>
      <w:proofErr w:type="gramStart"/>
      <w:r w:rsidRPr="00682385">
        <w:rPr>
          <w:rStyle w:val="longtext"/>
          <w:b/>
        </w:rPr>
        <w:t xml:space="preserve">Table </w:t>
      </w:r>
      <w:r>
        <w:rPr>
          <w:rStyle w:val="longtext"/>
          <w:rFonts w:hint="eastAsia"/>
          <w:b/>
        </w:rPr>
        <w:t>3</w:t>
      </w:r>
      <w:r w:rsidRPr="00682385">
        <w:rPr>
          <w:rStyle w:val="longtext"/>
          <w:rFonts w:hint="eastAsia"/>
          <w:b/>
        </w:rPr>
        <w:t>.</w:t>
      </w:r>
      <w:proofErr w:type="gramEnd"/>
      <w:r w:rsidRPr="00682385">
        <w:rPr>
          <w:rStyle w:val="longtext"/>
          <w:b/>
        </w:rPr>
        <w:t xml:space="preserve"> The annual statistical results for the </w:t>
      </w:r>
      <w:proofErr w:type="spellStart"/>
      <w:r w:rsidRPr="00682385">
        <w:rPr>
          <w:rStyle w:val="longtext"/>
          <w:b/>
        </w:rPr>
        <w:t>intraoperative</w:t>
      </w:r>
      <w:proofErr w:type="spellEnd"/>
      <w:r w:rsidRPr="00682385">
        <w:rPr>
          <w:rStyle w:val="longtext"/>
          <w:b/>
        </w:rPr>
        <w:t xml:space="preserve"> blood loss of patients who underwent combined vascular reconstruction </w:t>
      </w:r>
      <w:r w:rsidRPr="00682385">
        <w:rPr>
          <w:b/>
        </w:rPr>
        <w:t>(median, ml)</w:t>
      </w:r>
      <w:r w:rsidRPr="00682385">
        <w:rPr>
          <w:rFonts w:hint="eastAsia"/>
          <w:b/>
        </w:rPr>
        <w:t>*</w:t>
      </w:r>
    </w:p>
    <w:tbl>
      <w:tblPr>
        <w:tblW w:w="4290" w:type="pct"/>
        <w:jc w:val="center"/>
        <w:tblBorders>
          <w:top w:val="single" w:sz="8" w:space="0" w:color="4F81BD"/>
          <w:bottom w:val="single" w:sz="8" w:space="0" w:color="4F81BD"/>
        </w:tblBorders>
        <w:tblLook w:val="0660"/>
      </w:tblPr>
      <w:tblGrid>
        <w:gridCol w:w="1673"/>
        <w:gridCol w:w="940"/>
        <w:gridCol w:w="940"/>
        <w:gridCol w:w="940"/>
        <w:gridCol w:w="940"/>
        <w:gridCol w:w="940"/>
        <w:gridCol w:w="939"/>
      </w:tblGrid>
      <w:tr w:rsidR="00491F64" w:rsidRPr="00D854FE" w:rsidTr="00BA4656">
        <w:trPr>
          <w:jc w:val="center"/>
        </w:trPr>
        <w:tc>
          <w:tcPr>
            <w:tcW w:w="1143" w:type="pct"/>
            <w:tcBorders>
              <w:bottom w:val="single" w:sz="8" w:space="0" w:color="4F81BD"/>
            </w:tcBorders>
          </w:tcPr>
          <w:p w:rsidR="00491F64" w:rsidRPr="00D854FE" w:rsidRDefault="00491F64" w:rsidP="00BA4656">
            <w:pPr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rFonts w:hint="eastAsia"/>
                <w:bCs/>
                <w:kern w:val="0"/>
                <w:sz w:val="22"/>
              </w:rPr>
              <w:t>Year</w:t>
            </w:r>
          </w:p>
        </w:tc>
        <w:tc>
          <w:tcPr>
            <w:tcW w:w="643" w:type="pct"/>
            <w:tcBorders>
              <w:bottom w:val="single" w:sz="8" w:space="0" w:color="4F81BD"/>
            </w:tcBorders>
            <w:shd w:val="clear" w:color="auto" w:fill="auto"/>
            <w:noWrap/>
            <w:vAlign w:val="center"/>
          </w:tcPr>
          <w:p w:rsidR="00491F64" w:rsidRPr="00D854FE" w:rsidRDefault="00491F64" w:rsidP="00BA4656">
            <w:pPr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bCs/>
                <w:kern w:val="0"/>
                <w:sz w:val="22"/>
              </w:rPr>
              <w:t>2006</w:t>
            </w:r>
          </w:p>
        </w:tc>
        <w:tc>
          <w:tcPr>
            <w:tcW w:w="643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bCs/>
                <w:kern w:val="0"/>
                <w:sz w:val="22"/>
              </w:rPr>
              <w:t>2007</w:t>
            </w:r>
          </w:p>
        </w:tc>
        <w:tc>
          <w:tcPr>
            <w:tcW w:w="643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bCs/>
                <w:kern w:val="0"/>
                <w:sz w:val="22"/>
              </w:rPr>
              <w:t>2008</w:t>
            </w:r>
          </w:p>
        </w:tc>
        <w:tc>
          <w:tcPr>
            <w:tcW w:w="643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bCs/>
                <w:kern w:val="0"/>
                <w:sz w:val="22"/>
              </w:rPr>
              <w:t>2009</w:t>
            </w:r>
          </w:p>
        </w:tc>
        <w:tc>
          <w:tcPr>
            <w:tcW w:w="643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bCs/>
                <w:kern w:val="0"/>
                <w:sz w:val="22"/>
              </w:rPr>
              <w:t>2010</w:t>
            </w:r>
          </w:p>
        </w:tc>
        <w:tc>
          <w:tcPr>
            <w:tcW w:w="643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bCs/>
                <w:kern w:val="0"/>
                <w:sz w:val="22"/>
              </w:rPr>
              <w:t>2011</w:t>
            </w:r>
          </w:p>
        </w:tc>
      </w:tr>
      <w:tr w:rsidR="00491F64" w:rsidRPr="00D854FE" w:rsidTr="00BA4656">
        <w:trPr>
          <w:trHeight w:val="259"/>
          <w:jc w:val="center"/>
        </w:trPr>
        <w:tc>
          <w:tcPr>
            <w:tcW w:w="1143" w:type="pct"/>
            <w:tcBorders>
              <w:top w:val="single" w:sz="8" w:space="0" w:color="4F81BD"/>
              <w:bottom w:val="single" w:sz="8" w:space="0" w:color="4F81BD"/>
            </w:tcBorders>
          </w:tcPr>
          <w:p w:rsidR="00491F64" w:rsidRPr="00D854FE" w:rsidRDefault="00491F64" w:rsidP="00BA4656">
            <w:pPr>
              <w:ind w:firstLineChars="49" w:firstLine="108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rFonts w:hint="eastAsia"/>
                <w:bCs/>
                <w:kern w:val="0"/>
                <w:sz w:val="22"/>
              </w:rPr>
              <w:t>Blood loss</w:t>
            </w:r>
            <w:r>
              <w:rPr>
                <w:rFonts w:hint="eastAsia"/>
                <w:bCs/>
                <w:kern w:val="0"/>
                <w:sz w:val="22"/>
              </w:rPr>
              <w:t xml:space="preserve"> (ml)</w:t>
            </w:r>
          </w:p>
        </w:tc>
        <w:tc>
          <w:tcPr>
            <w:tcW w:w="64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</w:tcPr>
          <w:p w:rsidR="00491F64" w:rsidRPr="00D854FE" w:rsidRDefault="00491F64" w:rsidP="00BA4656">
            <w:pPr>
              <w:ind w:firstLineChars="49" w:firstLine="108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bCs/>
                <w:kern w:val="0"/>
                <w:sz w:val="22"/>
              </w:rPr>
              <w:t>1300</w:t>
            </w:r>
          </w:p>
        </w:tc>
        <w:tc>
          <w:tcPr>
            <w:tcW w:w="64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ind w:firstLineChars="50" w:firstLine="110"/>
              <w:jc w:val="center"/>
              <w:rPr>
                <w:kern w:val="0"/>
                <w:sz w:val="22"/>
              </w:rPr>
            </w:pPr>
            <w:r w:rsidRPr="00D854FE">
              <w:rPr>
                <w:kern w:val="0"/>
                <w:sz w:val="22"/>
              </w:rPr>
              <w:t>1000</w:t>
            </w:r>
          </w:p>
        </w:tc>
        <w:tc>
          <w:tcPr>
            <w:tcW w:w="64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ind w:firstLineChars="50" w:firstLine="110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bCs/>
                <w:kern w:val="0"/>
                <w:sz w:val="22"/>
              </w:rPr>
              <w:t>1500</w:t>
            </w:r>
          </w:p>
        </w:tc>
        <w:tc>
          <w:tcPr>
            <w:tcW w:w="64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ind w:firstLineChars="50" w:firstLine="110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bCs/>
                <w:kern w:val="0"/>
                <w:sz w:val="22"/>
              </w:rPr>
              <w:t>750</w:t>
            </w:r>
          </w:p>
        </w:tc>
        <w:tc>
          <w:tcPr>
            <w:tcW w:w="64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ind w:firstLineChars="50" w:firstLine="110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bCs/>
                <w:kern w:val="0"/>
                <w:sz w:val="22"/>
              </w:rPr>
              <w:t>800</w:t>
            </w:r>
          </w:p>
        </w:tc>
        <w:tc>
          <w:tcPr>
            <w:tcW w:w="64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ind w:firstLineChars="50" w:firstLine="110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bCs/>
                <w:kern w:val="0"/>
                <w:sz w:val="22"/>
              </w:rPr>
              <w:t>600</w:t>
            </w:r>
          </w:p>
        </w:tc>
      </w:tr>
      <w:tr w:rsidR="00491F64" w:rsidRPr="00D854FE" w:rsidTr="00BA4656">
        <w:trPr>
          <w:trHeight w:val="259"/>
          <w:jc w:val="center"/>
        </w:trPr>
        <w:tc>
          <w:tcPr>
            <w:tcW w:w="1143" w:type="pct"/>
            <w:tcBorders>
              <w:top w:val="single" w:sz="8" w:space="0" w:color="4F81BD"/>
            </w:tcBorders>
          </w:tcPr>
          <w:p w:rsidR="00491F64" w:rsidRPr="00D854FE" w:rsidRDefault="00491F64" w:rsidP="00BA4656">
            <w:pPr>
              <w:ind w:firstLineChars="49" w:firstLine="108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rFonts w:hint="eastAsia"/>
                <w:bCs/>
                <w:kern w:val="0"/>
                <w:sz w:val="22"/>
              </w:rPr>
              <w:t>Cases number</w:t>
            </w:r>
          </w:p>
        </w:tc>
        <w:tc>
          <w:tcPr>
            <w:tcW w:w="643" w:type="pct"/>
            <w:tcBorders>
              <w:top w:val="single" w:sz="8" w:space="0" w:color="4F81BD"/>
            </w:tcBorders>
            <w:shd w:val="clear" w:color="auto" w:fill="auto"/>
            <w:noWrap/>
            <w:vAlign w:val="center"/>
          </w:tcPr>
          <w:p w:rsidR="00491F64" w:rsidRPr="00D854FE" w:rsidRDefault="00491F64" w:rsidP="00BA4656">
            <w:pPr>
              <w:ind w:firstLineChars="49" w:firstLine="108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rFonts w:hint="eastAsia"/>
                <w:bCs/>
                <w:kern w:val="0"/>
                <w:sz w:val="22"/>
              </w:rPr>
              <w:t>3</w:t>
            </w:r>
          </w:p>
        </w:tc>
        <w:tc>
          <w:tcPr>
            <w:tcW w:w="643" w:type="pc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ind w:firstLineChars="50" w:firstLine="110"/>
              <w:jc w:val="center"/>
              <w:rPr>
                <w:kern w:val="0"/>
                <w:sz w:val="22"/>
              </w:rPr>
            </w:pPr>
            <w:r w:rsidRPr="00D854FE">
              <w:rPr>
                <w:rFonts w:hint="eastAsia"/>
                <w:kern w:val="0"/>
                <w:sz w:val="22"/>
              </w:rPr>
              <w:t>13</w:t>
            </w:r>
          </w:p>
        </w:tc>
        <w:tc>
          <w:tcPr>
            <w:tcW w:w="643" w:type="pc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ind w:firstLineChars="50" w:firstLine="110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rFonts w:hint="eastAsia"/>
                <w:bCs/>
                <w:kern w:val="0"/>
                <w:sz w:val="22"/>
              </w:rPr>
              <w:t>21</w:t>
            </w:r>
          </w:p>
        </w:tc>
        <w:tc>
          <w:tcPr>
            <w:tcW w:w="643" w:type="pc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ind w:firstLineChars="50" w:firstLine="110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rFonts w:hint="eastAsia"/>
                <w:bCs/>
                <w:kern w:val="0"/>
                <w:sz w:val="22"/>
              </w:rPr>
              <w:t>21</w:t>
            </w:r>
          </w:p>
        </w:tc>
        <w:tc>
          <w:tcPr>
            <w:tcW w:w="643" w:type="pc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ind w:firstLineChars="50" w:firstLine="110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rFonts w:hint="eastAsia"/>
                <w:bCs/>
                <w:kern w:val="0"/>
                <w:sz w:val="22"/>
              </w:rPr>
              <w:t>28</w:t>
            </w:r>
          </w:p>
        </w:tc>
        <w:tc>
          <w:tcPr>
            <w:tcW w:w="643" w:type="pc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491F64" w:rsidRPr="00D854FE" w:rsidRDefault="00491F64" w:rsidP="00BA4656">
            <w:pPr>
              <w:ind w:firstLineChars="50" w:firstLine="110"/>
              <w:jc w:val="center"/>
              <w:rPr>
                <w:bCs/>
                <w:kern w:val="0"/>
                <w:sz w:val="22"/>
              </w:rPr>
            </w:pPr>
            <w:r w:rsidRPr="00D854FE">
              <w:rPr>
                <w:rFonts w:hint="eastAsia"/>
                <w:bCs/>
                <w:kern w:val="0"/>
                <w:sz w:val="22"/>
              </w:rPr>
              <w:t>28</w:t>
            </w:r>
          </w:p>
        </w:tc>
      </w:tr>
    </w:tbl>
    <w:p w:rsidR="00491F64" w:rsidRPr="00D854FE" w:rsidRDefault="00491F64" w:rsidP="00491F64">
      <w:pPr>
        <w:spacing w:beforeLines="50" w:afterLines="50"/>
        <w:rPr>
          <w:rStyle w:val="longtext"/>
          <w:sz w:val="20"/>
        </w:rPr>
      </w:pPr>
      <w:r w:rsidRPr="00D854FE">
        <w:rPr>
          <w:rStyle w:val="longtext"/>
          <w:rFonts w:hint="eastAsia"/>
          <w:sz w:val="20"/>
        </w:rPr>
        <w:t xml:space="preserve">*Note: There were 5 patients who received </w:t>
      </w:r>
      <w:proofErr w:type="spellStart"/>
      <w:r w:rsidRPr="00D854FE">
        <w:rPr>
          <w:rStyle w:val="longtext"/>
          <w:rFonts w:hint="eastAsia"/>
          <w:sz w:val="20"/>
        </w:rPr>
        <w:t>pancreaticoduodenectomy</w:t>
      </w:r>
      <w:proofErr w:type="spellEnd"/>
      <w:r w:rsidRPr="00D854FE">
        <w:rPr>
          <w:rStyle w:val="longtext"/>
          <w:rFonts w:hint="eastAsia"/>
          <w:sz w:val="20"/>
        </w:rPr>
        <w:t xml:space="preserve"> combined with vascular resection and reconstruction in 2012. </w:t>
      </w:r>
      <w:r w:rsidRPr="00D854FE">
        <w:rPr>
          <w:rStyle w:val="longtext"/>
          <w:sz w:val="20"/>
        </w:rPr>
        <w:t>T</w:t>
      </w:r>
      <w:r w:rsidRPr="00D854FE">
        <w:rPr>
          <w:rStyle w:val="longtext"/>
          <w:rFonts w:hint="eastAsia"/>
          <w:sz w:val="20"/>
        </w:rPr>
        <w:t>his study didn</w:t>
      </w:r>
      <w:r w:rsidRPr="00D854FE">
        <w:rPr>
          <w:rStyle w:val="longtext"/>
          <w:sz w:val="20"/>
        </w:rPr>
        <w:t>’</w:t>
      </w:r>
      <w:r w:rsidRPr="00D854FE">
        <w:rPr>
          <w:rStyle w:val="longtext"/>
          <w:rFonts w:hint="eastAsia"/>
          <w:sz w:val="20"/>
        </w:rPr>
        <w:t>t completely count up the cases number of 2012, so the 5 patients</w:t>
      </w:r>
      <w:r w:rsidRPr="00D854FE">
        <w:rPr>
          <w:rStyle w:val="longtext"/>
          <w:sz w:val="20"/>
        </w:rPr>
        <w:t>’</w:t>
      </w:r>
      <w:r w:rsidRPr="00D854FE">
        <w:rPr>
          <w:rStyle w:val="longtext"/>
          <w:rFonts w:hint="eastAsia"/>
          <w:sz w:val="20"/>
        </w:rPr>
        <w:t xml:space="preserve"> blood loss amount is not given in Table </w:t>
      </w:r>
      <w:r>
        <w:rPr>
          <w:rStyle w:val="longtext"/>
          <w:rFonts w:hint="eastAsia"/>
          <w:sz w:val="20"/>
        </w:rPr>
        <w:t>3</w:t>
      </w:r>
      <w:r w:rsidRPr="00D854FE">
        <w:rPr>
          <w:rStyle w:val="longtext"/>
          <w:rFonts w:hint="eastAsia"/>
          <w:sz w:val="20"/>
        </w:rPr>
        <w:t>.</w:t>
      </w:r>
    </w:p>
    <w:p w:rsidR="00491F64" w:rsidRDefault="00491F64" w:rsidP="00491F64">
      <w:pPr>
        <w:spacing w:line="480" w:lineRule="auto"/>
        <w:ind w:firstLine="420"/>
        <w:jc w:val="center"/>
        <w:outlineLvl w:val="0"/>
        <w:rPr>
          <w:rStyle w:val="longtext"/>
        </w:rPr>
      </w:pPr>
    </w:p>
    <w:p w:rsidR="00837354" w:rsidRPr="00491F64" w:rsidRDefault="00837354" w:rsidP="00297220">
      <w:pPr>
        <w:ind w:firstLine="420"/>
      </w:pPr>
    </w:p>
    <w:sectPr w:rsidR="00837354" w:rsidRPr="00491F64" w:rsidSect="0083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F64"/>
    <w:rsid w:val="00297220"/>
    <w:rsid w:val="00455A0D"/>
    <w:rsid w:val="00491F64"/>
    <w:rsid w:val="006819EB"/>
    <w:rsid w:val="00833E67"/>
    <w:rsid w:val="00837354"/>
    <w:rsid w:val="00B27481"/>
    <w:rsid w:val="00DA65E3"/>
    <w:rsid w:val="00F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16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4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49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tmmu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弓毅</dc:creator>
  <cp:lastModifiedBy>弓毅</cp:lastModifiedBy>
  <cp:revision>1</cp:revision>
  <dcterms:created xsi:type="dcterms:W3CDTF">2013-07-10T09:47:00Z</dcterms:created>
  <dcterms:modified xsi:type="dcterms:W3CDTF">2013-07-10T09:49:00Z</dcterms:modified>
</cp:coreProperties>
</file>