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93" w:rsidRPr="007A3456" w:rsidRDefault="00945B3A" w:rsidP="00946F93">
      <w:pPr>
        <w:ind w:left="-4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S</w:t>
      </w:r>
      <w:r w:rsidR="00946F93" w:rsidRPr="007A3456">
        <w:rPr>
          <w:rFonts w:ascii="Arial" w:hAnsi="Arial" w:cs="Arial"/>
          <w:sz w:val="22"/>
          <w:szCs w:val="22"/>
        </w:rPr>
        <w:t>1 Interaction between maternal ethnic background and neighborhood ethnic diversity on paternal-reported CBCL Total Problems (N=2485)</w:t>
      </w:r>
    </w:p>
    <w:p w:rsidR="00946F93" w:rsidRPr="007A3456" w:rsidRDefault="00946F93" w:rsidP="00946F93">
      <w:pPr>
        <w:ind w:left="-60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73" w:tblpY="48"/>
        <w:tblW w:w="14142" w:type="dxa"/>
        <w:tblLayout w:type="fixed"/>
        <w:tblLook w:val="01E0" w:firstRow="1" w:lastRow="1" w:firstColumn="1" w:lastColumn="1" w:noHBand="0" w:noVBand="0"/>
      </w:tblPr>
      <w:tblGrid>
        <w:gridCol w:w="2258"/>
        <w:gridCol w:w="1071"/>
        <w:gridCol w:w="1684"/>
        <w:gridCol w:w="1899"/>
        <w:gridCol w:w="1469"/>
        <w:gridCol w:w="1684"/>
        <w:gridCol w:w="1684"/>
        <w:gridCol w:w="2393"/>
      </w:tblGrid>
      <w:tr w:rsidR="00946F93" w:rsidRPr="007A3456" w:rsidTr="008A23E9">
        <w:trPr>
          <w:trHeight w:hRule="exact" w:val="510"/>
        </w:trPr>
        <w:tc>
          <w:tcPr>
            <w:tcW w:w="2258" w:type="dxa"/>
            <w:tcBorders>
              <w:top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3" w:type="dxa"/>
            <w:gridSpan w:val="6"/>
            <w:tcBorders>
              <w:top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Neighborhood ethnic diversity</w:t>
            </w:r>
          </w:p>
        </w:tc>
      </w:tr>
      <w:tr w:rsidR="00946F93" w:rsidRPr="007A3456" w:rsidTr="00515D6E">
        <w:tc>
          <w:tcPr>
            <w:tcW w:w="2258" w:type="dxa"/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 xml:space="preserve">Medium  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 xml:space="preserve">High </w:t>
            </w:r>
          </w:p>
        </w:tc>
      </w:tr>
      <w:tr w:rsidR="00946F93" w:rsidRPr="007A3456" w:rsidTr="00515D6E">
        <w:trPr>
          <w:trHeight w:hRule="exact" w:val="1122"/>
        </w:trPr>
        <w:tc>
          <w:tcPr>
            <w:tcW w:w="2258" w:type="dxa"/>
            <w:tcBorders>
              <w:bottom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left w:val="nil"/>
              <w:bottom w:val="single" w:sz="4" w:space="0" w:color="auto"/>
            </w:tcBorders>
          </w:tcPr>
          <w:p w:rsidR="00946F93" w:rsidRPr="007A3456" w:rsidRDefault="00946F93" w:rsidP="00515D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N cases/controls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OR (95%CI)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46F93" w:rsidRPr="007A3456" w:rsidRDefault="00946F93" w:rsidP="00515D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N cases/controls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OR (95%CI)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946F93" w:rsidRPr="007A3456" w:rsidRDefault="00946F93" w:rsidP="00515D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N cases/controls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OR (95%CI)</w:t>
            </w:r>
          </w:p>
        </w:tc>
      </w:tr>
      <w:tr w:rsidR="00946F93" w:rsidRPr="007A3456" w:rsidTr="00515D6E">
        <w:trPr>
          <w:trHeight w:hRule="exact" w:val="964"/>
        </w:trPr>
        <w:tc>
          <w:tcPr>
            <w:tcW w:w="2258" w:type="dxa"/>
            <w:tcBorders>
              <w:top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Maternal ethnic background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Dutch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34/735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42/673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1.19</w:t>
            </w:r>
          </w:p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(0.71; 1.97)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26/333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1.13</w:t>
            </w:r>
          </w:p>
          <w:p w:rsidR="00946F93" w:rsidRPr="007A3456" w:rsidRDefault="00946F93" w:rsidP="00515D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(0.60; 2.11)</w:t>
            </w:r>
          </w:p>
        </w:tc>
      </w:tr>
      <w:tr w:rsidR="00946F93" w:rsidRPr="007A3456" w:rsidTr="00515D6E">
        <w:trPr>
          <w:trHeight w:val="834"/>
        </w:trPr>
        <w:tc>
          <w:tcPr>
            <w:tcW w:w="2258" w:type="dxa"/>
            <w:tcBorders>
              <w:bottom w:val="dashed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bottom w:val="dashed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Non-Dutch</w:t>
            </w:r>
          </w:p>
        </w:tc>
        <w:tc>
          <w:tcPr>
            <w:tcW w:w="1684" w:type="dxa"/>
            <w:tcBorders>
              <w:bottom w:val="dashed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12/86</w:t>
            </w:r>
          </w:p>
        </w:tc>
        <w:tc>
          <w:tcPr>
            <w:tcW w:w="1899" w:type="dxa"/>
            <w:tcBorders>
              <w:bottom w:val="dashed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2.74</w:t>
            </w:r>
          </w:p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(1.35; 5.55)**</w:t>
            </w:r>
          </w:p>
        </w:tc>
        <w:tc>
          <w:tcPr>
            <w:tcW w:w="1469" w:type="dxa"/>
            <w:tcBorders>
              <w:bottom w:val="dashed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26/148</w:t>
            </w:r>
          </w:p>
        </w:tc>
        <w:tc>
          <w:tcPr>
            <w:tcW w:w="1684" w:type="dxa"/>
            <w:tcBorders>
              <w:bottom w:val="dashed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2.69</w:t>
            </w:r>
          </w:p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(1.47; 4.92)**</w:t>
            </w:r>
          </w:p>
        </w:tc>
        <w:tc>
          <w:tcPr>
            <w:tcW w:w="1684" w:type="dxa"/>
            <w:tcBorders>
              <w:bottom w:val="dashed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50/320</w:t>
            </w:r>
          </w:p>
        </w:tc>
        <w:tc>
          <w:tcPr>
            <w:tcW w:w="2393" w:type="dxa"/>
            <w:tcBorders>
              <w:bottom w:val="dashed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1.46</w:t>
            </w:r>
          </w:p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(0.77; 2.75)</w:t>
            </w:r>
          </w:p>
        </w:tc>
      </w:tr>
      <w:tr w:rsidR="00946F93" w:rsidRPr="007A3456" w:rsidTr="00515D6E">
        <w:trPr>
          <w:trHeight w:hRule="exact" w:val="1972"/>
        </w:trPr>
        <w:tc>
          <w:tcPr>
            <w:tcW w:w="2258" w:type="dxa"/>
            <w:tcBorders>
              <w:bottom w:val="dashed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OR (95% CI) for non-Dutch vs. Dutch within strata of neighborhood ethnic diversity</w:t>
            </w:r>
          </w:p>
        </w:tc>
        <w:tc>
          <w:tcPr>
            <w:tcW w:w="1071" w:type="dxa"/>
            <w:tcBorders>
              <w:bottom w:val="dashed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bottom w:val="dashed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dashed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2.74</w:t>
            </w:r>
          </w:p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(1.35; 5.55)**</w:t>
            </w:r>
          </w:p>
        </w:tc>
        <w:tc>
          <w:tcPr>
            <w:tcW w:w="1469" w:type="dxa"/>
            <w:tcBorders>
              <w:bottom w:val="dashed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bottom w:val="dashed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2.27</w:t>
            </w:r>
          </w:p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(1.31; 3.91)**</w:t>
            </w:r>
          </w:p>
        </w:tc>
        <w:tc>
          <w:tcPr>
            <w:tcW w:w="1684" w:type="dxa"/>
            <w:tcBorders>
              <w:bottom w:val="dashed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tcBorders>
              <w:bottom w:val="dashed" w:sz="4" w:space="0" w:color="auto"/>
            </w:tcBorders>
          </w:tcPr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1.29</w:t>
            </w:r>
          </w:p>
          <w:p w:rsidR="00946F93" w:rsidRPr="007A3456" w:rsidRDefault="00946F93" w:rsidP="008A23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(0.72; 2.30)</w:t>
            </w:r>
          </w:p>
        </w:tc>
      </w:tr>
      <w:tr w:rsidR="00946F93" w:rsidRPr="007A3456" w:rsidTr="00515D6E">
        <w:trPr>
          <w:trHeight w:hRule="exact" w:val="889"/>
        </w:trPr>
        <w:tc>
          <w:tcPr>
            <w:tcW w:w="6912" w:type="dxa"/>
            <w:gridSpan w:val="4"/>
            <w:tcBorders>
              <w:top w:val="single" w:sz="4" w:space="0" w:color="auto"/>
            </w:tcBorders>
          </w:tcPr>
          <w:p w:rsidR="00946F93" w:rsidRPr="007A3456" w:rsidRDefault="00946F93" w:rsidP="00515D6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Measure of interaction on additive scale</w:t>
            </w:r>
            <w:r w:rsidR="00515D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3456">
              <w:rPr>
                <w:rFonts w:ascii="Arial" w:hAnsi="Arial" w:cs="Arial"/>
                <w:sz w:val="22"/>
                <w:szCs w:val="22"/>
              </w:rPr>
              <w:t>RERI (95% CI)</w:t>
            </w:r>
            <w:bookmarkStart w:id="0" w:name="_GoBack"/>
            <w:bookmarkEnd w:id="0"/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</w:tcPr>
          <w:p w:rsidR="00946F93" w:rsidRPr="007A3456" w:rsidRDefault="00946F93" w:rsidP="00515D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-0.24 (-1.97; 1.49) P=0.786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946F93" w:rsidRPr="007A3456" w:rsidRDefault="00946F93" w:rsidP="00515D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-1.41 (-3.47; 0.64) P=0.179</w:t>
            </w:r>
          </w:p>
        </w:tc>
      </w:tr>
      <w:tr w:rsidR="00946F93" w:rsidRPr="007A3456" w:rsidTr="00515D6E">
        <w:trPr>
          <w:trHeight w:hRule="exact" w:val="723"/>
        </w:trPr>
        <w:tc>
          <w:tcPr>
            <w:tcW w:w="6912" w:type="dxa"/>
            <w:gridSpan w:val="4"/>
            <w:tcBorders>
              <w:bottom w:val="single" w:sz="4" w:space="0" w:color="auto"/>
            </w:tcBorders>
          </w:tcPr>
          <w:p w:rsidR="00946F93" w:rsidRPr="007A3456" w:rsidRDefault="00946F93" w:rsidP="00515D6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Measure of interaction on multiplicative scale</w:t>
            </w:r>
            <w:r w:rsidR="00515D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3456">
              <w:rPr>
                <w:rFonts w:ascii="Arial" w:hAnsi="Arial" w:cs="Arial"/>
                <w:sz w:val="22"/>
                <w:szCs w:val="22"/>
              </w:rPr>
              <w:t>Ratio of ORs (95% CI)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:rsidR="00946F93" w:rsidRPr="007A3456" w:rsidRDefault="00946F93" w:rsidP="00515D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0.83 (0.34; 1.99) P=0.672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946F93" w:rsidRPr="007A3456" w:rsidRDefault="00946F93" w:rsidP="00515D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456">
              <w:rPr>
                <w:rFonts w:ascii="Arial" w:hAnsi="Arial" w:cs="Arial"/>
                <w:sz w:val="22"/>
                <w:szCs w:val="22"/>
              </w:rPr>
              <w:t>0.47 (0.19; 1.15)  P=0.099</w:t>
            </w:r>
          </w:p>
        </w:tc>
      </w:tr>
    </w:tbl>
    <w:p w:rsidR="00946F93" w:rsidRPr="007A3456" w:rsidRDefault="00946F93" w:rsidP="00946F93">
      <w:pPr>
        <w:ind w:left="-482"/>
        <w:rPr>
          <w:rFonts w:ascii="Arial" w:hAnsi="Arial" w:cs="Arial"/>
          <w:sz w:val="22"/>
          <w:szCs w:val="22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207BE5" w:rsidRDefault="00207BE5" w:rsidP="00946F93">
      <w:pPr>
        <w:ind w:left="-851"/>
        <w:rPr>
          <w:rFonts w:ascii="Arial" w:hAnsi="Arial" w:cs="Arial"/>
          <w:sz w:val="20"/>
          <w:szCs w:val="20"/>
        </w:rPr>
      </w:pPr>
    </w:p>
    <w:p w:rsidR="00946F93" w:rsidRPr="007A3456" w:rsidRDefault="00946F93" w:rsidP="00946F93">
      <w:pPr>
        <w:ind w:left="-851"/>
        <w:rPr>
          <w:rFonts w:ascii="Arial" w:hAnsi="Arial" w:cs="Arial"/>
          <w:sz w:val="20"/>
          <w:szCs w:val="20"/>
        </w:rPr>
      </w:pPr>
      <w:r w:rsidRPr="007A3456">
        <w:rPr>
          <w:rFonts w:ascii="Arial" w:hAnsi="Arial" w:cs="Arial"/>
          <w:sz w:val="20"/>
          <w:szCs w:val="20"/>
        </w:rPr>
        <w:t>Models include 60 levels (neighborhoods). Variance (SE) null model 0.15 (0.10); p-value &lt;0.01</w:t>
      </w:r>
    </w:p>
    <w:p w:rsidR="00946F93" w:rsidRPr="007A3456" w:rsidRDefault="00946F93" w:rsidP="00946F93">
      <w:pPr>
        <w:ind w:left="-851"/>
        <w:rPr>
          <w:rFonts w:ascii="Arial" w:hAnsi="Arial" w:cs="Arial"/>
          <w:sz w:val="20"/>
          <w:szCs w:val="20"/>
        </w:rPr>
      </w:pPr>
      <w:r w:rsidRPr="007A3456">
        <w:rPr>
          <w:rFonts w:ascii="Arial" w:hAnsi="Arial" w:cs="Arial"/>
          <w:sz w:val="20"/>
          <w:szCs w:val="20"/>
        </w:rPr>
        <w:t xml:space="preserve">OR’s are adjusted for child gender, age, maternal age, marital status, parity, maternal educational level, family income, neighborhood wealth and urbanity level </w:t>
      </w:r>
    </w:p>
    <w:p w:rsidR="00946F93" w:rsidRPr="00544B4F" w:rsidRDefault="00946F93" w:rsidP="00946F93">
      <w:pPr>
        <w:ind w:left="-851"/>
        <w:rPr>
          <w:rFonts w:ascii="Arial" w:hAnsi="Arial" w:cs="Arial"/>
          <w:sz w:val="20"/>
          <w:szCs w:val="20"/>
        </w:rPr>
      </w:pPr>
      <w:r w:rsidRPr="007A3456">
        <w:rPr>
          <w:rFonts w:ascii="Arial" w:hAnsi="Arial" w:cs="Arial"/>
          <w:sz w:val="20"/>
          <w:szCs w:val="20"/>
        </w:rPr>
        <w:t>* p&lt;0.05 ** p&lt;0.01 *** p&lt;0.001</w:t>
      </w:r>
    </w:p>
    <w:p w:rsidR="00435070" w:rsidRDefault="00515D6E"/>
    <w:sectPr w:rsidR="00435070" w:rsidSect="00207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93"/>
    <w:rsid w:val="00020351"/>
    <w:rsid w:val="000E2E71"/>
    <w:rsid w:val="00207BE5"/>
    <w:rsid w:val="00515D6E"/>
    <w:rsid w:val="005B32BC"/>
    <w:rsid w:val="007542A8"/>
    <w:rsid w:val="007A3456"/>
    <w:rsid w:val="00945B3A"/>
    <w:rsid w:val="00946F93"/>
    <w:rsid w:val="00D23439"/>
    <w:rsid w:val="00E80BD7"/>
    <w:rsid w:val="00EB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BJ</cp:lastModifiedBy>
  <cp:revision>4</cp:revision>
  <dcterms:created xsi:type="dcterms:W3CDTF">2013-07-15T12:46:00Z</dcterms:created>
  <dcterms:modified xsi:type="dcterms:W3CDTF">2013-07-24T12:34:00Z</dcterms:modified>
</cp:coreProperties>
</file>