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30A96" w14:textId="77777777" w:rsidR="00F85EF4" w:rsidRPr="00D308D8" w:rsidRDefault="00F85EF4" w:rsidP="00D308D8">
      <w:pPr>
        <w:spacing w:after="0" w:line="480" w:lineRule="auto"/>
        <w:contextualSpacing/>
        <w:jc w:val="both"/>
        <w:rPr>
          <w:rFonts w:ascii="Arial" w:hAnsi="Arial" w:cs="Arial"/>
          <w:b/>
        </w:rPr>
      </w:pPr>
      <w:r w:rsidRPr="00D308D8">
        <w:rPr>
          <w:rFonts w:ascii="Arial" w:hAnsi="Arial" w:cs="Arial"/>
          <w:b/>
        </w:rPr>
        <w:t>Supplementary methods</w:t>
      </w:r>
    </w:p>
    <w:p w14:paraId="659AB241" w14:textId="77777777" w:rsidR="00994B03" w:rsidRPr="00D308D8" w:rsidRDefault="00994B03" w:rsidP="00D308D8">
      <w:pPr>
        <w:spacing w:after="0" w:line="480" w:lineRule="auto"/>
        <w:contextualSpacing/>
        <w:jc w:val="both"/>
        <w:rPr>
          <w:rFonts w:ascii="Arial" w:hAnsi="Arial" w:cs="Arial"/>
        </w:rPr>
      </w:pPr>
    </w:p>
    <w:p w14:paraId="2381D450" w14:textId="128F8EFE" w:rsidR="00D64E15" w:rsidRPr="00D308D8" w:rsidRDefault="00D64E15" w:rsidP="00D308D8">
      <w:pPr>
        <w:spacing w:after="0" w:line="480" w:lineRule="auto"/>
        <w:contextualSpacing/>
        <w:jc w:val="both"/>
        <w:rPr>
          <w:rFonts w:ascii="Arial" w:hAnsi="Arial" w:cs="Arial"/>
        </w:rPr>
      </w:pPr>
      <w:r w:rsidRPr="00D308D8">
        <w:rPr>
          <w:rFonts w:ascii="Arial" w:hAnsi="Arial" w:cs="Arial"/>
        </w:rPr>
        <w:t>Cell viability assays</w:t>
      </w:r>
    </w:p>
    <w:p w14:paraId="0DFB5147" w14:textId="40585AF8" w:rsidR="00D64E15" w:rsidRPr="00D83BD4" w:rsidRDefault="00D64E15" w:rsidP="00D308D8">
      <w:pPr>
        <w:spacing w:after="0" w:line="480" w:lineRule="auto"/>
        <w:contextualSpacing/>
        <w:jc w:val="both"/>
        <w:rPr>
          <w:rFonts w:ascii="Arial" w:hAnsi="Arial" w:cs="Arial"/>
        </w:rPr>
      </w:pPr>
      <w:r w:rsidRPr="00D308D8">
        <w:rPr>
          <w:rFonts w:ascii="Arial" w:hAnsi="Arial" w:cs="Arial"/>
        </w:rPr>
        <w:tab/>
      </w:r>
      <w:r w:rsidR="00F85EF4" w:rsidRPr="00D308D8">
        <w:rPr>
          <w:rFonts w:ascii="Arial" w:hAnsi="Arial" w:cs="Arial"/>
        </w:rPr>
        <w:t xml:space="preserve">For </w:t>
      </w:r>
      <w:proofErr w:type="spellStart"/>
      <w:r w:rsidR="00F85EF4" w:rsidRPr="00D308D8">
        <w:rPr>
          <w:rFonts w:ascii="Arial" w:hAnsi="Arial" w:cs="Arial"/>
        </w:rPr>
        <w:t>trypan</w:t>
      </w:r>
      <w:proofErr w:type="spellEnd"/>
      <w:r w:rsidR="00F85EF4" w:rsidRPr="00D308D8">
        <w:rPr>
          <w:rFonts w:ascii="Arial" w:hAnsi="Arial" w:cs="Arial"/>
        </w:rPr>
        <w:t xml:space="preserve"> blue exclusion, cells were </w:t>
      </w:r>
      <w:proofErr w:type="spellStart"/>
      <w:r w:rsidR="00F85EF4" w:rsidRPr="00D308D8">
        <w:rPr>
          <w:rFonts w:ascii="Arial" w:hAnsi="Arial" w:cs="Arial"/>
        </w:rPr>
        <w:t>trypsinized</w:t>
      </w:r>
      <w:proofErr w:type="spellEnd"/>
      <w:r w:rsidR="00F85EF4" w:rsidRPr="00D308D8">
        <w:rPr>
          <w:rFonts w:ascii="Arial" w:hAnsi="Arial" w:cs="Arial"/>
        </w:rPr>
        <w:t xml:space="preserve"> at 48 h pi and stained with </w:t>
      </w:r>
      <w:proofErr w:type="spellStart"/>
      <w:r w:rsidR="00F85EF4" w:rsidRPr="00D308D8">
        <w:rPr>
          <w:rFonts w:ascii="Arial" w:hAnsi="Arial" w:cs="Arial"/>
        </w:rPr>
        <w:t>trypan</w:t>
      </w:r>
      <w:proofErr w:type="spellEnd"/>
      <w:r w:rsidR="00F85EF4" w:rsidRPr="00D308D8">
        <w:rPr>
          <w:rFonts w:ascii="Arial" w:hAnsi="Arial" w:cs="Arial"/>
        </w:rPr>
        <w:t xml:space="preserve"> blue. Viable and dead cells were counted on </w:t>
      </w:r>
      <w:proofErr w:type="spellStart"/>
      <w:r w:rsidR="00F85EF4" w:rsidRPr="00D308D8">
        <w:rPr>
          <w:rFonts w:ascii="Arial" w:hAnsi="Arial" w:cs="Arial"/>
        </w:rPr>
        <w:t>hemocytometer</w:t>
      </w:r>
      <w:proofErr w:type="spellEnd"/>
      <w:r w:rsidR="00F85EF4" w:rsidRPr="00D308D8">
        <w:rPr>
          <w:rFonts w:ascii="Arial" w:hAnsi="Arial" w:cs="Arial"/>
        </w:rPr>
        <w:t xml:space="preserve">. For cytotoxicity assays, cells were infected as described above and cytotoxicity was assessed by using lactate dehydrogenase release assay in the supernatants using </w:t>
      </w:r>
      <w:proofErr w:type="spellStart"/>
      <w:r w:rsidR="00F85EF4" w:rsidRPr="00D308D8">
        <w:rPr>
          <w:rFonts w:ascii="Arial" w:hAnsi="Arial" w:cs="Arial"/>
        </w:rPr>
        <w:t>CytoTox</w:t>
      </w:r>
      <w:proofErr w:type="spellEnd"/>
      <w:r w:rsidR="00F85EF4" w:rsidRPr="00D308D8">
        <w:rPr>
          <w:rFonts w:ascii="Arial" w:hAnsi="Arial" w:cs="Arial"/>
        </w:rPr>
        <w:t xml:space="preserve"> 96 Non-Radioactive Cytotoxicity Assay kit as per the manufacturer’s instructions (</w:t>
      </w:r>
      <w:proofErr w:type="spellStart"/>
      <w:r w:rsidR="00F85EF4" w:rsidRPr="00D308D8">
        <w:rPr>
          <w:rFonts w:ascii="Arial" w:hAnsi="Arial" w:cs="Arial"/>
        </w:rPr>
        <w:t>Promega</w:t>
      </w:r>
      <w:proofErr w:type="spellEnd"/>
      <w:r w:rsidR="00F85EF4" w:rsidRPr="00D308D8">
        <w:rPr>
          <w:rFonts w:ascii="Arial" w:hAnsi="Arial" w:cs="Arial"/>
        </w:rPr>
        <w:t xml:space="preserve"> catalog no. G1780).</w:t>
      </w:r>
      <w:bookmarkStart w:id="0" w:name="_GoBack"/>
      <w:bookmarkEnd w:id="0"/>
    </w:p>
    <w:sectPr w:rsidR="00D64E15" w:rsidRPr="00D83BD4" w:rsidSect="00D64E15">
      <w:pgSz w:w="11900" w:h="16840"/>
      <w:pgMar w:top="1440" w:right="1797" w:bottom="1440" w:left="1797" w:header="709" w:footer="709" w:gutter="0"/>
      <w:lnNumType w:countBy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F4"/>
    <w:rsid w:val="001966B6"/>
    <w:rsid w:val="00241B00"/>
    <w:rsid w:val="003773A3"/>
    <w:rsid w:val="003D16F4"/>
    <w:rsid w:val="004356C2"/>
    <w:rsid w:val="00675E51"/>
    <w:rsid w:val="006B0D4A"/>
    <w:rsid w:val="006E1093"/>
    <w:rsid w:val="007B3A35"/>
    <w:rsid w:val="007D169B"/>
    <w:rsid w:val="007F0C70"/>
    <w:rsid w:val="00833C0D"/>
    <w:rsid w:val="008736FB"/>
    <w:rsid w:val="008C430D"/>
    <w:rsid w:val="008C6784"/>
    <w:rsid w:val="00994B03"/>
    <w:rsid w:val="009F41F0"/>
    <w:rsid w:val="00A247FF"/>
    <w:rsid w:val="00AB68FA"/>
    <w:rsid w:val="00AE0434"/>
    <w:rsid w:val="00AF6DFC"/>
    <w:rsid w:val="00B07A00"/>
    <w:rsid w:val="00B319B6"/>
    <w:rsid w:val="00C019C8"/>
    <w:rsid w:val="00C35FDF"/>
    <w:rsid w:val="00C9129E"/>
    <w:rsid w:val="00D308D8"/>
    <w:rsid w:val="00D64E15"/>
    <w:rsid w:val="00D83BD4"/>
    <w:rsid w:val="00DF3D2F"/>
    <w:rsid w:val="00EC171A"/>
    <w:rsid w:val="00F6039B"/>
    <w:rsid w:val="00F85EF4"/>
    <w:rsid w:val="00FD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0D8E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EF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D64E1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EF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D64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70</Words>
  <Characters>403</Characters>
  <Application>Microsoft Macintosh Word</Application>
  <DocSecurity>0</DocSecurity>
  <Lines>3</Lines>
  <Paragraphs>1</Paragraphs>
  <ScaleCrop>false</ScaleCrop>
  <Company>THSTI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Guruprasad Medigeshi</dc:creator>
  <cp:keywords/>
  <dc:description/>
  <cp:lastModifiedBy>Guruprasad Medigeshi</cp:lastModifiedBy>
  <cp:revision>19</cp:revision>
  <dcterms:created xsi:type="dcterms:W3CDTF">2013-01-01T13:50:00Z</dcterms:created>
  <dcterms:modified xsi:type="dcterms:W3CDTF">2013-06-16T17:19:00Z</dcterms:modified>
</cp:coreProperties>
</file>