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DA0" w:rsidRDefault="00B85DA0" w:rsidP="00B85DA0">
      <w:pPr>
        <w:spacing w:line="480" w:lineRule="auto"/>
      </w:pPr>
      <w:r>
        <w:t>Table S2: List of genes differentially expressed</w:t>
      </w:r>
      <w:r w:rsidRPr="00923EBD">
        <w:t xml:space="preserve"> in</w:t>
      </w:r>
      <w:r>
        <w:t xml:space="preserve"> both high and low dose arsenic </w:t>
      </w:r>
      <w:r w:rsidRPr="00923EBD">
        <w:t>exposure</w:t>
      </w:r>
      <w:r>
        <w:t xml:space="preserve"> (+/- 1.5 fold)</w:t>
      </w:r>
      <w:r w:rsidRPr="00923EBD">
        <w:t>.</w:t>
      </w:r>
    </w:p>
    <w:p w:rsidR="00B85DA0" w:rsidRDefault="00B85DA0" w:rsidP="00B85DA0"/>
    <w:tbl>
      <w:tblPr>
        <w:tblW w:w="9220" w:type="dxa"/>
        <w:tblInd w:w="93" w:type="dxa"/>
        <w:tblLook w:val="04A0" w:firstRow="1" w:lastRow="0" w:firstColumn="1" w:lastColumn="0" w:noHBand="0" w:noVBand="1"/>
      </w:tblPr>
      <w:tblGrid>
        <w:gridCol w:w="1680"/>
        <w:gridCol w:w="7540"/>
      </w:tblGrid>
      <w:tr w:rsidR="00B85DA0" w:rsidRPr="007044CE" w:rsidTr="00864686">
        <w:trPr>
          <w:trHeight w:val="288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Gene Name</w:t>
            </w:r>
          </w:p>
        </w:tc>
        <w:tc>
          <w:tcPr>
            <w:tcW w:w="7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Brief</w:t>
            </w:r>
            <w:r w:rsidRPr="007044CE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Description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aat-7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predicted amino acid transporter catalytic subunit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ads-1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ortholog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of human alkyl-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dihydroxyacetonephosphate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synthase precursor (AGPS) that is required for normal larval development 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aip-1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AN-1-like zinc finger-containing protein homologous to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arsenite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-inducible RNA-associated protein (AIRAP)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air-2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aurora/Ipl1-related serine/threonine protein kinase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alh-10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aldehyde dehydrogenase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amt-4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member of the ammonium transporter protein 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aqp-1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aquaglyceroporin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aqp-11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putative aquaporin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asm-2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similar to human acid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sphingomyelinase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(ASM)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bec-1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orthologous to the yeast and mammalian autophagy proteins Apg6/Vps30p/beclin1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cat-4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ortholog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of the human GTP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cyclohydrolase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I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cdd-1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cytidine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deaminase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cdk-1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cyclin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-dependent kinase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cpg-1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encodes a protein with three chitin-binding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peritrophin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-A domains and two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mucin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-like regions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cey-2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cold-shock/Y-box domain-containing gene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cln-3.3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predicted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transmembrane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protein that comprises one of three C.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elegans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homologs of human CLN3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cnc-4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caenacin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peptide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col-62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col-76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col-103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col-143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col-178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col-184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collagen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cpr-4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cathepsin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B-like cysteine protease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cpr-5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cysteine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protease.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ctl-2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catalase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cyb-2.2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cyclin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daf-21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member of the Hsp90 family of molecular chaperones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dao-3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encodes a protein containing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tetrahydrofolate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dehydrogenase/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cyclohydrolase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catalytic and NAD(P)-binding domains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dhs-2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short-chain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dehydrogenase predicted to be mitochondrial.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dhs-4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short-chain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dehydrogenase predicted to be mitochondrial.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dhs-8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short-chain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dehydrogenase predicted to be mitochondrial.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dhs-9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member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of the short-chain dehydrogenases/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reductases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family (SDR).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dhs-12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alcohol dehydrogenase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dhs-20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short-chain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dehydrogenase predicted to be mitochondrial.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dhs-22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short-chain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dehydrogenase predicted to be mitochondrial.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dlk-1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mitogen-activated protein kinase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kinase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kinase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(MAPKKK)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ech-7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enoyl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-CoA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hydratase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ech-9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enoyl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-CoA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hydratase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elo-1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a component of C-18 polyunsaturated fatty acid (PUFA)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elongase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elo-5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polyunsaturated fatty acid (PUFA)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elongase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elo-6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polyunsaturated fatty acid (PUFA)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elongase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fis-2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ftn-1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ferritin heavy chain homolog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ftn-2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ferritin heavy chain homolog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gcs-1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gamma-glutamine cysteine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synthetase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heavy chain (GCS(h))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gfi-1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encodes a protein that contains 21 ET modules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gln-5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carbamoyl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-phosphate synthase (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CPSase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) (2 domains), Biotin-requiring enzymes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gln-6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glutamine synthase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gna-2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glucosamine 6-phosphate N-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acetyltransferase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grl-14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hedgehog-like protein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gst-25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gst-27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gst-30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gst-38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gst-39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gst-40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glutathione S-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</w:t>
            </w:r>
            <w:proofErr w:type="spellEnd"/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hmt-1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encodes a predicted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transmembrane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half-molecule ATP-binding cassette (ABC) transporter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hgo-1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homogentisate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1,2-dioxygenase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hil-3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histone h1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hsp-16.1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hsp16/hsp20/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alphaB-crystallin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(HSP16) family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hsp-16.2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hsp16/hsp20/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alphaB-crystallin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(HSP16) family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hsp-16.41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hsp16/hsp20/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alphaB-crystallin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(HSP16) family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hsp-16.49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hsp16/hsp20/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alphaB-crystallin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(HSP16) family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hsp-17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hsp16/hsp20/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alphaB-crystallin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(HSP16) family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hsp-70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gram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hsp70</w:t>
            </w:r>
            <w:proofErr w:type="gram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family of molecular chaperones.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ida-1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protein tyrosine phosphatase-like receptor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ife-3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homolog of the mRNA cap-binding protein eIF4E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ins-35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insulin-related peptide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inx-15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itr-1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putative inositol (1,4,5)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trisphosphate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receptor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kgb-2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protein kinase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lec-8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lectin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lec-9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lectin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lec-10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galactose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-binding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lectin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lec-11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galectin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family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lys-4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lysozyme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lys-8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lysozyme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max-1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novel, conserved PH/MyTH4/FERM domain-containing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mbf-1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Helix-turn-helix motif containing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mel-32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serine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hydroxymethyltransferase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mrp-1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ATP-binding cassette (ABC) transporter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mrp-7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ATP-binding cassette (ABC) transporter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msp-31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major sperm protein 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msp-33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major sperm protein 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msp-49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major sperm protein 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mtl-1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metallothionein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mtl-2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metallothionein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nas-31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zinc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metalloprotease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nhr-28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nhr-34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nhr-55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nhr-70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nhr-74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nhr-104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nhr-115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nuclear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nhx-2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sodium/proton exchanger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nlp-31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neuropeptide-like protein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nlt-1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SCP-2 sterol transfer 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pas-1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type 6 alpha subunit of the 26S proteasome's 20S protease core particle (CP)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pbs-3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B-type subunit of the 26S proteasome's 20S protease core particle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pbs-6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homolog of mammalian PSMB1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pcp-2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lysosomal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carboxypeptidase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pcp-4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peptidase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pgp-1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member of the P-glycoprotein subclass of the ATP-binding cassette (ABC) transporter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pos-1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CCCH-type zinc-finger protein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prk-1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Protein kinase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rme-2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low-density lipoprotein (LDL) receptor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rpn-10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member of the von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Willebrand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factor, type A superfamily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rpn-11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non-ATPase subunit of the 19S regulatory complex of the proteasome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rpt-2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ATPase</w:t>
            </w:r>
          </w:p>
        </w:tc>
      </w:tr>
      <w:tr w:rsidR="00B85DA0" w:rsidRPr="007044CE" w:rsidTr="00864686">
        <w:trPr>
          <w:trHeight w:val="576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rpt-6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triple A ATPase that is a subunit of the 26S proteasome 19S regulatory particle (RP) base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subcomplex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sax-1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homolog of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Ndr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kinase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skr-19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homolog of Skp1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spe-11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novel, conserved PH/MyTH4/FERM domain-containing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spn-4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encodes a protein containing an RNP-type RNA-binding domain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srr-4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ssp-9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sss-2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nck-1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SH2/SH3 domain-containing protein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prdx-2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2-Cys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peroxiredoxins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tba-7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tubulin alpha subunit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tbb-6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tubulin beta chain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tsp-10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transpanin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ubc-20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ubiquitin conjugating enzyme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vit-1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vitellogenin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vit-3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vitellogenin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vit-4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vitellogenin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vit-5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vitellogenin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vit-6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vitellogenin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gspd-1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orthologous to human GLUCOSE-6-PHOSPHATE DEHYDROGENASE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B0272.4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enoyl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-CoA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hydratase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isomerase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clec-41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C-type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lectin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B0513.4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C01H6.4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Flavin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-binding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monooxygenase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-like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C05C10.5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novel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C07A9.8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Putative membrane protein encoding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C08E8.4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fbxa-98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F-box motif containing gene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ugt-22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UDP-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glucoronosyl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and UDP-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glucosyl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transferases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lastRenderedPageBreak/>
              <w:t>C10C5.2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wht-2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subfamily G of the ATP-binding cassette transporters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C12C8.2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cystathionine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gamma-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lyase</w:t>
            </w:r>
            <w:proofErr w:type="spellEnd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orthologous to human CTH 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C13B4.1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C14B1.2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C15A11.4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amine oxidase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C15A11.7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C15H11.8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DNA-directed RNA polymerase I like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clec-87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C-type </w:t>
            </w:r>
            <w:proofErr w:type="spellStart"/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lectin</w:t>
            </w:r>
            <w:proofErr w:type="spellEnd"/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C28D4.5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C29F3.7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C32H11.1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C32H11.3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C32H11.4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dod-24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C35A5.3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sodium/phosphate transport protein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cyp-25A1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cytochrome P450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cyp-25A2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cytochrome P450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C39E9.12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C40H1.7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>unknown</w:t>
            </w:r>
          </w:p>
        </w:tc>
      </w:tr>
      <w:tr w:rsidR="00B85DA0" w:rsidRPr="007044CE" w:rsidTr="00864686">
        <w:trPr>
          <w:trHeight w:val="288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85DA0" w:rsidRPr="007044CE" w:rsidRDefault="00B85DA0" w:rsidP="00864686">
            <w:pPr>
              <w:jc w:val="center"/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cdc-48.2</w:t>
            </w:r>
          </w:p>
        </w:tc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5DA0" w:rsidRPr="007044CE" w:rsidRDefault="00B85DA0" w:rsidP="0086468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7044CE">
              <w:rPr>
                <w:rFonts w:ascii="Calibri" w:hAnsi="Calibri"/>
                <w:color w:val="000000"/>
                <w:sz w:val="22"/>
                <w:szCs w:val="22"/>
              </w:rPr>
              <w:t xml:space="preserve"> encodes a AAA (ATPase associated with various cellular activities) </w:t>
            </w:r>
          </w:p>
        </w:tc>
      </w:tr>
    </w:tbl>
    <w:p w:rsidR="00B85DA0" w:rsidRDefault="00B85DA0" w:rsidP="00B85DA0"/>
    <w:p w:rsidR="00B85DA0" w:rsidRDefault="00B85DA0" w:rsidP="00B85DA0"/>
    <w:p w:rsidR="00A32B1A" w:rsidRDefault="00A32B1A">
      <w:bookmarkStart w:id="0" w:name="_GoBack"/>
      <w:bookmarkEnd w:id="0"/>
    </w:p>
    <w:sectPr w:rsidR="00A32B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A0"/>
    <w:rsid w:val="00A32B1A"/>
    <w:rsid w:val="00B8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D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Cinar, Hediye</dc:creator>
  <cp:lastModifiedBy>Cinar, Hediye</cp:lastModifiedBy>
  <cp:revision>1</cp:revision>
  <dcterms:created xsi:type="dcterms:W3CDTF">2013-05-22T19:45:00Z</dcterms:created>
  <dcterms:modified xsi:type="dcterms:W3CDTF">2013-05-22T19:45:00Z</dcterms:modified>
</cp:coreProperties>
</file>