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64" w:rsidRDefault="007D3364" w:rsidP="007D3364">
      <w:pPr>
        <w:widowControl/>
        <w:wordWrap/>
        <w:autoSpaceDE/>
        <w:autoSpaceDN/>
        <w:rPr>
          <w:b/>
        </w:rPr>
      </w:pPr>
      <w:r>
        <w:rPr>
          <w:rFonts w:hint="eastAsia"/>
          <w:b/>
        </w:rPr>
        <w:t>Table</w:t>
      </w:r>
      <w:r>
        <w:rPr>
          <w:rFonts w:hint="eastAsia"/>
          <w:b/>
        </w:rPr>
        <w:t xml:space="preserve"> S8.  </w:t>
      </w:r>
      <w:proofErr w:type="gramStart"/>
      <w:r>
        <w:rPr>
          <w:rFonts w:hint="eastAsia"/>
          <w:b/>
        </w:rPr>
        <w:t>Summary of enriched KEGG pathway results based on the depot specific DEGs.</w:t>
      </w:r>
      <w:proofErr w:type="gramEnd"/>
    </w:p>
    <w:p w:rsidR="007D3364" w:rsidRDefault="007D3364" w:rsidP="007D3364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rPr>
          <w:b/>
        </w:rPr>
      </w:pPr>
      <w:r>
        <w:rPr>
          <w:rFonts w:hint="eastAsia"/>
          <w:b/>
        </w:rPr>
        <w:t>KEGG pathway of DEGs up-regulated in each depot</w:t>
      </w:r>
    </w:p>
    <w:tbl>
      <w:tblPr>
        <w:tblW w:w="13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1140"/>
        <w:gridCol w:w="2800"/>
        <w:gridCol w:w="980"/>
        <w:gridCol w:w="7060"/>
      </w:tblGrid>
      <w:tr w:rsidR="007D3364" w:rsidRPr="00417D0D" w:rsidTr="00344CCB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</w:pPr>
            <w:r w:rsidRPr="00417D0D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Tissue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</w:pPr>
            <w:r w:rsidRPr="00417D0D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KEGG ID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</w:pPr>
            <w:r w:rsidRPr="00417D0D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KEGG Term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</w:pPr>
            <w:r w:rsidRPr="00417D0D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P-Value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</w:pPr>
            <w:r w:rsidRPr="00417D0D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Genes</w:t>
            </w:r>
          </w:p>
        </w:tc>
      </w:tr>
      <w:tr w:rsidR="007D3364" w:rsidRPr="00417D0D" w:rsidTr="00344CCB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Omental</w:t>
            </w:r>
            <w:proofErr w:type="spellEnd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fat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hsa04142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Lysosome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1.67E-05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TCIRG1, CTSZ, LIPA, GM2A, ACP5, CTSA, PPT1, ACP2, DNASE2, SLC11A1, CD68, LAPTM5, TPP1, CTSB, CTSH, ATP6V0D2</w:t>
            </w:r>
          </w:p>
        </w:tc>
      </w:tr>
      <w:tr w:rsidR="007D3364" w:rsidRPr="00417D0D" w:rsidTr="00344CCB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hsa00071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Fatty acid metabolism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4.90E-04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ACADVL, CPT1B, ACSL1, ACADM, EHHADH, ADH6, ACADL, HADHB</w:t>
            </w:r>
          </w:p>
        </w:tc>
      </w:tr>
      <w:tr w:rsidR="007D3364" w:rsidRPr="00417D0D" w:rsidTr="00344CCB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hsa03320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PPAR signaling pathway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7.59E-04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LPL, CPT1B, ACSL1, ACADM, OLR1, EHHADH, UCP1, ACADL, DBI, PCK1</w:t>
            </w:r>
          </w:p>
        </w:tc>
      </w:tr>
      <w:tr w:rsidR="007D3364" w:rsidRPr="00417D0D" w:rsidTr="00344CCB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hsa04670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Leukocyte </w:t>
            </w:r>
            <w:proofErr w:type="spellStart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transendothelial</w:t>
            </w:r>
            <w:proofErr w:type="spellEnd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migration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1.05E-03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ITGAL, NCF2, NCF1, CLDN3, NCF4, MMP9, ITGB2, ITGA4, ITGAM, CLDN15, CYBB, RAC2, CLDN1</w:t>
            </w:r>
          </w:p>
        </w:tc>
      </w:tr>
      <w:tr w:rsidR="007D3364" w:rsidRPr="00417D0D" w:rsidTr="00344CCB">
        <w:trPr>
          <w:trHeight w:val="9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Intramuscular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hsa05410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Hypertrophic cardiomyopathy (HCM)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6.66E-16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TNF, MYL2, MYL3, TNNC1, MYBPC3, ITGB4, ITGA11, TGFB3, CACNB1, TPM2, TTN, ITGB1, TPM4, ACTG1, ACE, DES, ITGB8, ITGAV, DMD, CACNA2D1, ACTC1, IL6, SLC8A1, CACNG7, CACNG6, ITGA1, LMNA, ITGA2, MYH7, ITGA3, MYH6, CACNG1, CACNA1S, ITGA9, ATP2A2, SGCG, ITGA5, ITGA8, ITGA7, SGCD, RYR2, CACNA1C</w:t>
            </w:r>
          </w:p>
        </w:tc>
      </w:tr>
      <w:tr w:rsidR="007D3364" w:rsidRPr="00417D0D" w:rsidTr="00344CCB">
        <w:trPr>
          <w:trHeight w:val="9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hsa05414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Dilated cardiomyopathy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3.40E-15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ADCY2, TNF, MYL2, MYL3, ADCY8, TNNC1, MYBPC3, ITGB4, ITGA11, TGFB3, CACNB1, TPM2, TTN, ITGB1, TPM4, ACTG1, DES, ITGB8, ITGAV, DMD, CACNA2D1, ACTC1, SLC8A1, CACNG7, CACNG6, ITGA1, LMNA, ITGA2, MYH7, ITGA3, MYH6, CACNG1, CACNA1S, ITGA9, ATP2A2, SGCG, ITGA5, ITGA8, PLN, ITGA7, SGCD, RYR2, CACNA1C</w:t>
            </w:r>
          </w:p>
        </w:tc>
      </w:tr>
      <w:tr w:rsidR="007D3364" w:rsidRPr="00417D0D" w:rsidTr="00344CCB">
        <w:trPr>
          <w:trHeight w:val="11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hsa04510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1.07E-10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PGF, PDGFA, BCAR1, VCL, CHAD, ACTG1, PAK4, ZYX, COL11A2, COL11A1, AKT3, SHC4, BRAF, ACTN4, MYLK2, ACTN1, PRKCG, ACTN2, PPP1CC, FLNC, FLNA, SPDYA, VEGFC, CCND1, CCND2, JUN, VEGFA, RELN, LAMC2, CAV3, MYL2, TNC, ITGB4, ITGA11, COL2A1, ITGB1, IGF1R, COL6A6, ITGB8, ITGAV, COMP, PPP1R12A, PIK3R3, THBS1, THBS4, FLT1, FLT4, ITGA1, ITGA2, MYLPF, ITGA3, BIRC3, BIRC2, COL4A6, LAMA1, ITGA9, ITGA5, ITGA8, ITGA7, MYLK</w:t>
            </w:r>
          </w:p>
        </w:tc>
      </w:tr>
      <w:tr w:rsidR="007D3364" w:rsidRPr="00417D0D" w:rsidTr="00344CCB">
        <w:trPr>
          <w:trHeight w:val="6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hsa05412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Arrhythmogenic</w:t>
            </w:r>
            <w:proofErr w:type="spellEnd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right ventricular cardiomyopathy (ARVC)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2.58E-09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ITGB4, ITGA11, CACNB1, ITGB1, ACTG1, DES, ITGB8, DMD, ITGAV, SLC8A1, CACNA2D1, ACTN4, CACNG7, CACNG6, ITGA1, LMNA, ITGA2, ACTN1, ITGA3, ACTN2, CACNG1, CACNA1S, ITGA9, ATP2A2, SGCG, ITGA5, ITGA8, ITGA7, SGCD, RYR2, CACNA1C</w:t>
            </w:r>
          </w:p>
        </w:tc>
      </w:tr>
      <w:tr w:rsidR="007D3364" w:rsidRPr="00417D0D" w:rsidTr="00344CCB">
        <w:trPr>
          <w:trHeight w:val="11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Calcium signaling pathway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3.02E-08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ADCY2, TNNC2, TNNC1, ADCY8, ITPKB, ATP2B3, ATP2B4, PLCB4, GRIN2C, NOS3, PTGER1, HTR4, MYLK2, PRKCG, PLCE1, ADRB2, GNAQ, CHRM3, RYR3, RYR1, RYR2, ADORA2B, ERBB4, CYSLTR2, ADORA2A, PHKA1, BDKRB1, BDKRB2, HRH1, PDE1B, HRH2, PLCD4, PPP3CC, CAMK2B, TRPC1, SLC8A1, SLC8A2, ITPR3, PTGFR, CACNA1S, ITPR1, ATP2A2, PLN, ATP2A1, AVPR1A, CACNA1H, CACNA1C, HTR2B, MYLK, HTR2A</w:t>
            </w:r>
          </w:p>
        </w:tc>
      </w:tr>
      <w:tr w:rsidR="007D3364" w:rsidRPr="00417D0D" w:rsidTr="00344CCB">
        <w:trPr>
          <w:trHeight w:val="9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hsa04270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Vascular smooth muscle contraction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4.18E-08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MYL6, KCNMB4, ADCY2, ADORA2B, ADORA2A, ADCY8, CALD1, PPP1R12B, MRVI1, PRKG1, KCNMB1, ACTG2, PLCB4, MYL6B, PPP1R12A, CALCRL, RAMP1, PPP1R14A, KCNMA1, RAMP3, RAMP2, BRAF, ACTA2, MYLK2, PRKCG, ITPR3, PRKCE, PPP1CC, CACNA1S, ITPR1, SPDYA, PLA2G4A, GNAQ, MYH11, AVPR1A, CACNA1C, MYLK</w:t>
            </w:r>
          </w:p>
        </w:tc>
      </w:tr>
      <w:tr w:rsidR="007D3364" w:rsidRPr="00417D0D" w:rsidTr="00344CCB">
        <w:trPr>
          <w:trHeight w:val="13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hsa04010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MAPK signaling pathway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6.71E-07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FGF18, FGF7, PDGFA, FGF16, TGFB3, NFKB1, NFKB2, FOS, CASP3, MAP3K8, IL1B, FAS, MYC, MAP2K6, AKT3, IL1A, BRAF, CACNG7, RELB, CACNG6, PRKCG, CACNG1, MECOM, FLNC, FLNA, DDIT3, RASGRF2, JUN, GADD45G, GADD45B, GADD45A, IL1R1, FGFR4, TNF, FGFR3, CACNB1, MAPKAPK2, SRF, ATF2, ELK4, MAP3K2, DUSP14, DUSP16, HSPA6, PPP3CC, NFATC2, HSPA8, RASA2, CACNA2D1, NTF3, MAP2K3, NR4A1, CACNA1S, DUSP5, PLA2G4A, DUSP3, RPS6KA3, MAPK12, DUSP1, CACNA1H, MAPK8IP1, CACNA1C, DUSP8</w:t>
            </w:r>
          </w:p>
        </w:tc>
      </w:tr>
      <w:tr w:rsidR="007D3364" w:rsidRPr="00417D0D" w:rsidTr="00344CCB">
        <w:trPr>
          <w:trHeight w:val="11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hsa05200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Pathways in cancer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2.64E-05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FGF18, FGF7, PTGS2, PDGFA, PGF, FGF16, TGFB3, NFKB1, NFKB2, GLI2, GLI1, FOS, CASP3, SLC2A1, RALA, HHIP, RARB, FAS, WNT6, MYC, AKT3, RET, PLD1, HSP90AA1, BRAF, RUNX1T1, PRKCG, CDK6, MECOM, DAPK3, VEGFC, CCND1, HIF1A, JUN, VEGFA, WNT9B, LAMC2, WNT11, BID, FGFR3, EGLN3, KITLG, NFKBIA, ITGB1, IGF1R, ITGAV, AXIN2, RUNX1, PIK3R3, TRAF5, IL6, IL8, SMAD3, ITGA2, ITGA3, BIRC3, BIRC2, COL4A6, STAT3, FZD7, RALGDS, WNT2B, LAMA1, CDKN1A, CBLB, CDKN1B, ETS1, RASSF1</w:t>
            </w:r>
          </w:p>
        </w:tc>
      </w:tr>
      <w:tr w:rsidR="007D3364" w:rsidRPr="00417D0D" w:rsidTr="00344CCB">
        <w:trPr>
          <w:trHeight w:val="9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hsa04810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Regulation of actin cytoskeleton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1.68E-04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FGF18, FGFR4, FGF7, FGFR3, MYL2, PDGFA, WASF1, BCAR1, SSH2, FGF16, ITGB4, ITGA11, PIP5K1B, ABI2, BDKRB1, PIP5K1A, BDKRB2, ITGB1, VCL, ACTG1, TIAM2, ITGB8, ITGAV, PAK4, PPP1R12A, PIK3R3, ARHGEF4, BRAF, ACTN4, ARHGEF7, ITGA1, ITGA2, ACTN1, MYLK2, MYLPF, IGF2, ACTN2, ITGA3, PPP1CC, SPDYA, ITGA9, CHRM3, ITGA5, ITGA8, ITGA7, F2, MYLK</w:t>
            </w:r>
          </w:p>
        </w:tc>
      </w:tr>
      <w:tr w:rsidR="007D3364" w:rsidRPr="00417D0D" w:rsidTr="00344CCB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hsa04930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Type II diabetes mellitus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1.44E-03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PRKCZ, IRS2, TNF, SOCS2, SOCS3, SOCS1, HK1, SOCS4, IGF2, PRKCE, KCNJ11, MAFA, PIK3R3, CACNA1C, ABCC8</w:t>
            </w:r>
          </w:p>
        </w:tc>
      </w:tr>
      <w:tr w:rsidR="007D3364" w:rsidRPr="00417D0D" w:rsidTr="00344CCB">
        <w:trPr>
          <w:trHeight w:val="6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hsa04360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Axon guidance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5.02E-03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ABLIM2, EFNA1, PLXNA2, L1CAM, EPHB3, ITGB1, EPHB1, SEMA5A, CXCR4, SEMA3G, PAK4, SEMA7A, NFAT5, SEMA3D, PPP3CC, RHOD, NFATC2, NFATC1, NGEF, EFNB2, DPYSL5, EPHA2, EPHA3, SEMA6A, RND1, RGS3, SEMA4C, SEMA4A</w:t>
            </w:r>
          </w:p>
        </w:tc>
      </w:tr>
      <w:tr w:rsidR="007D3364" w:rsidRPr="00417D0D" w:rsidTr="00344CCB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hsa04350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TGF-beta signaling pathway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5.05E-03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NOG, SMAD9, TNF, LTBP1, SMAD7, FST, BMPR2, TGFB3, SMAD3, INHBA, ID2, PPP2CA, COMP, SMURF2, BMP7, THBS1, BMPR1B, MYC, BMP6, THBS4, PITX2</w:t>
            </w:r>
          </w:p>
        </w:tc>
      </w:tr>
      <w:tr w:rsidR="007D3364" w:rsidRPr="00417D0D" w:rsidTr="00344CCB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hsa05222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Small cell lung cancer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7.44E-03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PTGS2, NFKBIA, ITGA2, CDK6, ITGA3, NFKB1, BIRC3, ITGB1, BIRC2, COL4A6, LAMA1, CCND1, CDKN1B, ITGAV, LAMC2, RARB, PIK3R3, TRAF5, MYC, AKT3</w:t>
            </w:r>
          </w:p>
        </w:tc>
      </w:tr>
      <w:tr w:rsidR="007D3364" w:rsidRPr="00417D0D" w:rsidTr="00344CCB">
        <w:trPr>
          <w:trHeight w:val="6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hsa04530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Tight junction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8.52E-03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PRKCZ, CLDN19, MYH15, MYL2, CASK, CLDN11, ACTG1, PPP2CA, PPP2R2B, AKT3, ACTN4, MYH1, MPDZ, MYH2, MYLPF, ACTN1, PRKCG, ACTN2, MYH7, MYH6, CLDN20, PRKCE, CSDA, MYH11, PARD6G, JAM3, MYH7B, PPP2R2A</w:t>
            </w:r>
          </w:p>
        </w:tc>
      </w:tr>
      <w:tr w:rsidR="007D3364" w:rsidRPr="00417D0D" w:rsidTr="00344CCB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hsa04720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Long-term potentiation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9.16E-03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BRAF, ADCY8, PRKCG, PPP1CC, ITPR3, ITPR1, SPDYA, RPS6KA3, PLCB4, GNAQ, GRIN2C, GRIA1, PPP1R1A, PPP1R12A, PPP3CC, CAMK2B, CACNA1C</w:t>
            </w:r>
          </w:p>
        </w:tc>
      </w:tr>
      <w:tr w:rsidR="007D3364" w:rsidRPr="00417D0D" w:rsidTr="00344CCB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hsa04070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Phosphatidylinositol signaling system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9.42E-03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PIP5K1B, DGKH, PRKCG, ITPKB, PIP5K1A, ITPR3, ITPR1, PLCE1, PLCB4, DGKB, INPP5J, DGKD, DGKG, PLCD4, SYNJ2, INPP4B, PIK3R3, INPP5A</w:t>
            </w:r>
          </w:p>
        </w:tc>
      </w:tr>
      <w:tr w:rsidR="007D3364" w:rsidRPr="00417D0D" w:rsidTr="00344CCB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Subcutaneous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hsa04610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Complement and coagulation cascades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4.59E-03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MASP1, F13A1, C1S, C2, PROS1, C8G</w:t>
            </w:r>
          </w:p>
        </w:tc>
      </w:tr>
      <w:tr w:rsidR="007D3364" w:rsidRPr="00417D0D" w:rsidTr="00344CCB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hsa00480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Glutathione metabolism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7.89E-03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MGST3, GSS, GSTT1, ANPEP, MGST1</w:t>
            </w:r>
          </w:p>
        </w:tc>
      </w:tr>
    </w:tbl>
    <w:p w:rsidR="007D3364" w:rsidRPr="00417D0D" w:rsidRDefault="007D3364" w:rsidP="007D3364">
      <w:pPr>
        <w:widowControl/>
        <w:wordWrap/>
        <w:autoSpaceDE/>
        <w:autoSpaceDN/>
        <w:rPr>
          <w:b/>
        </w:rPr>
      </w:pPr>
    </w:p>
    <w:p w:rsidR="007D3364" w:rsidRDefault="007D3364" w:rsidP="007D3364">
      <w:pPr>
        <w:widowControl/>
        <w:wordWrap/>
        <w:autoSpaceDE/>
        <w:autoSpaceDN/>
        <w:rPr>
          <w:b/>
        </w:rPr>
      </w:pPr>
      <w:r>
        <w:rPr>
          <w:b/>
        </w:rPr>
        <w:br w:type="page"/>
      </w:r>
    </w:p>
    <w:p w:rsidR="007D3364" w:rsidRPr="0075329D" w:rsidRDefault="007D3364" w:rsidP="007D3364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rPr>
          <w:b/>
        </w:rPr>
      </w:pPr>
      <w:r w:rsidRPr="0075329D">
        <w:rPr>
          <w:rFonts w:hint="eastAsia"/>
          <w:b/>
        </w:rPr>
        <w:lastRenderedPageBreak/>
        <w:t xml:space="preserve">KEGG pathway of DEGs </w:t>
      </w:r>
      <w:r>
        <w:rPr>
          <w:rFonts w:hint="eastAsia"/>
          <w:b/>
        </w:rPr>
        <w:t>down</w:t>
      </w:r>
      <w:r w:rsidRPr="0075329D">
        <w:rPr>
          <w:rFonts w:hint="eastAsia"/>
          <w:b/>
        </w:rPr>
        <w:t>-regulated in each depot</w:t>
      </w:r>
    </w:p>
    <w:tbl>
      <w:tblPr>
        <w:tblW w:w="13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1260"/>
        <w:gridCol w:w="3240"/>
        <w:gridCol w:w="1080"/>
        <w:gridCol w:w="6520"/>
      </w:tblGrid>
      <w:tr w:rsidR="007D3364" w:rsidRPr="00417D0D" w:rsidTr="00344CCB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</w:pPr>
            <w:r w:rsidRPr="00417D0D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Tissue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</w:pPr>
            <w:r w:rsidRPr="00417D0D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KEGG ID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</w:pPr>
            <w:r w:rsidRPr="00417D0D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KEGG Term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</w:pPr>
            <w:r w:rsidRPr="00417D0D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P-Value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</w:pPr>
            <w:r w:rsidRPr="00417D0D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Gene</w:t>
            </w:r>
          </w:p>
        </w:tc>
      </w:tr>
      <w:tr w:rsidR="007D3364" w:rsidRPr="00417D0D" w:rsidTr="00344CCB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Omental</w:t>
            </w:r>
            <w:proofErr w:type="spellEnd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fat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hsa04512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ECM-receptor interaction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3.60E-05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LAMA2, COL6A6, COL6A3, COL1A2, ITGB4, ITGA11, SV2B, THBS3, THBS4, FN1</w:t>
            </w:r>
          </w:p>
        </w:tc>
      </w:tr>
      <w:tr w:rsidR="007D3364" w:rsidRPr="00417D0D" w:rsidTr="00344CCB">
        <w:trPr>
          <w:trHeight w:val="45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hsa05200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Pathways in cancer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1.86E-03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WNT10B, BMP2, IL6, FGF7, FGF11, PRKCG, MMP2, LAMA2, WNT2, FOS, CBLB, RASSF5, JUN, SLC2A1, ABL1, FN1</w:t>
            </w:r>
          </w:p>
        </w:tc>
      </w:tr>
      <w:tr w:rsidR="007D3364" w:rsidRPr="00417D0D" w:rsidTr="00344CCB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hsa04510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1.96E-03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LAMA2, COL6A6, PAK3, JUN, COL6A3, COL1A2, ITGB4, ITGA11, PRKCG, THBS3, THBS4, FN1</w:t>
            </w:r>
          </w:p>
        </w:tc>
      </w:tr>
      <w:tr w:rsidR="007D3364" w:rsidRPr="00417D0D" w:rsidTr="00344CCB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hsa04514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adhesion molecules (CAMs)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4.44E-03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CADM3, MPZ, PVRL3, CLDN5, CD276, CLDN10, VCAN, CLDN11, SELE</w:t>
            </w:r>
          </w:p>
        </w:tc>
      </w:tr>
      <w:tr w:rsidR="007D3364" w:rsidRPr="00417D0D" w:rsidTr="00344CCB">
        <w:trPr>
          <w:trHeight w:val="45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Intramuscular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hsa00280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Valine</w:t>
            </w:r>
            <w:proofErr w:type="spellEnd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leucine</w:t>
            </w:r>
            <w:proofErr w:type="spellEnd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and isoleucine degradation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4.97E-12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BCKDHA, ACAA2, ALDH6A1, HSD17B10, ACADSB, BCAT2, ACADS, EHHADH, IL4I1, ECHS1, ACAT1, HIBADH, HADHA, HADHB, MCCC2, MUT, OXCT1, MCCC1, DLD, HADH, PCCB, PCCA, HMGCL</w:t>
            </w:r>
          </w:p>
        </w:tc>
      </w:tr>
      <w:tr w:rsidR="007D3364" w:rsidRPr="00417D0D" w:rsidTr="00344CCB">
        <w:trPr>
          <w:trHeight w:val="6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hsa04142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Lysosome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2.31E-06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SGSH, AP1B1, ACP5, CTSA, PPT1, ASAH1, GLB1, SLC11A1, CD68, NAGPA, AP1S1, LAPTM5, GNPTAB, MAN2B1, IDUA, GBA, CTSZ, PLA2G15, LIPA, GUSB, NAPSA, CTSS, GNS, LAMP3, IGF2R, GAA, CTSC, AP4B1, CTSH</w:t>
            </w:r>
          </w:p>
        </w:tc>
      </w:tr>
      <w:tr w:rsidR="007D3364" w:rsidRPr="00417D0D" w:rsidTr="00344CCB">
        <w:trPr>
          <w:trHeight w:val="45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hsa00640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Propanoate</w:t>
            </w:r>
            <w:proofErr w:type="spellEnd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1.66E-05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ALDH6A1, SUCLG1, EHHADH, ACACA, ECHS1, ACSS2, ACSS3, ACAT1, HADHA, MUT, MLYCD, PCCB, PCCA</w:t>
            </w:r>
          </w:p>
        </w:tc>
      </w:tr>
      <w:tr w:rsidR="007D3364" w:rsidRPr="00417D0D" w:rsidTr="00344CCB">
        <w:trPr>
          <w:trHeight w:val="45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hsa03320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PPAR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1.57E-04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ME1, ACOX2, LPL, CPT2, RXRA, EHHADH, PPARG, RXRG, AQP7, PCK2, ADIPOQ, ACOX3, ACSL1, CYP27A1, PLIN1, FABP4, PLTP, ACSL5</w:t>
            </w:r>
          </w:p>
        </w:tc>
      </w:tr>
      <w:tr w:rsidR="007D3364" w:rsidRPr="00417D0D" w:rsidTr="00344CCB">
        <w:trPr>
          <w:trHeight w:val="45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hsa00071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Fatty acid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2.03E-04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ACAA2, ACADSB, CPT2, ACADS, EHHADH, ECHS1, ACAT1, HADHA, HADHB, ACOX3, ACSL1, HADH, ACSL5</w:t>
            </w:r>
          </w:p>
        </w:tc>
      </w:tr>
      <w:tr w:rsidR="007D3364" w:rsidRPr="00417D0D" w:rsidTr="00344CCB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hsa05340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Primary immunodeficiency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2.37E-04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CIITA, PTPRC, CD8A, CD3D, CD8B, CD3E, UNG, LCK, CD4, JAK3, BLNK, BTK</w:t>
            </w:r>
          </w:p>
        </w:tc>
      </w:tr>
      <w:tr w:rsidR="007D3364" w:rsidRPr="00417D0D" w:rsidTr="00344CCB">
        <w:trPr>
          <w:trHeight w:val="45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hsa04660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 cell receptor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3.61E-04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PIK3CG, PTPRC, PTPN6, CD3G, VAV3, CD3D, CD8A, CD8B, CD3E, PIK3CD, MALT1, VAV1, PAK6, CARD11, LAT, RASGRP1, LCK, PIK3R5, CD4, GRAP2, PIK3R1, AKT2, LCP2</w:t>
            </w:r>
          </w:p>
        </w:tc>
      </w:tr>
      <w:tr w:rsidR="007D3364" w:rsidRPr="00417D0D" w:rsidTr="00344CCB">
        <w:trPr>
          <w:trHeight w:val="45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hsa04662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 cell receptor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4.59E-04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PIK3CG, PTPN6, VAV3, CR2, PIK3CD, MALT1, VAV1, BTK, CARD11, RAC2, CD22, PIK3R5, PIK3AP1, INPP5D, PIK3R1, AKT2, SYK, BLNK</w:t>
            </w:r>
          </w:p>
        </w:tc>
      </w:tr>
      <w:tr w:rsidR="007D3364" w:rsidRPr="00417D0D" w:rsidTr="00344CCB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hsa00650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Butanoate</w:t>
            </w:r>
            <w:proofErr w:type="spellEnd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8.20E-04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ACSM1, L2HGDH, ACADS, OXCT1, EHHADH, ECHS1, PDHA1, HADH, ACAT1, HMGCL, HADHA</w:t>
            </w:r>
          </w:p>
        </w:tc>
      </w:tr>
      <w:tr w:rsidR="007D3364" w:rsidRPr="00417D0D" w:rsidTr="00344CCB">
        <w:trPr>
          <w:trHeight w:val="45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hsa04640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Hematopoietic cell lineage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2.32E-03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CD3G, CR2, CD3D, CD8A, CD8B, FLT3, CD3E, ANPEP, ITGA4, CD1E, ITGAM, CD2, CD22, CSF3R, EPOR, CD4, CD14, CSF1R</w:t>
            </w:r>
          </w:p>
        </w:tc>
      </w:tr>
      <w:tr w:rsidR="007D3364" w:rsidRPr="00417D0D" w:rsidTr="00344CCB">
        <w:trPr>
          <w:trHeight w:val="45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subcutaneous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hsa04360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Axon guidance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3.61E-05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MET, L1CAM, EPHB3, NTN1, SLIT2, EPHB2, EPHA5, EPHA7, RND1, SEMA7A, SEMA3F, SEMA3D, ROBO2, EFNA4, SEMA4A</w:t>
            </w:r>
          </w:p>
        </w:tc>
      </w:tr>
      <w:tr w:rsidR="007D3364" w:rsidRPr="00417D0D" w:rsidTr="00344CCB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hsa04270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Vascular smooth muscle contraction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6.09E-04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GNA13, ACTG2, ADCY2, ACTA2, ADCY8, MRVI1, MYH11, PRKG1, ITPR3, CACNA1C, ITPR1, MYLK</w:t>
            </w:r>
          </w:p>
        </w:tc>
      </w:tr>
      <w:tr w:rsidR="007D3364" w:rsidRPr="00417D0D" w:rsidTr="00344CCB">
        <w:trPr>
          <w:trHeight w:val="45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hsa05412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Arrhythmogenic</w:t>
            </w:r>
            <w:proofErr w:type="spellEnd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right ventricular cardiomyopathy (ARVC)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2.19E-03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DES, DSG2, ITGA8, DMD, DSP, RYR2, ACTN1, CACNA1C, SGCA</w:t>
            </w:r>
          </w:p>
        </w:tc>
      </w:tr>
      <w:tr w:rsidR="007D3364" w:rsidRPr="00417D0D" w:rsidTr="00344CCB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hsa04916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Melanogenesis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3.26E-03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FZD8, EDNRB, WNT16, ADCY2, GNAO1, WNT5B, ADCY8, FZD2, FZD5, CAMK2A</w:t>
            </w:r>
          </w:p>
        </w:tc>
      </w:tr>
      <w:tr w:rsidR="007D3364" w:rsidRPr="00417D0D" w:rsidTr="00344CCB">
        <w:trPr>
          <w:trHeight w:val="33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hsa05217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Basal cell carcinoma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6.54E-03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364" w:rsidRPr="00417D0D" w:rsidRDefault="007D3364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417D0D">
              <w:rPr>
                <w:rFonts w:ascii="Calibri" w:eastAsia="맑은 고딕" w:hAnsi="Calibri" w:cs="굴림"/>
                <w:i/>
                <w:iCs/>
                <w:color w:val="000000"/>
                <w:kern w:val="0"/>
                <w:sz w:val="16"/>
                <w:szCs w:val="16"/>
              </w:rPr>
              <w:t>BMP4, FZD8, WNT16, WNT5B, FZD2, AXIN2, FZD5</w:t>
            </w:r>
          </w:p>
        </w:tc>
      </w:tr>
    </w:tbl>
    <w:p w:rsidR="007D3364" w:rsidRDefault="007D3364" w:rsidP="007D3364">
      <w:pPr>
        <w:rPr>
          <w:b/>
        </w:rPr>
        <w:sectPr w:rsidR="007D3364" w:rsidSect="003A57DB">
          <w:pgSz w:w="16838" w:h="11906" w:orient="landscape"/>
          <w:pgMar w:top="1440" w:right="1701" w:bottom="1440" w:left="1440" w:header="851" w:footer="283" w:gutter="0"/>
          <w:cols w:space="425"/>
          <w:docGrid w:linePitch="360"/>
        </w:sectPr>
      </w:pPr>
    </w:p>
    <w:p w:rsidR="00C8677B" w:rsidRPr="007D3364" w:rsidRDefault="00C8677B">
      <w:bookmarkStart w:id="0" w:name="_GoBack"/>
      <w:bookmarkEnd w:id="0"/>
    </w:p>
    <w:sectPr w:rsidR="00C8677B" w:rsidRPr="007D33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1E0"/>
    <w:multiLevelType w:val="hybridMultilevel"/>
    <w:tmpl w:val="E10E5CD2"/>
    <w:lvl w:ilvl="0" w:tplc="6E08A0C2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64"/>
    <w:rsid w:val="007D3364"/>
    <w:rsid w:val="00C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6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6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6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6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2013-05-10T06:28:00Z</dcterms:created>
  <dcterms:modified xsi:type="dcterms:W3CDTF">2013-05-10T06:29:00Z</dcterms:modified>
</cp:coreProperties>
</file>