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06" w:rsidRPr="00C35757" w:rsidRDefault="00715F06" w:rsidP="00715F06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5757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S6</w:t>
      </w:r>
      <w:r w:rsidRPr="00C35757">
        <w:rPr>
          <w:rFonts w:ascii="Times New Roman" w:hAnsi="Times New Roman" w:cs="Times New Roman" w:hint="eastAsia"/>
          <w:sz w:val="24"/>
          <w:szCs w:val="24"/>
        </w:rPr>
        <w:t xml:space="preserve">. Distribution of mutations in coding sequences </w:t>
      </w:r>
      <w:r>
        <w:rPr>
          <w:rFonts w:ascii="Times New Roman" w:hAnsi="Times New Roman" w:cs="Times New Roman" w:hint="eastAsia"/>
          <w:sz w:val="24"/>
          <w:szCs w:val="24"/>
        </w:rPr>
        <w:t xml:space="preserve">(CDS) </w:t>
      </w:r>
      <w:r w:rsidRPr="00C35757">
        <w:rPr>
          <w:rFonts w:ascii="Times New Roman" w:hAnsi="Times New Roman" w:cs="Times New Roman" w:hint="eastAsia"/>
          <w:sz w:val="24"/>
          <w:szCs w:val="24"/>
        </w:rPr>
        <w:t>and non-coding sequences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nonCDS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)</w:t>
      </w:r>
    </w:p>
    <w:tbl>
      <w:tblPr>
        <w:tblW w:w="13751" w:type="dxa"/>
        <w:tblInd w:w="86" w:type="dxa"/>
        <w:tblCellMar>
          <w:left w:w="99" w:type="dxa"/>
          <w:right w:w="99" w:type="dxa"/>
        </w:tblCellMar>
        <w:tblLook w:val="04A0"/>
      </w:tblPr>
      <w:tblGrid>
        <w:gridCol w:w="1238"/>
        <w:gridCol w:w="976"/>
        <w:gridCol w:w="918"/>
        <w:gridCol w:w="1014"/>
        <w:gridCol w:w="918"/>
        <w:gridCol w:w="1014"/>
        <w:gridCol w:w="918"/>
        <w:gridCol w:w="1014"/>
        <w:gridCol w:w="918"/>
        <w:gridCol w:w="1014"/>
        <w:gridCol w:w="918"/>
        <w:gridCol w:w="1014"/>
        <w:gridCol w:w="918"/>
        <w:gridCol w:w="1014"/>
      </w:tblGrid>
      <w:tr w:rsidR="00715F06" w:rsidRPr="00C35757" w:rsidTr="00F032AB">
        <w:trPr>
          <w:trHeight w:val="546"/>
        </w:trPr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Type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S10-1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S10-2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S10-3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S20-1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S20-2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S20-3</w:t>
            </w:r>
          </w:p>
        </w:tc>
      </w:tr>
      <w:tr w:rsidR="00715F06" w:rsidRPr="00C35757" w:rsidTr="00F032AB">
        <w:trPr>
          <w:trHeight w:val="546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CDS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nonCDS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CDS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nonCDS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CDS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nonCDS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CDS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nonCDS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CDS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nonCDS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CDS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nonCDS</w:t>
            </w:r>
            <w:proofErr w:type="spellEnd"/>
          </w:p>
        </w:tc>
      </w:tr>
      <w:tr w:rsidR="00715F06" w:rsidRPr="00C35757" w:rsidTr="00F032AB">
        <w:trPr>
          <w:trHeight w:val="546"/>
        </w:trPr>
        <w:tc>
          <w:tcPr>
            <w:tcW w:w="123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Observed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I</w:t>
            </w:r>
            <w:r w:rsidRPr="000A4C65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nsertion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715F06" w:rsidRPr="00C35757" w:rsidTr="00F032AB">
        <w:trPr>
          <w:trHeight w:val="546"/>
        </w:trPr>
        <w:tc>
          <w:tcPr>
            <w:tcW w:w="12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Deletion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715F06" w:rsidRPr="00C35757" w:rsidTr="00F032AB">
        <w:trPr>
          <w:trHeight w:val="546"/>
        </w:trPr>
        <w:tc>
          <w:tcPr>
            <w:tcW w:w="12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SNP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</w:tr>
      <w:tr w:rsidR="00715F06" w:rsidRPr="00C35757" w:rsidTr="00F032AB">
        <w:trPr>
          <w:trHeight w:val="546"/>
        </w:trPr>
        <w:tc>
          <w:tcPr>
            <w:tcW w:w="123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Expected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Insertion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4.98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8.78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7.88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11.12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11.62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16.38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6.64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9.36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5.81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8.19</w:t>
            </w:r>
          </w:p>
        </w:tc>
      </w:tr>
      <w:tr w:rsidR="00715F06" w:rsidRPr="00C35757" w:rsidTr="00F032AB">
        <w:trPr>
          <w:trHeight w:val="546"/>
        </w:trPr>
        <w:tc>
          <w:tcPr>
            <w:tcW w:w="12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Deletion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5.81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8.19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5.81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8.19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8.71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12.29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14.04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6.64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9.36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14.04</w:t>
            </w:r>
          </w:p>
        </w:tc>
      </w:tr>
      <w:tr w:rsidR="00715F06" w:rsidRPr="00C35757" w:rsidTr="00F032AB">
        <w:trPr>
          <w:trHeight w:val="546"/>
        </w:trPr>
        <w:tc>
          <w:tcPr>
            <w:tcW w:w="12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C3575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SNP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134.02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188.98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124.89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176.11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136.92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193.08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190.86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269.14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128.21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180.79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129.45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F06" w:rsidRPr="00C35757" w:rsidRDefault="00715F06" w:rsidP="00F03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C3575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182.55</w:t>
            </w:r>
          </w:p>
        </w:tc>
      </w:tr>
    </w:tbl>
    <w:p w:rsidR="00715F06" w:rsidRPr="00C35757" w:rsidRDefault="00715F06" w:rsidP="00715F06">
      <w:pPr>
        <w:wordWrap/>
        <w:spacing w:line="480" w:lineRule="auto"/>
        <w:rPr>
          <w:rFonts w:ascii="Arial" w:eastAsia="맑은 고딕" w:hAnsi="Arial" w:cs="Arial"/>
          <w:color w:val="000000"/>
          <w:kern w:val="0"/>
          <w:sz w:val="24"/>
          <w:szCs w:val="24"/>
        </w:rPr>
      </w:pPr>
    </w:p>
    <w:p w:rsidR="00685D21" w:rsidRDefault="00715F06">
      <w:pPr>
        <w:rPr>
          <w:rFonts w:hint="eastAsia"/>
        </w:rPr>
      </w:pPr>
    </w:p>
    <w:sectPr w:rsidR="00685D21" w:rsidSect="00715F06">
      <w:pgSz w:w="16838" w:h="11906" w:orient="landscape"/>
      <w:pgMar w:top="1440" w:right="1701" w:bottom="1440" w:left="1440" w:header="851" w:footer="992" w:gutter="0"/>
      <w:cols w:space="425"/>
      <w:docGrid w:linePitch="5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2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15F06"/>
    <w:rsid w:val="001137B5"/>
    <w:rsid w:val="003D6362"/>
    <w:rsid w:val="00715F06"/>
    <w:rsid w:val="00880016"/>
    <w:rsid w:val="00B82792"/>
    <w:rsid w:val="00F1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ajorEastAsia" w:hAnsi="Times New Roman" w:cs="Times New Roman"/>
        <w:b/>
        <w:bCs/>
        <w:snapToGrid w:val="0"/>
        <w:sz w:val="44"/>
        <w:szCs w:val="4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06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b w:val="0"/>
      <w:bCs w:val="0"/>
      <w:snapToGrid/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plantdr</dc:creator>
  <cp:keywords/>
  <dc:description/>
  <cp:lastModifiedBy>plantdr</cp:lastModifiedBy>
  <cp:revision>1</cp:revision>
  <dcterms:created xsi:type="dcterms:W3CDTF">2013-05-03T07:02:00Z</dcterms:created>
  <dcterms:modified xsi:type="dcterms:W3CDTF">2013-05-03T07:02:00Z</dcterms:modified>
</cp:coreProperties>
</file>