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D41" w:rsidRDefault="00F158EB" w:rsidP="00217D41">
      <w:pPr>
        <w:spacing w:after="100" w:afterAutospacing="1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500380</wp:posOffset>
                </wp:positionV>
                <wp:extent cx="260350" cy="2730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41" w:rsidRDefault="00217D41" w:rsidP="00217D41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9.4pt;width:20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YQIQIAAEU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">
                <v:textbox>
                  <w:txbxContent>
                    <w:p w:rsidR="00217D41" w:rsidRDefault="00217D41" w:rsidP="00217D41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7BEA">
        <w:t>Supporting information</w:t>
      </w:r>
    </w:p>
    <w:p w:rsidR="00217D41" w:rsidRDefault="00F158EB" w:rsidP="00217D4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B82807" wp14:editId="7CE46D2E">
                <wp:simplePos x="0" y="0"/>
                <wp:positionH relativeFrom="column">
                  <wp:posOffset>-69850</wp:posOffset>
                </wp:positionH>
                <wp:positionV relativeFrom="paragraph">
                  <wp:posOffset>3551555</wp:posOffset>
                </wp:positionV>
                <wp:extent cx="260350" cy="273050"/>
                <wp:effectExtent l="0" t="0" r="254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41" w:rsidRDefault="00217D41" w:rsidP="00217D41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279.65pt;width:20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">
                <v:textbox>
                  <w:txbxContent>
                    <w:p w:rsidR="00217D41" w:rsidRDefault="00217D41" w:rsidP="00217D41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2619">
        <w:rPr>
          <w:noProof/>
        </w:rPr>
        <w:drawing>
          <wp:anchor distT="0" distB="0" distL="114300" distR="114300" simplePos="0" relativeHeight="251664384" behindDoc="0" locked="0" layoutInCell="1" allowOverlap="1" wp14:anchorId="623D7957" wp14:editId="6B64F3B7">
            <wp:simplePos x="0" y="0"/>
            <wp:positionH relativeFrom="column">
              <wp:posOffset>-85725</wp:posOffset>
            </wp:positionH>
            <wp:positionV relativeFrom="paragraph">
              <wp:posOffset>269875</wp:posOffset>
            </wp:positionV>
            <wp:extent cx="5162550" cy="3111500"/>
            <wp:effectExtent l="0" t="0" r="0" b="0"/>
            <wp:wrapSquare wrapText="bothSides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17D41" w:rsidRDefault="00082619" w:rsidP="00082619">
      <w:pPr>
        <w:spacing w:line="480" w:lineRule="auto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AE6B004" wp14:editId="1EFB38BC">
            <wp:simplePos x="0" y="0"/>
            <wp:positionH relativeFrom="column">
              <wp:posOffset>-85725</wp:posOffset>
            </wp:positionH>
            <wp:positionV relativeFrom="paragraph">
              <wp:posOffset>123825</wp:posOffset>
            </wp:positionV>
            <wp:extent cx="5124450" cy="2787650"/>
            <wp:effectExtent l="0" t="0" r="0" b="0"/>
            <wp:wrapTopAndBottom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17D41">
        <w:br w:type="page"/>
      </w:r>
    </w:p>
    <w:p w:rsidR="00217D41" w:rsidRDefault="00217D41" w:rsidP="00217D41">
      <w:pPr>
        <w:spacing w:line="480" w:lineRule="auto"/>
        <w:sectPr w:rsidR="00217D41" w:rsidSect="00404986">
          <w:type w:val="continuous"/>
          <w:pgSz w:w="12240" w:h="15840"/>
          <w:pgMar w:top="1440" w:right="1800" w:bottom="1440" w:left="1800" w:header="708" w:footer="708" w:gutter="0"/>
          <w:cols w:num="2" w:space="48"/>
          <w:docGrid w:linePitch="360"/>
        </w:sectPr>
      </w:pPr>
    </w:p>
    <w:p w:rsidR="00217D41" w:rsidRDefault="00F158EB" w:rsidP="00217D41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C4F60" wp14:editId="213DEFDE">
                <wp:simplePos x="0" y="0"/>
                <wp:positionH relativeFrom="column">
                  <wp:posOffset>3175</wp:posOffset>
                </wp:positionH>
                <wp:positionV relativeFrom="paragraph">
                  <wp:posOffset>198120</wp:posOffset>
                </wp:positionV>
                <wp:extent cx="260350" cy="273050"/>
                <wp:effectExtent l="0" t="0" r="254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41" w:rsidRDefault="00217D41" w:rsidP="00217D41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5pt;margin-top:15.6pt;width:20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TE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">
                <v:textbox>
                  <w:txbxContent>
                    <w:p w:rsidR="00217D41" w:rsidRDefault="00217D41" w:rsidP="00217D41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7D41" w:rsidRDefault="00082619" w:rsidP="00217D41">
      <w:pPr>
        <w:spacing w:line="480" w:lineRule="auto"/>
      </w:pPr>
      <w:r>
        <w:rPr>
          <w:noProof/>
        </w:rPr>
        <w:drawing>
          <wp:inline distT="0" distB="0" distL="0" distR="0" wp14:anchorId="6027D0E4" wp14:editId="7285B256">
            <wp:extent cx="4991100" cy="2470150"/>
            <wp:effectExtent l="0" t="0" r="19050" b="254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7D41" w:rsidRPr="00217D41" w:rsidRDefault="00217D41" w:rsidP="00217D41">
      <w:pPr>
        <w:spacing w:line="480" w:lineRule="auto"/>
        <w:rPr>
          <w:rFonts w:cstheme="minorHAnsi"/>
        </w:rPr>
      </w:pPr>
      <w:r w:rsidRPr="00217D41">
        <w:t>Figure S1  Assume that the research impact of individual researchers (</w:t>
      </w:r>
      <w:r w:rsidR="002723ED" w:rsidRPr="002723ED">
        <w:rPr>
          <w:i/>
        </w:rPr>
        <w:t>I</w:t>
      </w:r>
      <w:r w:rsidRPr="00217D41">
        <w:t>), measured in this case as number of publications, varies as an exponential function of grant size (</w:t>
      </w:r>
      <w:r w:rsidRPr="002723ED">
        <w:rPr>
          <w:i/>
        </w:rPr>
        <w:t>F</w:t>
      </w:r>
      <w:r w:rsidRPr="00217D41">
        <w:t xml:space="preserve">):  </w:t>
      </w:r>
      <w:r w:rsidR="002723ED" w:rsidRPr="002723ED">
        <w:rPr>
          <w:i/>
        </w:rPr>
        <w:t>I</w:t>
      </w:r>
      <w:r w:rsidRPr="002723ED">
        <w:rPr>
          <w:i/>
        </w:rPr>
        <w:t xml:space="preserve"> =</w:t>
      </w:r>
      <w:proofErr w:type="spellStart"/>
      <w:r w:rsidRPr="002723ED">
        <w:rPr>
          <w:i/>
        </w:rPr>
        <w:t>aF</w:t>
      </w:r>
      <w:r w:rsidRPr="002723ED">
        <w:rPr>
          <w:i/>
          <w:vertAlign w:val="superscript"/>
        </w:rPr>
        <w:t>b</w:t>
      </w:r>
      <w:proofErr w:type="spellEnd"/>
      <w:r w:rsidRPr="00217D41">
        <w:t xml:space="preserve">, where </w:t>
      </w:r>
      <w:r w:rsidRPr="00217D41">
        <w:rPr>
          <w:i/>
        </w:rPr>
        <w:t>a</w:t>
      </w:r>
      <w:r w:rsidRPr="00217D41">
        <w:t xml:space="preserve"> and </w:t>
      </w:r>
      <w:r w:rsidRPr="00217D41">
        <w:rPr>
          <w:i/>
        </w:rPr>
        <w:t>b</w:t>
      </w:r>
      <w:r w:rsidRPr="00217D41">
        <w:t xml:space="preserve"> are empirical constants.  Assume further that any researcher with</w:t>
      </w:r>
      <w:r w:rsidR="00082619">
        <w:t xml:space="preserve"> </w:t>
      </w:r>
      <w:r w:rsidRPr="00217D41">
        <w:t>$10,000 of grant funding produces a single publication.   If 0&lt;b&lt;1, impact increases as a decelerating function of funding (panel a).  Consequently, researchers with larger grants produce fewer publications per grant dollar (panel b).  If b&gt;1, then impact is an accelerating function of funding (panel a) and researchers with large grants produce more publications per dollar than researchers with small grants (panel b).  Consequently, if a granting agency has a fixed amount of money to invest (say, one million dollars), then the total impact of all researchers will be greater by spreading the money thinly if 0&lt;b&lt;1 (panel c).  In contrast, total impact will be greater by concentrating the funding in the hands of few researchers if b&gt;1.  In this study, we find that, for four different measures of scientific impact,</w:t>
      </w:r>
      <w:r w:rsidR="00082619">
        <w:t xml:space="preserve"> the observed value of b is</w:t>
      </w:r>
      <w:r w:rsidRPr="00217D41">
        <w:t xml:space="preserve"> 0</w:t>
      </w:r>
      <w:r w:rsidRPr="00217D41">
        <w:rPr>
          <w:rFonts w:cstheme="minorHAnsi"/>
        </w:rPr>
        <w:t xml:space="preserve">≤b≤1. </w:t>
      </w:r>
    </w:p>
    <w:p w:rsidR="00217D41" w:rsidRPr="00217D41" w:rsidRDefault="00217D41" w:rsidP="00217D41">
      <w:pPr>
        <w:rPr>
          <w:rFonts w:cstheme="minorHAnsi"/>
        </w:rPr>
      </w:pPr>
      <w:r w:rsidRPr="00217D41">
        <w:rPr>
          <w:rFonts w:cstheme="minorHAnsi"/>
        </w:rPr>
        <w:br w:type="page"/>
      </w:r>
    </w:p>
    <w:p w:rsidR="00217D41" w:rsidRDefault="00217D41"/>
    <w:p w:rsidR="008278F6" w:rsidRDefault="008278F6"/>
    <w:p w:rsidR="005A19C3" w:rsidRDefault="00F158EB" w:rsidP="005A19C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29B7" wp14:editId="3DE63D87">
                <wp:simplePos x="0" y="0"/>
                <wp:positionH relativeFrom="column">
                  <wp:posOffset>-17145</wp:posOffset>
                </wp:positionH>
                <wp:positionV relativeFrom="paragraph">
                  <wp:posOffset>80645</wp:posOffset>
                </wp:positionV>
                <wp:extent cx="295910" cy="334010"/>
                <wp:effectExtent l="11430" t="10160" r="6985" b="825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C3" w:rsidRDefault="005A19C3" w:rsidP="005A19C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1.35pt;margin-top:6.35pt;width:23.3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">
                <v:textbox>
                  <w:txbxContent>
                    <w:p w:rsidR="005A19C3" w:rsidRDefault="005A19C3" w:rsidP="005A19C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A19C3">
        <w:rPr>
          <w:noProof/>
        </w:rPr>
        <w:drawing>
          <wp:inline distT="0" distB="0" distL="0" distR="0" wp14:anchorId="44D33B2F" wp14:editId="76925D6D">
            <wp:extent cx="5272405" cy="5260975"/>
            <wp:effectExtent l="19050" t="0" r="4445" b="0"/>
            <wp:docPr id="21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C3" w:rsidRDefault="005A19C3" w:rsidP="005A19C3"/>
    <w:p w:rsidR="005A19C3" w:rsidRDefault="005A19C3" w:rsidP="005A19C3"/>
    <w:p w:rsidR="005A19C3" w:rsidRDefault="005A19C3" w:rsidP="005A19C3"/>
    <w:p w:rsidR="005A19C3" w:rsidRDefault="005A19C3" w:rsidP="005A19C3"/>
    <w:p w:rsidR="005A19C3" w:rsidRDefault="005A19C3" w:rsidP="005A19C3"/>
    <w:p w:rsidR="005A19C3" w:rsidRDefault="005A19C3" w:rsidP="005A19C3"/>
    <w:p w:rsidR="005A19C3" w:rsidRDefault="005A19C3" w:rsidP="005A19C3"/>
    <w:p w:rsidR="005A19C3" w:rsidRDefault="005A19C3" w:rsidP="005A19C3"/>
    <w:p w:rsidR="005A19C3" w:rsidRDefault="00F158EB" w:rsidP="005A19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71941" wp14:editId="5930B9CA">
                <wp:simplePos x="0" y="0"/>
                <wp:positionH relativeFrom="column">
                  <wp:posOffset>-61595</wp:posOffset>
                </wp:positionH>
                <wp:positionV relativeFrom="paragraph">
                  <wp:posOffset>-154305</wp:posOffset>
                </wp:positionV>
                <wp:extent cx="295910" cy="334010"/>
                <wp:effectExtent l="5080" t="13970" r="13335" b="139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C3" w:rsidRDefault="005A19C3" w:rsidP="005A19C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-4.85pt;margin-top:-12.15pt;width:23.3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">
                <v:textbox>
                  <w:txbxContent>
                    <w:p w:rsidR="005A19C3" w:rsidRDefault="005A19C3" w:rsidP="005A19C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A19C3">
        <w:rPr>
          <w:noProof/>
        </w:rPr>
        <w:drawing>
          <wp:inline distT="0" distB="0" distL="0" distR="0" wp14:anchorId="3D5458CB" wp14:editId="67DF387D">
            <wp:extent cx="5267325" cy="5257800"/>
            <wp:effectExtent l="19050" t="0" r="9525" b="0"/>
            <wp:docPr id="110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C3" w:rsidRDefault="005A19C3" w:rsidP="005A19C3"/>
    <w:p w:rsidR="00082619" w:rsidRDefault="005A19C3" w:rsidP="005A19C3">
      <w:r>
        <w:t xml:space="preserve">Figure S2 </w:t>
      </w:r>
      <w:r w:rsidR="006E39AD">
        <w:t>Example of improvement of assumptions typically observed among tested models</w:t>
      </w:r>
      <w:r w:rsidR="00263EFC">
        <w:t xml:space="preserve"> when </w:t>
      </w:r>
      <w:r w:rsidR="00082619">
        <w:t xml:space="preserve">untransformed </w:t>
      </w:r>
      <w:r w:rsidR="00263EFC">
        <w:t>data (panel A) were log transformed (panel B)</w:t>
      </w:r>
      <w:r>
        <w:t>. Residuals vs. fitted and Scal</w:t>
      </w:r>
      <w:r w:rsidR="00263EFC">
        <w:t>e</w:t>
      </w:r>
      <w:r>
        <w:t>-Location plots both support an improvement on homogeneity of variance between raw and transformed data. Normal Q-Q plots support also that the log transforma</w:t>
      </w:r>
      <w:r w:rsidR="00263EFC">
        <w:t>ti</w:t>
      </w:r>
      <w:r>
        <w:t xml:space="preserve">on improves normality of residual. </w:t>
      </w:r>
      <w:r w:rsidR="006E39AD">
        <w:t xml:space="preserve">Residuals vs. Leverage plots support that there are no outliers. This example was made </w:t>
      </w:r>
      <w:r w:rsidR="00082619">
        <w:t xml:space="preserve">using the data from </w:t>
      </w:r>
      <w:r w:rsidR="006E39AD">
        <w:t>the Ecology and Evolution committee (n=139)</w:t>
      </w:r>
      <w:r w:rsidR="00082619">
        <w:t xml:space="preserve">, relating the number of </w:t>
      </w:r>
      <w:r w:rsidR="006E39AD">
        <w:t xml:space="preserve">articles </w:t>
      </w:r>
      <w:r w:rsidR="00082619">
        <w:t>published to the amount of</w:t>
      </w:r>
      <w:r w:rsidR="006E39AD">
        <w:t xml:space="preserve"> NSERC</w:t>
      </w:r>
      <w:r w:rsidR="00082619">
        <w:t xml:space="preserve"> funding received</w:t>
      </w:r>
      <w:r w:rsidR="006E39AD">
        <w:t>.</w:t>
      </w:r>
    </w:p>
    <w:p w:rsidR="00082619" w:rsidRDefault="00082619">
      <w:r>
        <w:br w:type="page"/>
      </w:r>
    </w:p>
    <w:p w:rsidR="00082619" w:rsidRPr="00217D41" w:rsidRDefault="00082619" w:rsidP="00FA75D9">
      <w:pPr>
        <w:spacing w:line="480" w:lineRule="auto"/>
      </w:pPr>
      <w:r w:rsidRPr="00217D41">
        <w:lastRenderedPageBreak/>
        <w:t xml:space="preserve">Appendix </w:t>
      </w:r>
      <w:r>
        <w:t>S</w:t>
      </w:r>
      <w:r w:rsidRPr="00217D41">
        <w:t>1</w:t>
      </w:r>
    </w:p>
    <w:p w:rsidR="00082619" w:rsidRPr="00217D41" w:rsidRDefault="00082619" w:rsidP="00FA75D9">
      <w:pPr>
        <w:spacing w:line="480" w:lineRule="auto"/>
      </w:pPr>
      <w:r w:rsidRPr="00217D41">
        <w:t>What is the expected number of citations to the best cited paper</w:t>
      </w:r>
      <w:r w:rsidR="008B2DB6">
        <w:t xml:space="preserve"> (“highest”)</w:t>
      </w:r>
      <w:r w:rsidRPr="00217D41">
        <w:t xml:space="preserve">, or the number of highly cited papers </w:t>
      </w:r>
      <w:r w:rsidR="008B2DB6">
        <w:t xml:space="preserve">(“excellent”) </w:t>
      </w:r>
      <w:proofErr w:type="gramStart"/>
      <w:r w:rsidRPr="00217D41">
        <w:t>of :</w:t>
      </w:r>
      <w:proofErr w:type="gramEnd"/>
    </w:p>
    <w:p w:rsidR="00082619" w:rsidRDefault="006A1B43" w:rsidP="00FA75D9">
      <w:pPr>
        <w:pStyle w:val="ListParagraph"/>
        <w:numPr>
          <w:ilvl w:val="0"/>
          <w:numId w:val="1"/>
        </w:numPr>
        <w:spacing w:line="480" w:lineRule="auto"/>
      </w:pPr>
      <w:r>
        <w:t>(A) One</w:t>
      </w:r>
      <w:r w:rsidR="00082619">
        <w:t xml:space="preserve"> researcher with $2X of grants</w:t>
      </w:r>
    </w:p>
    <w:p w:rsidR="00082619" w:rsidRDefault="00082619" w:rsidP="00FA75D9">
      <w:pPr>
        <w:pStyle w:val="ListParagraph"/>
        <w:numPr>
          <w:ilvl w:val="0"/>
          <w:numId w:val="1"/>
        </w:numPr>
        <w:spacing w:line="480" w:lineRule="auto"/>
      </w:pPr>
      <w:r>
        <w:t>(B) Two researchers, each with $X of grants?</w:t>
      </w:r>
    </w:p>
    <w:p w:rsidR="00082619" w:rsidRPr="00217D41" w:rsidRDefault="00082619" w:rsidP="00FA75D9">
      <w:pPr>
        <w:spacing w:line="480" w:lineRule="auto"/>
      </w:pPr>
      <w:r w:rsidRPr="00217D41">
        <w:t>What is the ratio of B/A?</w:t>
      </w:r>
    </w:p>
    <w:p w:rsidR="00082619" w:rsidRPr="00217D41" w:rsidRDefault="00082619" w:rsidP="00FA75D9">
      <w:pPr>
        <w:spacing w:line="480" w:lineRule="auto"/>
      </w:pPr>
      <w:r w:rsidRPr="00217D41">
        <w:t xml:space="preserve">Let </w:t>
      </w:r>
      <w:r w:rsidR="006A1B43" w:rsidRPr="006A1B43">
        <w:rPr>
          <w:i/>
        </w:rPr>
        <w:t>I</w:t>
      </w:r>
      <w:r w:rsidRPr="00217D41">
        <w:t>= the measure of productivity or impact.  We have found that:</w:t>
      </w:r>
    </w:p>
    <w:p w:rsidR="00082619" w:rsidRPr="006A1B43" w:rsidRDefault="00082619" w:rsidP="00FA75D9">
      <w:pPr>
        <w:spacing w:line="480" w:lineRule="auto"/>
        <w:rPr>
          <w:i/>
        </w:rPr>
      </w:pPr>
      <w:proofErr w:type="gramStart"/>
      <w:r w:rsidRPr="006A1B43">
        <w:rPr>
          <w:i/>
        </w:rPr>
        <w:t>log</w:t>
      </w:r>
      <w:r w:rsidRPr="006A1B43">
        <w:rPr>
          <w:i/>
          <w:vertAlign w:val="subscript"/>
        </w:rPr>
        <w:t>10</w:t>
      </w:r>
      <w:r w:rsidRPr="006A1B43">
        <w:rPr>
          <w:i/>
        </w:rPr>
        <w:t>(</w:t>
      </w:r>
      <w:proofErr w:type="gramEnd"/>
      <w:r w:rsidR="006A1B43">
        <w:rPr>
          <w:i/>
        </w:rPr>
        <w:t>I</w:t>
      </w:r>
      <w:r w:rsidRPr="006A1B43">
        <w:rPr>
          <w:i/>
        </w:rPr>
        <w:t>+0.5) =a +b log</w:t>
      </w:r>
      <w:r w:rsidRPr="006A1B43">
        <w:rPr>
          <w:i/>
          <w:vertAlign w:val="subscript"/>
        </w:rPr>
        <w:t>10</w:t>
      </w:r>
      <w:r w:rsidRPr="006A1B43">
        <w:rPr>
          <w:i/>
        </w:rPr>
        <w:t>(X) + ε</w:t>
      </w:r>
    </w:p>
    <w:p w:rsidR="00082619" w:rsidRPr="00217D41" w:rsidRDefault="00082619" w:rsidP="00FA75D9">
      <w:pPr>
        <w:spacing w:line="480" w:lineRule="auto"/>
      </w:pPr>
      <w:proofErr w:type="gramStart"/>
      <w:r w:rsidRPr="00217D41">
        <w:t>where</w:t>
      </w:r>
      <w:proofErr w:type="gramEnd"/>
      <w:r w:rsidRPr="00217D41">
        <w:t xml:space="preserve"> </w:t>
      </w:r>
      <w:r w:rsidRPr="006A1B43">
        <w:rPr>
          <w:i/>
        </w:rPr>
        <w:t>a</w:t>
      </w:r>
      <w:r w:rsidRPr="00217D41">
        <w:t xml:space="preserve">=intercept, </w:t>
      </w:r>
      <w:r w:rsidRPr="006A1B43">
        <w:rPr>
          <w:i/>
        </w:rPr>
        <w:t>b</w:t>
      </w:r>
      <w:r w:rsidRPr="00217D41">
        <w:t xml:space="preserve"> =slope, and </w:t>
      </w:r>
      <w:r w:rsidRPr="006A1B43">
        <w:rPr>
          <w:i/>
        </w:rPr>
        <w:t>ε</w:t>
      </w:r>
      <w:r w:rsidRPr="00217D41">
        <w:t xml:space="preserve"> is normally distributed error with mean=0 and variance= </w:t>
      </w:r>
      <w:r w:rsidRPr="006A1B43">
        <w:rPr>
          <w:i/>
        </w:rPr>
        <w:t>s</w:t>
      </w:r>
      <w:r w:rsidRPr="006A1B43">
        <w:rPr>
          <w:i/>
          <w:vertAlign w:val="superscript"/>
        </w:rPr>
        <w:t>2</w:t>
      </w:r>
      <w:r w:rsidRPr="00217D41">
        <w:t>.  The</w:t>
      </w:r>
      <w:r w:rsidR="008B2DB6">
        <w:t xml:space="preserve"> regression equation thus gives the </w:t>
      </w:r>
      <w:r w:rsidRPr="00217D41">
        <w:t xml:space="preserve">expected </w:t>
      </w:r>
      <w:r w:rsidR="008B2DB6">
        <w:t>impact for a given level of funding.</w:t>
      </w:r>
      <w:r w:rsidRPr="00217D41">
        <w:t xml:space="preserve">  </w:t>
      </w:r>
    </w:p>
    <w:p w:rsidR="00082619" w:rsidRPr="00217D41" w:rsidRDefault="00082619" w:rsidP="00FA75D9">
      <w:pPr>
        <w:spacing w:line="480" w:lineRule="auto"/>
      </w:pPr>
      <w:r w:rsidRPr="00217D41">
        <w:t xml:space="preserve">Consider the expected </w:t>
      </w:r>
      <w:r w:rsidR="00CA69AB">
        <w:t>impact</w:t>
      </w:r>
      <w:r w:rsidRPr="00217D41">
        <w:t xml:space="preserve"> in two independent draws from this distribution.  Let F represent the (normal) probability distribution of </w:t>
      </w:r>
      <w:r>
        <w:t>ε</w:t>
      </w:r>
      <w:r w:rsidRPr="00217D41">
        <w:t xml:space="preserve">, and f its probability density function.  Drawing two samples from the distribution, the probability that the maximum is less than Y is the probability that both observations are less than Y.  Since the </w:t>
      </w:r>
      <w:r w:rsidR="00CA69AB">
        <w:t xml:space="preserve">two draws </w:t>
      </w:r>
      <w:r w:rsidRPr="00217D41">
        <w:t>are independent, this equals (F(Y)</w:t>
      </w:r>
      <w:proofErr w:type="gramStart"/>
      <w:r w:rsidRPr="00217D41">
        <w:t>)</w:t>
      </w:r>
      <w:r w:rsidRPr="00217D41">
        <w:rPr>
          <w:vertAlign w:val="superscript"/>
        </w:rPr>
        <w:t>2</w:t>
      </w:r>
      <w:proofErr w:type="gramEnd"/>
      <w:r w:rsidRPr="00217D41">
        <w:t xml:space="preserve">.  So, the distribution function of the maximum </w:t>
      </w:r>
      <w:r w:rsidR="00CA69AB">
        <w:t xml:space="preserve">of two draws </w:t>
      </w:r>
      <w:r w:rsidRPr="00217D41">
        <w:t>is G(Y</w:t>
      </w:r>
      <w:proofErr w:type="gramStart"/>
      <w:r w:rsidRPr="00217D41">
        <w:t>)=</w:t>
      </w:r>
      <w:proofErr w:type="gramEnd"/>
      <w:r w:rsidRPr="00217D41">
        <w:t xml:space="preserve"> (F(Y))</w:t>
      </w:r>
      <w:r w:rsidRPr="00217D41">
        <w:rPr>
          <w:vertAlign w:val="superscript"/>
        </w:rPr>
        <w:t>2</w:t>
      </w:r>
      <w:r w:rsidRPr="00217D41">
        <w:t xml:space="preserve">, and its density function is g(Y)=2F(Y)g(Y).  </w:t>
      </w:r>
    </w:p>
    <w:p w:rsidR="00082619" w:rsidRPr="00217D41" w:rsidRDefault="00082619" w:rsidP="00FA75D9">
      <w:pPr>
        <w:spacing w:line="480" w:lineRule="auto"/>
      </w:pPr>
      <w:r w:rsidRPr="00217D41">
        <w:t xml:space="preserve">It can be shown with some calculus that, when </w:t>
      </w:r>
      <w:r w:rsidRPr="006A1B43">
        <w:rPr>
          <w:i/>
        </w:rPr>
        <w:t>ε</w:t>
      </w:r>
      <w:r w:rsidRPr="006A1B43">
        <w:rPr>
          <w:i/>
        </w:rPr>
        <w:sym w:font="Symbol" w:char="F07E"/>
      </w:r>
      <w:proofErr w:type="gramStart"/>
      <w:r w:rsidRPr="006A1B43">
        <w:rPr>
          <w:i/>
        </w:rPr>
        <w:t>N(</w:t>
      </w:r>
      <w:proofErr w:type="gramEnd"/>
      <w:r w:rsidRPr="006A1B43">
        <w:rPr>
          <w:i/>
        </w:rPr>
        <w:t>0,s</w:t>
      </w:r>
      <w:r w:rsidRPr="006A1B43">
        <w:rPr>
          <w:i/>
          <w:vertAlign w:val="superscript"/>
        </w:rPr>
        <w:t>2</w:t>
      </w:r>
      <w:r w:rsidRPr="006A1B43">
        <w:rPr>
          <w:i/>
        </w:rPr>
        <w:t>)</w:t>
      </w:r>
      <w:r w:rsidRPr="00217D41">
        <w:t xml:space="preserve">, the expectation of the maximum of </w:t>
      </w:r>
      <w:r>
        <w:t>ε</w:t>
      </w:r>
      <w:r w:rsidRPr="00217D41">
        <w:t xml:space="preserve"> in two draws is s/(</w:t>
      </w:r>
      <w:r>
        <w:t>π</w:t>
      </w:r>
      <w:r w:rsidRPr="00217D41">
        <w:rPr>
          <w:vertAlign w:val="superscript"/>
        </w:rPr>
        <w:t>0.5</w:t>
      </w:r>
      <w:r w:rsidRPr="00217D41">
        <w:t>).  Thus, if the smaller grant</w:t>
      </w:r>
      <w:r w:rsidR="006A1B43">
        <w:t>s</w:t>
      </w:r>
      <w:r w:rsidRPr="00217D41">
        <w:t xml:space="preserve"> </w:t>
      </w:r>
      <w:r w:rsidR="006A1B43">
        <w:t>are both</w:t>
      </w:r>
      <w:r w:rsidRPr="00217D41">
        <w:t xml:space="preserve"> X=</w:t>
      </w:r>
      <w:r w:rsidR="006A1B43">
        <w:t>$</w:t>
      </w:r>
      <w:r w:rsidRPr="00217D41">
        <w:t xml:space="preserve">160,000 per four years (an average </w:t>
      </w:r>
      <w:r w:rsidR="006A1B43">
        <w:t xml:space="preserve">NSERC </w:t>
      </w:r>
      <w:r w:rsidRPr="00217D41">
        <w:t>grant size)</w:t>
      </w:r>
      <w:r w:rsidR="006A1B43">
        <w:t>, then</w:t>
      </w:r>
      <w:r w:rsidR="00C63DF4" w:rsidRPr="00C63DF4">
        <w:t xml:space="preserve"> </w:t>
      </w:r>
      <w:r w:rsidR="00C63DF4">
        <w:t>the expected impact of one researcher who has $320,000 is</w:t>
      </w:r>
      <w:r w:rsidRPr="00217D41">
        <w:t>:</w:t>
      </w:r>
    </w:p>
    <w:p w:rsidR="00082619" w:rsidRDefault="00082619" w:rsidP="00FA75D9">
      <w:pPr>
        <w:spacing w:line="480" w:lineRule="auto"/>
      </w:pPr>
      <w:r w:rsidRPr="00217D41">
        <w:t>A = 10</w:t>
      </w:r>
      <w:proofErr w:type="gramStart"/>
      <w:r w:rsidRPr="00217D41">
        <w:t>^[</w:t>
      </w:r>
      <w:proofErr w:type="gramEnd"/>
      <w:r w:rsidRPr="00217D41">
        <w:t>a +b log</w:t>
      </w:r>
      <w:r w:rsidRPr="00217D41">
        <w:rPr>
          <w:vertAlign w:val="subscript"/>
        </w:rPr>
        <w:t>10</w:t>
      </w:r>
      <w:r w:rsidRPr="00217D41">
        <w:t>(2X)]-0.5</w:t>
      </w:r>
      <w:r w:rsidR="00CA69AB">
        <w:tab/>
      </w:r>
    </w:p>
    <w:p w:rsidR="00C63DF4" w:rsidRPr="00217D41" w:rsidRDefault="00C63DF4" w:rsidP="00FA75D9">
      <w:pPr>
        <w:spacing w:line="480" w:lineRule="auto"/>
      </w:pPr>
      <w:r>
        <w:lastRenderedPageBreak/>
        <w:t>And the expected impact of the better of two researchers, each of whom has $160,000 is:</w:t>
      </w:r>
    </w:p>
    <w:p w:rsidR="00082619" w:rsidRPr="00217D41" w:rsidRDefault="00082619" w:rsidP="00FA75D9">
      <w:pPr>
        <w:spacing w:line="480" w:lineRule="auto"/>
      </w:pPr>
      <w:r w:rsidRPr="00217D41">
        <w:t>B = 10</w:t>
      </w:r>
      <w:proofErr w:type="gramStart"/>
      <w:r w:rsidRPr="00217D41">
        <w:t>^[</w:t>
      </w:r>
      <w:proofErr w:type="gramEnd"/>
      <w:r w:rsidRPr="00217D41">
        <w:t>a + b log</w:t>
      </w:r>
      <w:r w:rsidRPr="00217D41">
        <w:rPr>
          <w:vertAlign w:val="subscript"/>
        </w:rPr>
        <w:t>10</w:t>
      </w:r>
      <w:r w:rsidRPr="00217D41">
        <w:t xml:space="preserve">(X)  + s/ </w:t>
      </w:r>
      <w:r>
        <w:t>π</w:t>
      </w:r>
      <w:r w:rsidRPr="00217D41">
        <w:rPr>
          <w:vertAlign w:val="superscript"/>
        </w:rPr>
        <w:t>0.5</w:t>
      </w:r>
      <w:r w:rsidRPr="00217D41">
        <w:t xml:space="preserve">]-0.5 </w:t>
      </w:r>
    </w:p>
    <w:p w:rsidR="00082619" w:rsidRPr="00217D41" w:rsidRDefault="00C63DF4" w:rsidP="00FA75D9">
      <w:pPr>
        <w:spacing w:line="480" w:lineRule="auto"/>
      </w:pPr>
      <w:r>
        <w:t xml:space="preserve">Given the values of </w:t>
      </w:r>
      <w:r w:rsidRPr="00C63DF4">
        <w:rPr>
          <w:i/>
        </w:rPr>
        <w:t>a, b</w:t>
      </w:r>
      <w:r>
        <w:t xml:space="preserve"> and </w:t>
      </w:r>
      <w:r w:rsidRPr="00C63DF4">
        <w:rPr>
          <w:i/>
        </w:rPr>
        <w:t>s</w:t>
      </w:r>
      <w:r>
        <w:t xml:space="preserve"> observed in Fig. 1, one can calculate: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340"/>
        <w:gridCol w:w="1023"/>
        <w:gridCol w:w="920"/>
        <w:gridCol w:w="941"/>
        <w:gridCol w:w="900"/>
        <w:gridCol w:w="900"/>
        <w:gridCol w:w="960"/>
        <w:gridCol w:w="830"/>
      </w:tblGrid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Committee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B/A</w:t>
            </w: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Animal Bio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highest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-1.3009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0.5692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0.3756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67.52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74.18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1.0986</w:t>
            </w: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-1.2552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0.02228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0.3164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&lt;0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&lt;0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highest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-2.527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0.7883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0.5194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64.47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73.37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1.138</w:t>
            </w: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-1.2618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0.3161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1.7139</w:t>
            </w: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Ecology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highest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-1.2892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0.5006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83.80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107.26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082619" w:rsidRPr="00A066C7" w:rsidTr="0046153D">
        <w:trPr>
          <w:trHeight w:val="2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-2.2195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0.4272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0.3242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619" w:rsidRPr="00A066C7" w:rsidRDefault="00082619" w:rsidP="00FA75D9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66C7">
              <w:rPr>
                <w:rFonts w:ascii="Calibri" w:eastAsia="Times New Roman" w:hAnsi="Calibri" w:cs="Times New Roman"/>
                <w:color w:val="000000"/>
              </w:rPr>
              <w:t>1.211</w:t>
            </w:r>
          </w:p>
        </w:tc>
      </w:tr>
    </w:tbl>
    <w:p w:rsidR="00082619" w:rsidRDefault="00082619" w:rsidP="00FA75D9">
      <w:pPr>
        <w:spacing w:line="480" w:lineRule="auto"/>
      </w:pPr>
    </w:p>
    <w:p w:rsidR="005A19C3" w:rsidRDefault="00CE727A" w:rsidP="00FA75D9">
      <w:pPr>
        <w:spacing w:line="480" w:lineRule="auto"/>
      </w:pPr>
      <w:proofErr w:type="gramStart"/>
      <w:r>
        <w:t>where</w:t>
      </w:r>
      <w:proofErr w:type="gramEnd"/>
      <w:r>
        <w:t xml:space="preserve"> “highest” denotes the number of citations to the most highly cited paper, and “excellent” denotes the number of highly cited papers.  The values for </w:t>
      </w:r>
      <w:r w:rsidRPr="008B2DB6">
        <w:rPr>
          <w:i/>
        </w:rPr>
        <w:t xml:space="preserve">a, b </w:t>
      </w:r>
      <w:r>
        <w:t xml:space="preserve">and </w:t>
      </w:r>
      <w:r w:rsidRPr="008B2DB6">
        <w:rPr>
          <w:i/>
        </w:rPr>
        <w:t>s</w:t>
      </w:r>
      <w:r>
        <w:t xml:space="preserve"> all come from </w:t>
      </w:r>
      <w:r w:rsidR="008B2DB6">
        <w:t xml:space="preserve">the regressions shown </w:t>
      </w:r>
      <w:r>
        <w:t xml:space="preserve">Fig. 1.  </w:t>
      </w:r>
      <w:r w:rsidRPr="008B2DB6">
        <w:rPr>
          <w:i/>
        </w:rPr>
        <w:t>A</w:t>
      </w:r>
      <w:r>
        <w:t xml:space="preserve"> </w:t>
      </w:r>
      <w:r w:rsidR="0007107E">
        <w:t xml:space="preserve">represents the </w:t>
      </w:r>
      <w:r w:rsidR="008B2DB6">
        <w:t xml:space="preserve">expected </w:t>
      </w:r>
      <w:r w:rsidR="0007107E">
        <w:t xml:space="preserve">value of these measures of impact for </w:t>
      </w:r>
      <w:r w:rsidR="008B2DB6">
        <w:t>a</w:t>
      </w:r>
      <w:r w:rsidR="0007107E">
        <w:t xml:space="preserve"> researcher with </w:t>
      </w:r>
      <w:r w:rsidR="008B2DB6">
        <w:t xml:space="preserve">a </w:t>
      </w:r>
      <w:r w:rsidR="0007107E">
        <w:t>grant twice the average amount</w:t>
      </w:r>
      <w:r w:rsidR="008B2DB6">
        <w:t xml:space="preserve">. </w:t>
      </w:r>
      <w:r w:rsidR="0007107E" w:rsidRPr="008B2DB6">
        <w:rPr>
          <w:i/>
        </w:rPr>
        <w:t xml:space="preserve"> B</w:t>
      </w:r>
      <w:r w:rsidR="0007107E">
        <w:t xml:space="preserve"> represents the</w:t>
      </w:r>
      <w:r w:rsidR="008B2DB6">
        <w:t xml:space="preserve"> expected</w:t>
      </w:r>
      <w:r w:rsidR="0007107E">
        <w:t xml:space="preserve"> impact of the more productive of the two researchers, each of whom has an average-sized grant.   The ratio </w:t>
      </w:r>
      <w:r w:rsidR="0007107E" w:rsidRPr="008B2DB6">
        <w:rPr>
          <w:i/>
        </w:rPr>
        <w:t>B/A</w:t>
      </w:r>
      <w:r w:rsidR="008B2DB6">
        <w:t xml:space="preserve"> &gt;1 shows that, for all committees</w:t>
      </w:r>
      <w:r w:rsidR="0007107E">
        <w:t xml:space="preserve"> and for both measures impact, </w:t>
      </w:r>
      <w:r w:rsidR="008B2DB6">
        <w:t>two</w:t>
      </w:r>
      <w:r w:rsidR="0007107E">
        <w:t xml:space="preserve"> </w:t>
      </w:r>
      <w:r w:rsidR="00C63DF4">
        <w:t>average</w:t>
      </w:r>
      <w:r w:rsidR="0007107E">
        <w:t xml:space="preserve"> funded researchers are more likely to produce high-impact work than </w:t>
      </w:r>
      <w:r w:rsidR="008B2DB6">
        <w:t>one</w:t>
      </w:r>
      <w:r w:rsidR="0007107E">
        <w:t xml:space="preserve"> researcher</w:t>
      </w:r>
      <w:r w:rsidR="00C63DF4">
        <w:t xml:space="preserve"> with twice as much money</w:t>
      </w:r>
      <w:r w:rsidR="0007107E">
        <w:t xml:space="preserve">. </w:t>
      </w:r>
    </w:p>
    <w:sectPr w:rsidR="005A19C3" w:rsidSect="005802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294"/>
    <w:multiLevelType w:val="hybridMultilevel"/>
    <w:tmpl w:val="948EA7EA"/>
    <w:lvl w:ilvl="0" w:tplc="DBDC39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41"/>
    <w:rsid w:val="0007107E"/>
    <w:rsid w:val="00082619"/>
    <w:rsid w:val="00093659"/>
    <w:rsid w:val="00217D41"/>
    <w:rsid w:val="00263EFC"/>
    <w:rsid w:val="00267BEA"/>
    <w:rsid w:val="002723ED"/>
    <w:rsid w:val="005802A9"/>
    <w:rsid w:val="005A19C3"/>
    <w:rsid w:val="006A1B43"/>
    <w:rsid w:val="006E39AD"/>
    <w:rsid w:val="008047B3"/>
    <w:rsid w:val="008278F6"/>
    <w:rsid w:val="008B2DB6"/>
    <w:rsid w:val="00942425"/>
    <w:rsid w:val="00955A31"/>
    <w:rsid w:val="00B83A50"/>
    <w:rsid w:val="00C53251"/>
    <w:rsid w:val="00C63DF4"/>
    <w:rsid w:val="00CA69AB"/>
    <w:rsid w:val="00CE727A"/>
    <w:rsid w:val="00E337F5"/>
    <w:rsid w:val="00F158EB"/>
    <w:rsid w:val="00FA75D9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D41"/>
    <w:rPr>
      <w:rFonts w:eastAsiaTheme="minorEastAsia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17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D41"/>
    <w:rPr>
      <w:rFonts w:eastAsiaTheme="minorEastAsia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217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5310360190216"/>
          <c:y val="5.7561304836895387E-2"/>
          <c:w val="0.68741474658841073"/>
          <c:h val="0.765880764904386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0.8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Sheet2!$C$5:$C$100</c:f>
              <c:numCache>
                <c:formatCode>General</c:formatCode>
                <c:ptCount val="96"/>
                <c:pt idx="0">
                  <c:v>1</c:v>
                </c:pt>
                <c:pt idx="1">
                  <c:v>1.3831618672225898</c:v>
                </c:pt>
                <c:pt idx="2">
                  <c:v>1.741101126592246</c:v>
                </c:pt>
                <c:pt idx="3">
                  <c:v>2.0813830185046815</c:v>
                </c:pt>
                <c:pt idx="4">
                  <c:v>2.4082246852806897</c:v>
                </c:pt>
                <c:pt idx="5">
                  <c:v>2.7242968954290956</c:v>
                </c:pt>
                <c:pt idx="6">
                  <c:v>3.031433133020788</c:v>
                </c:pt>
                <c:pt idx="7">
                  <c:v>3.3309645523843803</c:v>
                </c:pt>
                <c:pt idx="8">
                  <c:v>3.6238983183884756</c:v>
                </c:pt>
                <c:pt idx="9">
                  <c:v>3.9110210334824624</c:v>
                </c:pt>
                <c:pt idx="10">
                  <c:v>4.1929627126294715</c:v>
                </c:pt>
                <c:pt idx="11">
                  <c:v>4.4702384044015542</c:v>
                </c:pt>
                <c:pt idx="12">
                  <c:v>4.743276393803372</c:v>
                </c:pt>
                <c:pt idx="13">
                  <c:v>5.0124379646870043</c:v>
                </c:pt>
                <c:pt idx="14">
                  <c:v>5.2780316430915724</c:v>
                </c:pt>
                <c:pt idx="15">
                  <c:v>5.5403237118667024</c:v>
                </c:pt>
                <c:pt idx="16">
                  <c:v>5.7995461347952864</c:v>
                </c:pt>
                <c:pt idx="17">
                  <c:v>6.0559026369569491</c:v>
                </c:pt>
                <c:pt idx="18">
                  <c:v>6.3095734448019334</c:v>
                </c:pt>
                <c:pt idx="19">
                  <c:v>6.5607190336059</c:v>
                </c:pt>
                <c:pt idx="20">
                  <c:v>6.8094831275222951</c:v>
                </c:pt>
                <c:pt idx="21">
                  <c:v>7.055995128474879</c:v>
                </c:pt>
                <c:pt idx="22">
                  <c:v>7.3003721027184634</c:v>
                </c:pt>
                <c:pt idx="23">
                  <c:v>7.5427204206814453</c:v>
                </c:pt>
                <c:pt idx="24">
                  <c:v>7.7831371220394718</c:v>
                </c:pt>
                <c:pt idx="25">
                  <c:v>8.021711060847009</c:v>
                </c:pt>
                <c:pt idx="26">
                  <c:v>8.2585238729894517</c:v>
                </c:pt>
                <c:pt idx="27">
                  <c:v>8.4936507988785941</c:v>
                </c:pt>
                <c:pt idx="28">
                  <c:v>8.7271613872902929</c:v>
                </c:pt>
                <c:pt idx="29">
                  <c:v>8.9591201009009573</c:v>
                </c:pt>
                <c:pt idx="30">
                  <c:v>9.1895868399762843</c:v>
                </c:pt>
                <c:pt idx="31">
                  <c:v>9.4186173974844749</c:v>
                </c:pt>
                <c:pt idx="32">
                  <c:v>9.6462638564168515</c:v>
                </c:pt>
                <c:pt idx="33">
                  <c:v>9.8725749381364682</c:v>
                </c:pt>
                <c:pt idx="34">
                  <c:v>10.097596309015799</c:v>
                </c:pt>
                <c:pt idx="35">
                  <c:v>10.321370851376621</c:v>
                </c:pt>
                <c:pt idx="36">
                  <c:v>10.543938903738718</c:v>
                </c:pt>
                <c:pt idx="37">
                  <c:v>10.765338474569571</c:v>
                </c:pt>
                <c:pt idx="38">
                  <c:v>10.985605433061172</c:v>
                </c:pt>
                <c:pt idx="39">
                  <c:v>11.204773679915068</c:v>
                </c:pt>
                <c:pt idx="40">
                  <c:v>11.422875300666446</c:v>
                </c:pt>
                <c:pt idx="41">
                  <c:v>11.639940703704951</c:v>
                </c:pt>
                <c:pt idx="42">
                  <c:v>11.855998744839985</c:v>
                </c:pt>
                <c:pt idx="43">
                  <c:v>12.071076839997398</c:v>
                </c:pt>
                <c:pt idx="44">
                  <c:v>12.285201067417022</c:v>
                </c:pt>
                <c:pt idx="45">
                  <c:v>12.498396260535934</c:v>
                </c:pt>
                <c:pt idx="46">
                  <c:v>12.710686092585746</c:v>
                </c:pt>
                <c:pt idx="47">
                  <c:v>12.922093153800622</c:v>
                </c:pt>
                <c:pt idx="48">
                  <c:v>13.132639022018823</c:v>
                </c:pt>
                <c:pt idx="49">
                  <c:v>13.342344327363326</c:v>
                </c:pt>
                <c:pt idx="50">
                  <c:v>13.551228811604869</c:v>
                </c:pt>
                <c:pt idx="51">
                  <c:v>13.759311382737783</c:v>
                </c:pt>
                <c:pt idx="52">
                  <c:v>13.966610165238222</c:v>
                </c:pt>
                <c:pt idx="53">
                  <c:v>14.173142546419079</c:v>
                </c:pt>
                <c:pt idx="54">
                  <c:v>14.37892521925092</c:v>
                </c:pt>
                <c:pt idx="55">
                  <c:v>14.583974221976185</c:v>
                </c:pt>
                <c:pt idx="56">
                  <c:v>14.788304974808671</c:v>
                </c:pt>
                <c:pt idx="57">
                  <c:v>14.991932313979648</c:v>
                </c:pt>
                <c:pt idx="58">
                  <c:v>15.194870523363518</c:v>
                </c:pt>
                <c:pt idx="59">
                  <c:v>15.397133363893461</c:v>
                </c:pt>
                <c:pt idx="60">
                  <c:v>15.598734100953919</c:v>
                </c:pt>
                <c:pt idx="61">
                  <c:v>15.799685529920614</c:v>
                </c:pt>
                <c:pt idx="62">
                  <c:v>15.999999999999986</c:v>
                </c:pt>
                <c:pt idx="63">
                  <c:v>16.19968943650634</c:v>
                </c:pt>
                <c:pt idx="64">
                  <c:v>16.398765361701571</c:v>
                </c:pt>
                <c:pt idx="65">
                  <c:v>16.597238914310267</c:v>
                </c:pt>
                <c:pt idx="66">
                  <c:v>16.795120867813484</c:v>
                </c:pt>
                <c:pt idx="67">
                  <c:v>16.992421647613522</c:v>
                </c:pt>
                <c:pt idx="68">
                  <c:v>17.189151347155793</c:v>
                </c:pt>
                <c:pt idx="69">
                  <c:v>17.385319743084136</c:v>
                </c:pt>
                <c:pt idx="70">
                  <c:v>17.580936309501109</c:v>
                </c:pt>
                <c:pt idx="71">
                  <c:v>17.776010231397148</c:v>
                </c:pt>
                <c:pt idx="72">
                  <c:v>17.970550417308232</c:v>
                </c:pt>
                <c:pt idx="73">
                  <c:v>18.164565511255834</c:v>
                </c:pt>
                <c:pt idx="74">
                  <c:v>18.358063904019328</c:v>
                </c:pt>
                <c:pt idx="75">
                  <c:v>18.551053743785793</c:v>
                </c:pt>
                <c:pt idx="76">
                  <c:v>18.743542946219929</c:v>
                </c:pt>
                <c:pt idx="77">
                  <c:v>18.935539203992143</c:v>
                </c:pt>
                <c:pt idx="78">
                  <c:v>19.127049995800736</c:v>
                </c:pt>
                <c:pt idx="79">
                  <c:v>19.318082594920913</c:v>
                </c:pt>
                <c:pt idx="80">
                  <c:v>19.508644077311278</c:v>
                </c:pt>
                <c:pt idx="81">
                  <c:v>19.698741329305093</c:v>
                </c:pt>
                <c:pt idx="82">
                  <c:v>19.888381054913104</c:v>
                </c:pt>
                <c:pt idx="83">
                  <c:v>20.077569782761529</c:v>
                </c:pt>
                <c:pt idx="84">
                  <c:v>20.266313872687633</c:v>
                </c:pt>
                <c:pt idx="85">
                  <c:v>20.454619522013552</c:v>
                </c:pt>
                <c:pt idx="86">
                  <c:v>20.642492771517144</c:v>
                </c:pt>
                <c:pt idx="87">
                  <c:v>20.829939511119157</c:v>
                </c:pt>
                <c:pt idx="88">
                  <c:v>21.016965485301068</c:v>
                </c:pt>
                <c:pt idx="89">
                  <c:v>21.203576298271059</c:v>
                </c:pt>
                <c:pt idx="90">
                  <c:v>21.389777418892091</c:v>
                </c:pt>
                <c:pt idx="91">
                  <c:v>21.575574185384131</c:v>
                </c:pt>
                <c:pt idx="92">
                  <c:v>21.760971809815473</c:v>
                </c:pt>
                <c:pt idx="93">
                  <c:v>21.94597538239265</c:v>
                </c:pt>
                <c:pt idx="94">
                  <c:v>22.130589875561423</c:v>
                </c:pt>
                <c:pt idx="95">
                  <c:v>22.314820147928298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Sheet2!$E$3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Sheet2!$E$5:$E$100</c:f>
              <c:numCache>
                <c:formatCode>General</c:formatCode>
                <c:ptCount val="96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  <c:pt idx="17">
                  <c:v>9.5</c:v>
                </c:pt>
                <c:pt idx="18">
                  <c:v>10</c:v>
                </c:pt>
                <c:pt idx="19">
                  <c:v>10.5</c:v>
                </c:pt>
                <c:pt idx="20">
                  <c:v>11</c:v>
                </c:pt>
                <c:pt idx="21">
                  <c:v>11.5</c:v>
                </c:pt>
                <c:pt idx="22">
                  <c:v>12</c:v>
                </c:pt>
                <c:pt idx="23">
                  <c:v>12.5</c:v>
                </c:pt>
                <c:pt idx="24">
                  <c:v>13</c:v>
                </c:pt>
                <c:pt idx="25">
                  <c:v>13.5</c:v>
                </c:pt>
                <c:pt idx="26">
                  <c:v>14</c:v>
                </c:pt>
                <c:pt idx="27">
                  <c:v>14.5</c:v>
                </c:pt>
                <c:pt idx="28">
                  <c:v>15</c:v>
                </c:pt>
                <c:pt idx="29">
                  <c:v>15.5</c:v>
                </c:pt>
                <c:pt idx="30">
                  <c:v>16</c:v>
                </c:pt>
                <c:pt idx="31">
                  <c:v>16.5</c:v>
                </c:pt>
                <c:pt idx="32">
                  <c:v>17</c:v>
                </c:pt>
                <c:pt idx="33">
                  <c:v>17.5</c:v>
                </c:pt>
                <c:pt idx="34">
                  <c:v>18</c:v>
                </c:pt>
                <c:pt idx="35">
                  <c:v>18.5</c:v>
                </c:pt>
                <c:pt idx="36">
                  <c:v>19</c:v>
                </c:pt>
                <c:pt idx="37">
                  <c:v>19.5</c:v>
                </c:pt>
                <c:pt idx="38">
                  <c:v>20</c:v>
                </c:pt>
                <c:pt idx="39">
                  <c:v>20.5</c:v>
                </c:pt>
                <c:pt idx="40">
                  <c:v>21</c:v>
                </c:pt>
                <c:pt idx="41">
                  <c:v>21.5</c:v>
                </c:pt>
                <c:pt idx="42">
                  <c:v>22</c:v>
                </c:pt>
                <c:pt idx="43">
                  <c:v>22.5</c:v>
                </c:pt>
                <c:pt idx="44">
                  <c:v>23</c:v>
                </c:pt>
                <c:pt idx="45">
                  <c:v>23.5</c:v>
                </c:pt>
                <c:pt idx="46">
                  <c:v>24</c:v>
                </c:pt>
                <c:pt idx="47">
                  <c:v>24.5</c:v>
                </c:pt>
                <c:pt idx="48">
                  <c:v>25</c:v>
                </c:pt>
                <c:pt idx="49">
                  <c:v>25.5</c:v>
                </c:pt>
                <c:pt idx="50">
                  <c:v>26</c:v>
                </c:pt>
                <c:pt idx="51">
                  <c:v>26.5</c:v>
                </c:pt>
                <c:pt idx="52">
                  <c:v>27</c:v>
                </c:pt>
                <c:pt idx="53">
                  <c:v>27.5</c:v>
                </c:pt>
                <c:pt idx="54">
                  <c:v>28</c:v>
                </c:pt>
                <c:pt idx="55">
                  <c:v>28.5</c:v>
                </c:pt>
                <c:pt idx="56">
                  <c:v>29</c:v>
                </c:pt>
                <c:pt idx="57">
                  <c:v>29.5</c:v>
                </c:pt>
                <c:pt idx="58">
                  <c:v>30</c:v>
                </c:pt>
                <c:pt idx="59">
                  <c:v>30.5</c:v>
                </c:pt>
                <c:pt idx="60">
                  <c:v>31</c:v>
                </c:pt>
                <c:pt idx="61">
                  <c:v>31.5</c:v>
                </c:pt>
                <c:pt idx="62">
                  <c:v>32</c:v>
                </c:pt>
                <c:pt idx="63">
                  <c:v>32.5</c:v>
                </c:pt>
                <c:pt idx="64">
                  <c:v>33</c:v>
                </c:pt>
                <c:pt idx="65">
                  <c:v>33.5</c:v>
                </c:pt>
                <c:pt idx="66">
                  <c:v>34</c:v>
                </c:pt>
                <c:pt idx="67">
                  <c:v>34.5</c:v>
                </c:pt>
                <c:pt idx="68">
                  <c:v>35</c:v>
                </c:pt>
                <c:pt idx="69">
                  <c:v>35.5</c:v>
                </c:pt>
                <c:pt idx="70">
                  <c:v>36</c:v>
                </c:pt>
                <c:pt idx="71">
                  <c:v>36.5</c:v>
                </c:pt>
                <c:pt idx="72">
                  <c:v>37</c:v>
                </c:pt>
                <c:pt idx="73">
                  <c:v>37.5</c:v>
                </c:pt>
                <c:pt idx="74">
                  <c:v>38</c:v>
                </c:pt>
                <c:pt idx="75">
                  <c:v>38.5</c:v>
                </c:pt>
                <c:pt idx="76">
                  <c:v>39</c:v>
                </c:pt>
                <c:pt idx="77">
                  <c:v>39.5</c:v>
                </c:pt>
                <c:pt idx="78">
                  <c:v>40</c:v>
                </c:pt>
                <c:pt idx="79">
                  <c:v>40.5</c:v>
                </c:pt>
                <c:pt idx="80">
                  <c:v>41</c:v>
                </c:pt>
                <c:pt idx="81">
                  <c:v>41.5</c:v>
                </c:pt>
                <c:pt idx="82">
                  <c:v>42</c:v>
                </c:pt>
                <c:pt idx="83">
                  <c:v>42.5</c:v>
                </c:pt>
                <c:pt idx="84">
                  <c:v>43</c:v>
                </c:pt>
                <c:pt idx="85">
                  <c:v>43.5</c:v>
                </c:pt>
                <c:pt idx="86">
                  <c:v>44</c:v>
                </c:pt>
                <c:pt idx="87">
                  <c:v>44.5</c:v>
                </c:pt>
                <c:pt idx="88">
                  <c:v>45</c:v>
                </c:pt>
                <c:pt idx="89">
                  <c:v>45.5</c:v>
                </c:pt>
                <c:pt idx="90">
                  <c:v>46</c:v>
                </c:pt>
                <c:pt idx="91">
                  <c:v>46.5</c:v>
                </c:pt>
                <c:pt idx="92">
                  <c:v>47</c:v>
                </c:pt>
                <c:pt idx="93">
                  <c:v>47.5</c:v>
                </c:pt>
                <c:pt idx="94">
                  <c:v>48</c:v>
                </c:pt>
                <c:pt idx="95">
                  <c:v>48.5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Sheet2!$G$3</c:f>
              <c:strCache>
                <c:ptCount val="1"/>
                <c:pt idx="0">
                  <c:v>1.2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Sheet2!$G$5:$G$100</c:f>
              <c:numCache>
                <c:formatCode>General</c:formatCode>
                <c:ptCount val="96"/>
                <c:pt idx="0">
                  <c:v>1</c:v>
                </c:pt>
                <c:pt idx="1">
                  <c:v>1.6267076567965488</c:v>
                </c:pt>
                <c:pt idx="2">
                  <c:v>2.2973967099940684</c:v>
                </c:pt>
                <c:pt idx="3">
                  <c:v>3.0028110849535747</c:v>
                </c:pt>
                <c:pt idx="4">
                  <c:v>3.7371928188465557</c:v>
                </c:pt>
                <c:pt idx="5">
                  <c:v>4.4965730499320307</c:v>
                </c:pt>
                <c:pt idx="6">
                  <c:v>5.2780316430915724</c:v>
                </c:pt>
                <c:pt idx="7">
                  <c:v>6.0793201733427535</c:v>
                </c:pt>
                <c:pt idx="8">
                  <c:v>6.8986483073060683</c:v>
                </c:pt>
                <c:pt idx="9">
                  <c:v>7.734553136131975</c:v>
                </c:pt>
                <c:pt idx="10">
                  <c:v>8.5858144866315289</c:v>
                </c:pt>
                <c:pt idx="11">
                  <c:v>9.4513974821564659</c:v>
                </c:pt>
                <c:pt idx="12">
                  <c:v>10.330412131161848</c:v>
                </c:pt>
                <c:pt idx="13">
                  <c:v>11.222084023041326</c:v>
                </c:pt>
                <c:pt idx="14">
                  <c:v>12.125732532083177</c:v>
                </c:pt>
                <c:pt idx="15">
                  <c:v>13.040754251461726</c:v>
                </c:pt>
                <c:pt idx="16">
                  <c:v>13.966610165238221</c:v>
                </c:pt>
                <c:pt idx="17">
                  <c:v>14.902815552092477</c:v>
                </c:pt>
                <c:pt idx="18">
                  <c:v>15.848931924611113</c:v>
                </c:pt>
                <c:pt idx="19">
                  <c:v>16.804560511624942</c:v>
                </c:pt>
                <c:pt idx="20">
                  <c:v>17.76933692822389</c:v>
                </c:pt>
                <c:pt idx="21">
                  <c:v>18.742926772482789</c:v>
                </c:pt>
                <c:pt idx="22">
                  <c:v>19.725021954206717</c:v>
                </c:pt>
                <c:pt idx="23">
                  <c:v>20.715337608374863</c:v>
                </c:pt>
                <c:pt idx="24">
                  <c:v>21.71360948035252</c:v>
                </c:pt>
                <c:pt idx="25">
                  <c:v>22.719591695285544</c:v>
                </c:pt>
                <c:pt idx="26">
                  <c:v>23.733054843014045</c:v>
                </c:pt>
                <c:pt idx="27">
                  <c:v>24.753784324139922</c:v>
                </c:pt>
                <c:pt idx="28">
                  <c:v>25.781578913812165</c:v>
                </c:pt>
                <c:pt idx="29">
                  <c:v>26.816249508234552</c:v>
                </c:pt>
                <c:pt idx="30">
                  <c:v>27.857618025475936</c:v>
                </c:pt>
                <c:pt idx="31">
                  <c:v>28.905516437339518</c:v>
                </c:pt>
                <c:pt idx="32">
                  <c:v>29.959785913149336</c:v>
                </c:pt>
                <c:pt idx="33">
                  <c:v>31.020276059591719</c:v>
                </c:pt>
                <c:pt idx="34">
                  <c:v>32.086844243387986</c:v>
                </c:pt>
                <c:pt idx="35">
                  <c:v>33.159354985714096</c:v>
                </c:pt>
                <c:pt idx="36">
                  <c:v>34.237679419025731</c:v>
                </c:pt>
                <c:pt idx="37">
                  <c:v>35.321694798379546</c:v>
                </c:pt>
                <c:pt idx="38">
                  <c:v>36.411284060521538</c:v>
                </c:pt>
                <c:pt idx="39">
                  <c:v>37.506335424990453</c:v>
                </c:pt>
                <c:pt idx="40">
                  <c:v>38.606742032303409</c:v>
                </c:pt>
                <c:pt idx="41">
                  <c:v>39.712401614972762</c:v>
                </c:pt>
                <c:pt idx="42">
                  <c:v>40.823216197677766</c:v>
                </c:pt>
                <c:pt idx="43">
                  <c:v>41.939091823402634</c:v>
                </c:pt>
                <c:pt idx="44">
                  <c:v>43.059938302761779</c:v>
                </c:pt>
                <c:pt idx="45">
                  <c:v>44.185668984087592</c:v>
                </c:pt>
                <c:pt idx="46">
                  <c:v>45.316200542155315</c:v>
                </c:pt>
                <c:pt idx="47">
                  <c:v>46.451452783673339</c:v>
                </c:pt>
                <c:pt idx="48">
                  <c:v>47.59134846789685</c:v>
                </c:pt>
                <c:pt idx="49">
                  <c:v>48.735813140905464</c:v>
                </c:pt>
                <c:pt idx="50">
                  <c:v>49.884774982257895</c:v>
                </c:pt>
                <c:pt idx="51">
                  <c:v>51.038164662879133</c:v>
                </c:pt>
                <c:pt idx="52">
                  <c:v>52.195915213157555</c:v>
                </c:pt>
                <c:pt idx="53">
                  <c:v>53.357961900345757</c:v>
                </c:pt>
                <c:pt idx="54">
                  <c:v>54.524242114449308</c:v>
                </c:pt>
                <c:pt idx="55">
                  <c:v>55.694695261874628</c:v>
                </c:pt>
                <c:pt idx="56">
                  <c:v>56.869262666181861</c:v>
                </c:pt>
                <c:pt idx="57">
                  <c:v>58.047887475352944</c:v>
                </c:pt>
                <c:pt idx="58">
                  <c:v>59.230514575044545</c:v>
                </c:pt>
                <c:pt idx="59">
                  <c:v>60.417090507344035</c:v>
                </c:pt>
                <c:pt idx="60">
                  <c:v>61.607563394598159</c:v>
                </c:pt>
                <c:pt idx="61">
                  <c:v>62.801882867917023</c:v>
                </c:pt>
                <c:pt idx="62">
                  <c:v>63.999999999999957</c:v>
                </c:pt>
                <c:pt idx="63">
                  <c:v>65.201867241955597</c:v>
                </c:pt>
                <c:pt idx="64">
                  <c:v>66.407438363823388</c:v>
                </c:pt>
                <c:pt idx="65">
                  <c:v>67.616668398524041</c:v>
                </c:pt>
                <c:pt idx="66">
                  <c:v>68.829513588996022</c:v>
                </c:pt>
                <c:pt idx="67">
                  <c:v>70.045931338289265</c:v>
                </c:pt>
                <c:pt idx="68">
                  <c:v>71.265880162413737</c:v>
                </c:pt>
                <c:pt idx="69">
                  <c:v>72.489319645750214</c:v>
                </c:pt>
                <c:pt idx="70">
                  <c:v>73.716210398851786</c:v>
                </c:pt>
                <c:pt idx="71">
                  <c:v>74.946514018477131</c:v>
                </c:pt>
                <c:pt idx="72">
                  <c:v>76.180193049705096</c:v>
                </c:pt>
                <c:pt idx="73">
                  <c:v>77.417210950000737</c:v>
                </c:pt>
                <c:pt idx="74">
                  <c:v>78.657532055101328</c:v>
                </c:pt>
                <c:pt idx="75">
                  <c:v>79.901121546613922</c:v>
                </c:pt>
                <c:pt idx="76">
                  <c:v>81.147945421211915</c:v>
                </c:pt>
                <c:pt idx="77">
                  <c:v>82.397970461334992</c:v>
                </c:pt>
                <c:pt idx="78">
                  <c:v>83.651164207301804</c:v>
                </c:pt>
                <c:pt idx="79">
                  <c:v>84.907494930746893</c:v>
                </c:pt>
                <c:pt idx="80">
                  <c:v>86.166931609307127</c:v>
                </c:pt>
                <c:pt idx="81">
                  <c:v>87.429443902482518</c:v>
                </c:pt>
                <c:pt idx="82">
                  <c:v>88.695002128603534</c:v>
                </c:pt>
                <c:pt idx="83">
                  <c:v>89.963577242840842</c:v>
                </c:pt>
                <c:pt idx="84">
                  <c:v>91.235140816201508</c:v>
                </c:pt>
                <c:pt idx="85">
                  <c:v>92.509665015452086</c:v>
                </c:pt>
                <c:pt idx="86">
                  <c:v>93.787122583921544</c:v>
                </c:pt>
                <c:pt idx="87">
                  <c:v>95.067486823133919</c:v>
                </c:pt>
                <c:pt idx="88">
                  <c:v>96.350731575224387</c:v>
                </c:pt>
                <c:pt idx="89">
                  <c:v>97.636831206101988</c:v>
                </c:pt>
                <c:pt idx="90">
                  <c:v>98.925760589312219</c:v>
                </c:pt>
                <c:pt idx="91">
                  <c:v>100.21749509057139</c:v>
                </c:pt>
                <c:pt idx="92">
                  <c:v>101.51201055292979</c:v>
                </c:pt>
                <c:pt idx="93">
                  <c:v>102.80928328253732</c:v>
                </c:pt>
                <c:pt idx="94">
                  <c:v>104.10929003497913</c:v>
                </c:pt>
                <c:pt idx="95">
                  <c:v>105.41200800215189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822848"/>
        <c:axId val="212823424"/>
      </c:scatterChart>
      <c:valAx>
        <c:axId val="212822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Grant amount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23424"/>
        <c:crosses val="autoZero"/>
        <c:crossBetween val="midCat"/>
      </c:valAx>
      <c:valAx>
        <c:axId val="212823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publications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2284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24254310218677"/>
          <c:y val="0.12529318450578303"/>
          <c:w val="0.66115017221360395"/>
          <c:h val="0.5797859882899253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0.8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Sheet2!$I$5:$I$100</c:f>
              <c:numCache>
                <c:formatCode>General</c:formatCode>
                <c:ptCount val="96"/>
                <c:pt idx="0">
                  <c:v>1</c:v>
                </c:pt>
                <c:pt idx="1">
                  <c:v>0.92210791148172677</c:v>
                </c:pt>
                <c:pt idx="2">
                  <c:v>0.87055056329612268</c:v>
                </c:pt>
                <c:pt idx="3">
                  <c:v>0.83255320740187311</c:v>
                </c:pt>
                <c:pt idx="4">
                  <c:v>0.80274156176022959</c:v>
                </c:pt>
                <c:pt idx="5">
                  <c:v>0.7783705415511708</c:v>
                </c:pt>
                <c:pt idx="6">
                  <c:v>0.75785828325519877</c:v>
                </c:pt>
                <c:pt idx="7">
                  <c:v>0.74021434497430638</c:v>
                </c:pt>
                <c:pt idx="8">
                  <c:v>0.72477966367769586</c:v>
                </c:pt>
                <c:pt idx="9">
                  <c:v>0.71109473336044815</c:v>
                </c:pt>
                <c:pt idx="10">
                  <c:v>0.69882711877157899</c:v>
                </c:pt>
                <c:pt idx="11">
                  <c:v>0.687728985292546</c:v>
                </c:pt>
                <c:pt idx="12">
                  <c:v>0.67761091340048174</c:v>
                </c:pt>
                <c:pt idx="13">
                  <c:v>0.6683250619582678</c:v>
                </c:pt>
                <c:pt idx="14">
                  <c:v>0.65975395538644666</c:v>
                </c:pt>
                <c:pt idx="15">
                  <c:v>0.65180278963137661</c:v>
                </c:pt>
                <c:pt idx="16">
                  <c:v>0.6443940149772539</c:v>
                </c:pt>
                <c:pt idx="17">
                  <c:v>0.63746343546915363</c:v>
                </c:pt>
                <c:pt idx="18">
                  <c:v>0.63095734448019358</c:v>
                </c:pt>
                <c:pt idx="19">
                  <c:v>0.62483038415294279</c:v>
                </c:pt>
                <c:pt idx="20">
                  <c:v>0.61904392068384584</c:v>
                </c:pt>
                <c:pt idx="21">
                  <c:v>0.61356479378042428</c:v>
                </c:pt>
                <c:pt idx="22">
                  <c:v>0.60836434189320476</c:v>
                </c:pt>
                <c:pt idx="23">
                  <c:v>0.60341763365451606</c:v>
                </c:pt>
                <c:pt idx="24">
                  <c:v>0.59870285554149782</c:v>
                </c:pt>
                <c:pt idx="25">
                  <c:v>0.59420081932200119</c:v>
                </c:pt>
                <c:pt idx="26">
                  <c:v>0.5898945623563896</c:v>
                </c:pt>
                <c:pt idx="27">
                  <c:v>0.5857690206123165</c:v>
                </c:pt>
                <c:pt idx="28">
                  <c:v>0.58181075915268665</c:v>
                </c:pt>
                <c:pt idx="29">
                  <c:v>0.57800774844522307</c:v>
                </c:pt>
                <c:pt idx="30">
                  <c:v>0.57434917749851766</c:v>
                </c:pt>
                <c:pt idx="31">
                  <c:v>0.57082529681724103</c:v>
                </c:pt>
                <c:pt idx="32">
                  <c:v>0.56742728567158052</c:v>
                </c:pt>
                <c:pt idx="33">
                  <c:v>0.5641471393220836</c:v>
                </c:pt>
                <c:pt idx="34">
                  <c:v>0.56097757272310012</c:v>
                </c:pt>
                <c:pt idx="35">
                  <c:v>0.55791193791224958</c:v>
                </c:pt>
                <c:pt idx="36">
                  <c:v>0.55494415282835385</c:v>
                </c:pt>
                <c:pt idx="37">
                  <c:v>0.55206863972151654</c:v>
                </c:pt>
                <c:pt idx="38">
                  <c:v>0.5492802716530587</c:v>
                </c:pt>
                <c:pt idx="39">
                  <c:v>0.54657432584951549</c:v>
                </c:pt>
                <c:pt idx="40">
                  <c:v>0.54394644288887894</c:v>
                </c:pt>
                <c:pt idx="41">
                  <c:v>0.54139259086999758</c:v>
                </c:pt>
                <c:pt idx="42">
                  <c:v>0.53890903385636268</c:v>
                </c:pt>
                <c:pt idx="43">
                  <c:v>0.53649230399988401</c:v>
                </c:pt>
                <c:pt idx="44">
                  <c:v>0.53413917684421852</c:v>
                </c:pt>
                <c:pt idx="45">
                  <c:v>0.53184664938450832</c:v>
                </c:pt>
                <c:pt idx="46">
                  <c:v>0.52961192052440575</c:v>
                </c:pt>
                <c:pt idx="47">
                  <c:v>0.52743237362451489</c:v>
                </c:pt>
                <c:pt idx="48">
                  <c:v>0.52530556088075242</c:v>
                </c:pt>
                <c:pt idx="49">
                  <c:v>0.52322918930836559</c:v>
                </c:pt>
                <c:pt idx="50">
                  <c:v>0.52120110813864851</c:v>
                </c:pt>
                <c:pt idx="51">
                  <c:v>0.51921929746180362</c:v>
                </c:pt>
                <c:pt idx="52">
                  <c:v>0.51728185797178572</c:v>
                </c:pt>
                <c:pt idx="53">
                  <c:v>0.51538700168796603</c:v>
                </c:pt>
                <c:pt idx="54">
                  <c:v>0.51353304354467555</c:v>
                </c:pt>
                <c:pt idx="55">
                  <c:v>0.51171839375355033</c:v>
                </c:pt>
                <c:pt idx="56">
                  <c:v>0.50994155085547188</c:v>
                </c:pt>
                <c:pt idx="57">
                  <c:v>0.5082010953891406</c:v>
                </c:pt>
                <c:pt idx="58">
                  <c:v>0.50649568411211743</c:v>
                </c:pt>
                <c:pt idx="59">
                  <c:v>0.50482404471781839</c:v>
                </c:pt>
                <c:pt idx="60">
                  <c:v>0.50318497099851345</c:v>
                </c:pt>
                <c:pt idx="61">
                  <c:v>0.50157731841017794</c:v>
                </c:pt>
                <c:pt idx="62">
                  <c:v>0.49999999999999983</c:v>
                </c:pt>
                <c:pt idx="63">
                  <c:v>0.49845198266173402</c:v>
                </c:pt>
                <c:pt idx="64">
                  <c:v>0.49693228368792663</c:v>
                </c:pt>
                <c:pt idx="65">
                  <c:v>0.4954399675913515</c:v>
                </c:pt>
                <c:pt idx="66">
                  <c:v>0.49397414317098515</c:v>
                </c:pt>
                <c:pt idx="67">
                  <c:v>0.49253396080039191</c:v>
                </c:pt>
                <c:pt idx="68">
                  <c:v>0.49111860991873707</c:v>
                </c:pt>
                <c:pt idx="69">
                  <c:v>0.48972731670659575</c:v>
                </c:pt>
                <c:pt idx="70">
                  <c:v>0.488359341930587</c:v>
                </c:pt>
                <c:pt idx="71">
                  <c:v>0.48701397894238846</c:v>
                </c:pt>
                <c:pt idx="72">
                  <c:v>0.48569055181914172</c:v>
                </c:pt>
                <c:pt idx="73">
                  <c:v>0.48438841363348933</c:v>
                </c:pt>
                <c:pt idx="74">
                  <c:v>0.48310694484261413</c:v>
                </c:pt>
                <c:pt idx="75">
                  <c:v>0.48184555178664423</c:v>
                </c:pt>
                <c:pt idx="76">
                  <c:v>0.48060366528769166</c:v>
                </c:pt>
                <c:pt idx="77">
                  <c:v>0.47938073934157438</c:v>
                </c:pt>
                <c:pt idx="78">
                  <c:v>0.47817624989501861</c:v>
                </c:pt>
                <c:pt idx="79">
                  <c:v>0.47698969370175176</c:v>
                </c:pt>
                <c:pt idx="80">
                  <c:v>0.4758205872514959</c:v>
                </c:pt>
                <c:pt idx="81">
                  <c:v>0.47466846576638833</c:v>
                </c:pt>
                <c:pt idx="82">
                  <c:v>0.47353288225983647</c:v>
                </c:pt>
                <c:pt idx="83">
                  <c:v>0.4724134066532128</c:v>
                </c:pt>
                <c:pt idx="84">
                  <c:v>0.4713096249462248</c:v>
                </c:pt>
                <c:pt idx="85">
                  <c:v>0.4702211384370929</c:v>
                </c:pt>
                <c:pt idx="86">
                  <c:v>0.46914756298902671</c:v>
                </c:pt>
                <c:pt idx="87">
                  <c:v>0.46808852833975712</c:v>
                </c:pt>
                <c:pt idx="88">
                  <c:v>0.46704367745113429</c:v>
                </c:pt>
                <c:pt idx="89">
                  <c:v>0.46601266589606793</c:v>
                </c:pt>
                <c:pt idx="90">
                  <c:v>0.46499516128026291</c:v>
                </c:pt>
                <c:pt idx="91">
                  <c:v>0.46399084269643326</c:v>
                </c:pt>
                <c:pt idx="92">
                  <c:v>0.46299940020883956</c:v>
                </c:pt>
                <c:pt idx="93">
                  <c:v>0.46202053436616108</c:v>
                </c:pt>
                <c:pt idx="94">
                  <c:v>0.46105395574086377</c:v>
                </c:pt>
                <c:pt idx="95">
                  <c:v>0.46009938449336679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Sheet2!$E$3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Sheet2!$K$5:$K$100</c:f>
              <c:numCache>
                <c:formatCode>General</c:formatCode>
                <c:ptCount val="9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Sheet2!$G$3</c:f>
              <c:strCache>
                <c:ptCount val="1"/>
                <c:pt idx="0">
                  <c:v>1.2</c:v>
                </c:pt>
              </c:strCache>
            </c:strRef>
          </c:tx>
          <c:marker>
            <c:symbol val="none"/>
          </c:marker>
          <c:xVal>
            <c:numRef>
              <c:f>Sheet2!$A$5:$A$100</c:f>
              <c:numCache>
                <c:formatCode>General</c:formatCode>
                <c:ptCount val="96"/>
                <c:pt idx="0">
                  <c:v>10000</c:v>
                </c:pt>
                <c:pt idx="1">
                  <c:v>15000</c:v>
                </c:pt>
                <c:pt idx="2">
                  <c:v>20000</c:v>
                </c:pt>
                <c:pt idx="3">
                  <c:v>25000</c:v>
                </c:pt>
                <c:pt idx="4">
                  <c:v>30000</c:v>
                </c:pt>
                <c:pt idx="5">
                  <c:v>35000</c:v>
                </c:pt>
                <c:pt idx="6">
                  <c:v>40000</c:v>
                </c:pt>
                <c:pt idx="7">
                  <c:v>45000</c:v>
                </c:pt>
                <c:pt idx="8">
                  <c:v>50000</c:v>
                </c:pt>
                <c:pt idx="9">
                  <c:v>55000</c:v>
                </c:pt>
                <c:pt idx="10">
                  <c:v>60000</c:v>
                </c:pt>
                <c:pt idx="11">
                  <c:v>65000</c:v>
                </c:pt>
                <c:pt idx="12">
                  <c:v>70000</c:v>
                </c:pt>
                <c:pt idx="13">
                  <c:v>75000</c:v>
                </c:pt>
                <c:pt idx="14">
                  <c:v>80000</c:v>
                </c:pt>
                <c:pt idx="15">
                  <c:v>85000</c:v>
                </c:pt>
                <c:pt idx="16">
                  <c:v>90000</c:v>
                </c:pt>
                <c:pt idx="17">
                  <c:v>95000</c:v>
                </c:pt>
                <c:pt idx="18">
                  <c:v>100000</c:v>
                </c:pt>
                <c:pt idx="19">
                  <c:v>105000</c:v>
                </c:pt>
                <c:pt idx="20">
                  <c:v>110000</c:v>
                </c:pt>
                <c:pt idx="21">
                  <c:v>115000</c:v>
                </c:pt>
                <c:pt idx="22">
                  <c:v>120000</c:v>
                </c:pt>
                <c:pt idx="23">
                  <c:v>125000</c:v>
                </c:pt>
                <c:pt idx="24">
                  <c:v>130000</c:v>
                </c:pt>
                <c:pt idx="25">
                  <c:v>135000</c:v>
                </c:pt>
                <c:pt idx="26">
                  <c:v>140000</c:v>
                </c:pt>
                <c:pt idx="27">
                  <c:v>145000</c:v>
                </c:pt>
                <c:pt idx="28">
                  <c:v>150000</c:v>
                </c:pt>
                <c:pt idx="29">
                  <c:v>155000</c:v>
                </c:pt>
                <c:pt idx="30">
                  <c:v>160000</c:v>
                </c:pt>
                <c:pt idx="31">
                  <c:v>165000</c:v>
                </c:pt>
                <c:pt idx="32">
                  <c:v>170000</c:v>
                </c:pt>
                <c:pt idx="33">
                  <c:v>175000</c:v>
                </c:pt>
                <c:pt idx="34">
                  <c:v>180000</c:v>
                </c:pt>
                <c:pt idx="35">
                  <c:v>185000</c:v>
                </c:pt>
                <c:pt idx="36">
                  <c:v>190000</c:v>
                </c:pt>
                <c:pt idx="37">
                  <c:v>195000</c:v>
                </c:pt>
                <c:pt idx="38">
                  <c:v>200000</c:v>
                </c:pt>
                <c:pt idx="39">
                  <c:v>205000</c:v>
                </c:pt>
                <c:pt idx="40">
                  <c:v>210000</c:v>
                </c:pt>
                <c:pt idx="41">
                  <c:v>215000</c:v>
                </c:pt>
                <c:pt idx="42">
                  <c:v>220000</c:v>
                </c:pt>
                <c:pt idx="43">
                  <c:v>225000</c:v>
                </c:pt>
                <c:pt idx="44">
                  <c:v>230000</c:v>
                </c:pt>
                <c:pt idx="45">
                  <c:v>235000</c:v>
                </c:pt>
                <c:pt idx="46">
                  <c:v>240000</c:v>
                </c:pt>
                <c:pt idx="47">
                  <c:v>245000</c:v>
                </c:pt>
                <c:pt idx="48">
                  <c:v>250000</c:v>
                </c:pt>
                <c:pt idx="49">
                  <c:v>255000</c:v>
                </c:pt>
                <c:pt idx="50">
                  <c:v>260000</c:v>
                </c:pt>
                <c:pt idx="51">
                  <c:v>265000</c:v>
                </c:pt>
                <c:pt idx="52">
                  <c:v>270000</c:v>
                </c:pt>
                <c:pt idx="53">
                  <c:v>275000</c:v>
                </c:pt>
                <c:pt idx="54">
                  <c:v>280000</c:v>
                </c:pt>
                <c:pt idx="55">
                  <c:v>285000</c:v>
                </c:pt>
                <c:pt idx="56">
                  <c:v>290000</c:v>
                </c:pt>
                <c:pt idx="57">
                  <c:v>295000</c:v>
                </c:pt>
                <c:pt idx="58">
                  <c:v>300000</c:v>
                </c:pt>
                <c:pt idx="59">
                  <c:v>305000</c:v>
                </c:pt>
                <c:pt idx="60">
                  <c:v>310000</c:v>
                </c:pt>
                <c:pt idx="61">
                  <c:v>315000</c:v>
                </c:pt>
                <c:pt idx="62">
                  <c:v>320000</c:v>
                </c:pt>
                <c:pt idx="63">
                  <c:v>325000</c:v>
                </c:pt>
                <c:pt idx="64">
                  <c:v>330000</c:v>
                </c:pt>
                <c:pt idx="65">
                  <c:v>335000</c:v>
                </c:pt>
                <c:pt idx="66">
                  <c:v>340000</c:v>
                </c:pt>
                <c:pt idx="67">
                  <c:v>345000</c:v>
                </c:pt>
                <c:pt idx="68">
                  <c:v>350000</c:v>
                </c:pt>
                <c:pt idx="69">
                  <c:v>355000</c:v>
                </c:pt>
                <c:pt idx="70">
                  <c:v>360000</c:v>
                </c:pt>
                <c:pt idx="71">
                  <c:v>365000</c:v>
                </c:pt>
                <c:pt idx="72">
                  <c:v>370000</c:v>
                </c:pt>
                <c:pt idx="73">
                  <c:v>375000</c:v>
                </c:pt>
                <c:pt idx="74">
                  <c:v>380000</c:v>
                </c:pt>
                <c:pt idx="75">
                  <c:v>385000</c:v>
                </c:pt>
                <c:pt idx="76">
                  <c:v>390000</c:v>
                </c:pt>
                <c:pt idx="77">
                  <c:v>395000</c:v>
                </c:pt>
                <c:pt idx="78">
                  <c:v>400000</c:v>
                </c:pt>
                <c:pt idx="79">
                  <c:v>405000</c:v>
                </c:pt>
                <c:pt idx="80">
                  <c:v>410000</c:v>
                </c:pt>
                <c:pt idx="81">
                  <c:v>415000</c:v>
                </c:pt>
                <c:pt idx="82">
                  <c:v>420000</c:v>
                </c:pt>
                <c:pt idx="83">
                  <c:v>425000</c:v>
                </c:pt>
                <c:pt idx="84">
                  <c:v>430000</c:v>
                </c:pt>
                <c:pt idx="85">
                  <c:v>435000</c:v>
                </c:pt>
                <c:pt idx="86">
                  <c:v>440000</c:v>
                </c:pt>
                <c:pt idx="87">
                  <c:v>445000</c:v>
                </c:pt>
                <c:pt idx="88">
                  <c:v>450000</c:v>
                </c:pt>
                <c:pt idx="89">
                  <c:v>455000</c:v>
                </c:pt>
                <c:pt idx="90">
                  <c:v>460000</c:v>
                </c:pt>
                <c:pt idx="91">
                  <c:v>465000</c:v>
                </c:pt>
                <c:pt idx="92">
                  <c:v>470000</c:v>
                </c:pt>
                <c:pt idx="93">
                  <c:v>475000</c:v>
                </c:pt>
                <c:pt idx="94">
                  <c:v>480000</c:v>
                </c:pt>
                <c:pt idx="95">
                  <c:v>485000</c:v>
                </c:pt>
              </c:numCache>
            </c:numRef>
          </c:xVal>
          <c:yVal>
            <c:numRef>
              <c:f>Sheet2!$M$5:$M$100</c:f>
              <c:numCache>
                <c:formatCode>General</c:formatCode>
                <c:ptCount val="96"/>
                <c:pt idx="0">
                  <c:v>1</c:v>
                </c:pt>
                <c:pt idx="1">
                  <c:v>1.0844717711976986</c:v>
                </c:pt>
                <c:pt idx="2">
                  <c:v>1.1486983549970333</c:v>
                </c:pt>
                <c:pt idx="3">
                  <c:v>1.2011244339814298</c:v>
                </c:pt>
                <c:pt idx="4">
                  <c:v>1.2457309396155181</c:v>
                </c:pt>
                <c:pt idx="5">
                  <c:v>1.2847351571234358</c:v>
                </c:pt>
                <c:pt idx="6">
                  <c:v>1.3195079107728922</c:v>
                </c:pt>
                <c:pt idx="7">
                  <c:v>1.3509600385206111</c:v>
                </c:pt>
                <c:pt idx="8">
                  <c:v>1.379729661461214</c:v>
                </c:pt>
                <c:pt idx="9">
                  <c:v>1.4062823883876319</c:v>
                </c:pt>
                <c:pt idx="10">
                  <c:v>1.4309690811052558</c:v>
                </c:pt>
                <c:pt idx="11">
                  <c:v>1.4540611511009947</c:v>
                </c:pt>
                <c:pt idx="12">
                  <c:v>1.4757731615945486</c:v>
                </c:pt>
                <c:pt idx="13">
                  <c:v>1.4962778697388452</c:v>
                </c:pt>
                <c:pt idx="14">
                  <c:v>1.515716566510396</c:v>
                </c:pt>
                <c:pt idx="15">
                  <c:v>1.5342063825249082</c:v>
                </c:pt>
                <c:pt idx="16">
                  <c:v>1.551845573915358</c:v>
                </c:pt>
                <c:pt idx="17">
                  <c:v>1.568717426536052</c:v>
                </c:pt>
                <c:pt idx="18">
                  <c:v>1.5848931924611118</c:v>
                </c:pt>
                <c:pt idx="19">
                  <c:v>1.6004343344404706</c:v>
                </c:pt>
                <c:pt idx="20">
                  <c:v>1.6153942662021732</c:v>
                </c:pt>
                <c:pt idx="21">
                  <c:v>1.6298197193463302</c:v>
                </c:pt>
                <c:pt idx="22">
                  <c:v>1.6437518295172273</c:v>
                </c:pt>
                <c:pt idx="23">
                  <c:v>1.6572270086699898</c:v>
                </c:pt>
                <c:pt idx="24">
                  <c:v>1.6702776523348091</c:v>
                </c:pt>
                <c:pt idx="25">
                  <c:v>1.6829327181692997</c:v>
                </c:pt>
                <c:pt idx="26">
                  <c:v>1.6952182030724319</c:v>
                </c:pt>
                <c:pt idx="27">
                  <c:v>1.7071575395958583</c:v>
                </c:pt>
                <c:pt idx="28">
                  <c:v>1.7187719275874767</c:v>
                </c:pt>
                <c:pt idx="29">
                  <c:v>1.7300806134344862</c:v>
                </c:pt>
                <c:pt idx="30">
                  <c:v>1.7411011265922463</c:v>
                </c:pt>
                <c:pt idx="31">
                  <c:v>1.7518494810508816</c:v>
                </c:pt>
                <c:pt idx="32">
                  <c:v>1.7623403478323139</c:v>
                </c:pt>
                <c:pt idx="33">
                  <c:v>1.7725872034052419</c:v>
                </c:pt>
                <c:pt idx="34">
                  <c:v>1.7826024579660009</c:v>
                </c:pt>
                <c:pt idx="35">
                  <c:v>1.792397566795358</c:v>
                </c:pt>
                <c:pt idx="36">
                  <c:v>1.8019831273171434</c:v>
                </c:pt>
                <c:pt idx="37">
                  <c:v>1.8113689640194639</c:v>
                </c:pt>
                <c:pt idx="38">
                  <c:v>1.8205642030260794</c:v>
                </c:pt>
                <c:pt idx="39">
                  <c:v>1.8295773378044118</c:v>
                </c:pt>
                <c:pt idx="40">
                  <c:v>1.8384162872525434</c:v>
                </c:pt>
                <c:pt idx="41">
                  <c:v>1.8470884472080351</c:v>
                </c:pt>
                <c:pt idx="42">
                  <c:v>1.8556007362580802</c:v>
                </c:pt>
                <c:pt idx="43">
                  <c:v>1.8639596365956739</c:v>
                </c:pt>
                <c:pt idx="44">
                  <c:v>1.8721712305548588</c:v>
                </c:pt>
                <c:pt idx="45">
                  <c:v>1.8802412333654295</c:v>
                </c:pt>
                <c:pt idx="46">
                  <c:v>1.8881750225898057</c:v>
                </c:pt>
                <c:pt idx="47">
                  <c:v>1.8959776646397304</c:v>
                </c:pt>
                <c:pt idx="48">
                  <c:v>1.903653938715876</c:v>
                </c:pt>
                <c:pt idx="49">
                  <c:v>1.9112083584668786</c:v>
                </c:pt>
                <c:pt idx="50">
                  <c:v>1.9186451916253056</c:v>
                </c:pt>
                <c:pt idx="51">
                  <c:v>1.9259684778444941</c:v>
                </c:pt>
                <c:pt idx="52">
                  <c:v>1.9331820449317618</c:v>
                </c:pt>
                <c:pt idx="53">
                  <c:v>1.9402895236489393</c:v>
                </c:pt>
                <c:pt idx="54">
                  <c:v>1.9472943612303324</c:v>
                </c:pt>
                <c:pt idx="55">
                  <c:v>1.9541998337499871</c:v>
                </c:pt>
                <c:pt idx="56">
                  <c:v>1.961009057454546</c:v>
                </c:pt>
                <c:pt idx="57">
                  <c:v>1.9677249991645094</c:v>
                </c:pt>
                <c:pt idx="58">
                  <c:v>1.9743504858348193</c:v>
                </c:pt>
                <c:pt idx="59">
                  <c:v>1.9808882133555441</c:v>
                </c:pt>
                <c:pt idx="60">
                  <c:v>1.9873407546644568</c:v>
                </c:pt>
                <c:pt idx="61">
                  <c:v>1.9937105672354625</c:v>
                </c:pt>
                <c:pt idx="62">
                  <c:v>1.9999999999999978</c:v>
                </c:pt>
                <c:pt idx="63">
                  <c:v>2.0062112997524801</c:v>
                </c:pt>
                <c:pt idx="64">
                  <c:v>2.0123466170855573</c:v>
                </c:pt>
                <c:pt idx="65">
                  <c:v>2.01840801189624</c:v>
                </c:pt>
                <c:pt idx="66">
                  <c:v>2.0243974584998843</c:v>
                </c:pt>
                <c:pt idx="67">
                  <c:v>2.0303168503851992</c:v>
                </c:pt>
                <c:pt idx="68">
                  <c:v>2.0361680046403947</c:v>
                </c:pt>
                <c:pt idx="69">
                  <c:v>2.0419526660774694</c:v>
                </c:pt>
                <c:pt idx="70">
                  <c:v>2.0476725110792162</c:v>
                </c:pt>
                <c:pt idx="71">
                  <c:v>2.0533291511911544</c:v>
                </c:pt>
                <c:pt idx="72">
                  <c:v>2.0589241364785145</c:v>
                </c:pt>
                <c:pt idx="73">
                  <c:v>2.0644589586666839</c:v>
                </c:pt>
                <c:pt idx="74">
                  <c:v>2.069935054081617</c:v>
                </c:pt>
                <c:pt idx="75">
                  <c:v>2.0753538064055559</c:v>
                </c:pt>
                <c:pt idx="76">
                  <c:v>2.0807165492618438</c:v>
                </c:pt>
                <c:pt idx="77">
                  <c:v>2.0860245686413958</c:v>
                </c:pt>
                <c:pt idx="78">
                  <c:v>2.0912791051825437</c:v>
                </c:pt>
                <c:pt idx="79">
                  <c:v>2.096481356314738</c:v>
                </c:pt>
                <c:pt idx="80">
                  <c:v>2.1016324782757829</c:v>
                </c:pt>
                <c:pt idx="81">
                  <c:v>2.1067335880116289</c:v>
                </c:pt>
                <c:pt idx="82">
                  <c:v>2.1117857649667542</c:v>
                </c:pt>
                <c:pt idx="83">
                  <c:v>2.1167900527727275</c:v>
                </c:pt>
                <c:pt idx="84">
                  <c:v>2.121747460841898</c:v>
                </c:pt>
                <c:pt idx="85">
                  <c:v>2.1266589658724602</c:v>
                </c:pt>
                <c:pt idx="86">
                  <c:v>2.1315255132709443</c:v>
                </c:pt>
                <c:pt idx="87">
                  <c:v>2.1363480184973942</c:v>
                </c:pt>
                <c:pt idx="88">
                  <c:v>2.1411273683383256</c:v>
                </c:pt>
                <c:pt idx="89">
                  <c:v>2.1458644221121332</c:v>
                </c:pt>
                <c:pt idx="90">
                  <c:v>2.1505600128111353</c:v>
                </c:pt>
                <c:pt idx="91">
                  <c:v>2.1552149481843323</c:v>
                </c:pt>
                <c:pt idx="92">
                  <c:v>2.1598300117644653</c:v>
                </c:pt>
                <c:pt idx="93">
                  <c:v>2.1644059638428907</c:v>
                </c:pt>
                <c:pt idx="94">
                  <c:v>2.1689435423954015</c:v>
                </c:pt>
                <c:pt idx="95">
                  <c:v>2.1734434639618945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825152"/>
        <c:axId val="212825728"/>
      </c:scatterChart>
      <c:valAx>
        <c:axId val="21282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Grant amount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25728"/>
        <c:crosses val="autoZero"/>
        <c:crossBetween val="midCat"/>
      </c:valAx>
      <c:valAx>
        <c:axId val="212825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publications per $10,000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25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1"/>
          <c:order val="0"/>
          <c:tx>
            <c:strRef>
              <c:f>Sheet1!$D$5</c:f>
              <c:strCache>
                <c:ptCount val="1"/>
                <c:pt idx="0">
                  <c:v>0.8</c:v>
                </c:pt>
              </c:strCache>
            </c:strRef>
          </c:tx>
          <c:marker>
            <c:symbol val="none"/>
          </c:marker>
          <c:xVal>
            <c:numRef>
              <c:f>Sheet1!$A$7:$A$106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xVal>
          <c:yVal>
            <c:numRef>
              <c:f>Sheet1!$J$7:$J$106</c:f>
              <c:numCache>
                <c:formatCode>General</c:formatCode>
                <c:ptCount val="100"/>
                <c:pt idx="0">
                  <c:v>39.810717055349762</c:v>
                </c:pt>
                <c:pt idx="1">
                  <c:v>45.730505192732664</c:v>
                </c:pt>
                <c:pt idx="2">
                  <c:v>49.593441964128303</c:v>
                </c:pt>
                <c:pt idx="3">
                  <c:v>52.530556088075357</c:v>
                </c:pt>
                <c:pt idx="4">
                  <c:v>54.928027165305934</c:v>
                </c:pt>
                <c:pt idx="5">
                  <c:v>56.967905202835162</c:v>
                </c:pt>
                <c:pt idx="6">
                  <c:v>58.751587774119628</c:v>
                </c:pt>
                <c:pt idx="7">
                  <c:v>60.341763365451627</c:v>
                </c:pt>
                <c:pt idx="8">
                  <c:v>61.780085056741136</c:v>
                </c:pt>
                <c:pt idx="9">
                  <c:v>63.095734448019336</c:v>
                </c:pt>
                <c:pt idx="10">
                  <c:v>64.31000406460916</c:v>
                </c:pt>
                <c:pt idx="11">
                  <c:v>65.438938994123689</c:v>
                </c:pt>
                <c:pt idx="12">
                  <c:v>66.494951020974923</c:v>
                </c:pt>
                <c:pt idx="13">
                  <c:v>67.48785222959512</c:v>
                </c:pt>
                <c:pt idx="14">
                  <c:v>68.425542891863159</c:v>
                </c:pt>
                <c:pt idx="15">
                  <c:v>69.314484315514619</c:v>
                </c:pt>
                <c:pt idx="16">
                  <c:v>70.160032942778884</c:v>
                </c:pt>
                <c:pt idx="17">
                  <c:v>70.966682076255481</c:v>
                </c:pt>
                <c:pt idx="18">
                  <c:v>71.738240420137089</c:v>
                </c:pt>
                <c:pt idx="19">
                  <c:v>72.47796636776954</c:v>
                </c:pt>
                <c:pt idx="20">
                  <c:v>73.188670641757568</c:v>
                </c:pt>
                <c:pt idx="21">
                  <c:v>73.872795878869056</c:v>
                </c:pt>
                <c:pt idx="22">
                  <c:v>74.532479138785206</c:v>
                </c:pt>
                <c:pt idx="23">
                  <c:v>75.169601575301243</c:v>
                </c:pt>
                <c:pt idx="24">
                  <c:v>75.785828325519859</c:v>
                </c:pt>
                <c:pt idx="25">
                  <c:v>76.382640853402208</c:v>
                </c:pt>
                <c:pt idx="26">
                  <c:v>76.961363407260905</c:v>
                </c:pt>
                <c:pt idx="27">
                  <c:v>77.523184838418842</c:v>
                </c:pt>
                <c:pt idx="28">
                  <c:v>78.06917672930102</c:v>
                </c:pt>
                <c:pt idx="29">
                  <c:v>78.600308559662167</c:v>
                </c:pt>
                <c:pt idx="30">
                  <c:v>79.117460476511852</c:v>
                </c:pt>
                <c:pt idx="31">
                  <c:v>79.621434110699326</c:v>
                </c:pt>
                <c:pt idx="32">
                  <c:v>80.112961790083389</c:v>
                </c:pt>
                <c:pt idx="33">
                  <c:v>80.592714427907993</c:v>
                </c:pt>
                <c:pt idx="34">
                  <c:v>81.061308309894855</c:v>
                </c:pt>
                <c:pt idx="35">
                  <c:v>81.519310960592264</c:v>
                </c:pt>
                <c:pt idx="36">
                  <c:v>81.967246235776614</c:v>
                </c:pt>
                <c:pt idx="37">
                  <c:v>82.405598760993215</c:v>
                </c:pt>
                <c:pt idx="38">
                  <c:v>82.834817815046833</c:v>
                </c:pt>
                <c:pt idx="39">
                  <c:v>83.255320740187301</c:v>
                </c:pt>
                <c:pt idx="40">
                  <c:v>83.667495946970732</c:v>
                </c:pt>
                <c:pt idx="41">
                  <c:v>84.071705570606596</c:v>
                </c:pt>
                <c:pt idx="42">
                  <c:v>84.468287826483447</c:v>
                </c:pt>
                <c:pt idx="43">
                  <c:v>84.857559105088868</c:v>
                </c:pt>
                <c:pt idx="44">
                  <c:v>85.239815840382562</c:v>
                </c:pt>
                <c:pt idx="45">
                  <c:v>85.615336180573408</c:v>
                </c:pt>
                <c:pt idx="46">
                  <c:v>85.984381486007933</c:v>
                </c:pt>
                <c:pt idx="47">
                  <c:v>86.347197675331131</c:v>
                </c:pt>
                <c:pt idx="48">
                  <c:v>86.704016438112419</c:v>
                </c:pt>
                <c:pt idx="49">
                  <c:v>87.055056329612412</c:v>
                </c:pt>
                <c:pt idx="50">
                  <c:v>87.400523761263798</c:v>
                </c:pt>
                <c:pt idx="51">
                  <c:v>87.740613898632631</c:v>
                </c:pt>
                <c:pt idx="52">
                  <c:v>88.075511477107099</c:v>
                </c:pt>
                <c:pt idx="53">
                  <c:v>88.405391544249511</c:v>
                </c:pt>
                <c:pt idx="54">
                  <c:v>88.730420136632503</c:v>
                </c:pt>
                <c:pt idx="55">
                  <c:v>89.050754898022859</c:v>
                </c:pt>
                <c:pt idx="56">
                  <c:v>89.366545644941127</c:v>
                </c:pt>
                <c:pt idx="57">
                  <c:v>89.677934884920958</c:v>
                </c:pt>
                <c:pt idx="58">
                  <c:v>89.985058292162549</c:v>
                </c:pt>
                <c:pt idx="59">
                  <c:v>90.288045144743379</c:v>
                </c:pt>
                <c:pt idx="60">
                  <c:v>90.587018727078629</c:v>
                </c:pt>
                <c:pt idx="61">
                  <c:v>90.8820967009123</c:v>
                </c:pt>
                <c:pt idx="62">
                  <c:v>91.173391447767159</c:v>
                </c:pt>
                <c:pt idx="63">
                  <c:v>91.461010385465315</c:v>
                </c:pt>
                <c:pt idx="64">
                  <c:v>91.745056261049825</c:v>
                </c:pt>
                <c:pt idx="65">
                  <c:v>92.025627422209112</c:v>
                </c:pt>
                <c:pt idx="66">
                  <c:v>92.302818069074348</c:v>
                </c:pt>
                <c:pt idx="67">
                  <c:v>92.576718488083657</c:v>
                </c:pt>
                <c:pt idx="68">
                  <c:v>92.847415269433029</c:v>
                </c:pt>
                <c:pt idx="69">
                  <c:v>93.114991509483758</c:v>
                </c:pt>
                <c:pt idx="70">
                  <c:v>93.379526999370185</c:v>
                </c:pt>
                <c:pt idx="71">
                  <c:v>93.641098400924179</c:v>
                </c:pt>
                <c:pt idx="72">
                  <c:v>93.899779410936318</c:v>
                </c:pt>
                <c:pt idx="73">
                  <c:v>94.15564091467327</c:v>
                </c:pt>
                <c:pt idx="74">
                  <c:v>94.408751129490128</c:v>
                </c:pt>
                <c:pt idx="75">
                  <c:v>94.659175739298519</c:v>
                </c:pt>
                <c:pt idx="76">
                  <c:v>94.906978020586678</c:v>
                </c:pt>
                <c:pt idx="77">
                  <c:v>95.152218960623358</c:v>
                </c:pt>
                <c:pt idx="78">
                  <c:v>95.394957368423078</c:v>
                </c:pt>
                <c:pt idx="79">
                  <c:v>95.635249979003703</c:v>
                </c:pt>
                <c:pt idx="80">
                  <c:v>95.873151551418289</c:v>
                </c:pt>
                <c:pt idx="81">
                  <c:v>96.108714961006356</c:v>
                </c:pt>
                <c:pt idx="82">
                  <c:v>96.341991286270286</c:v>
                </c:pt>
                <c:pt idx="83">
                  <c:v>96.573029890750888</c:v>
                </c:pt>
                <c:pt idx="84">
                  <c:v>96.801878500248108</c:v>
                </c:pt>
                <c:pt idx="85">
                  <c:v>97.028583275697756</c:v>
                </c:pt>
                <c:pt idx="86">
                  <c:v>97.253188882002149</c:v>
                </c:pt>
                <c:pt idx="87">
                  <c:v>97.475738553079125</c:v>
                </c:pt>
                <c:pt idx="88">
                  <c:v>97.696274153379079</c:v>
                </c:pt>
                <c:pt idx="89">
                  <c:v>97.914836236097656</c:v>
                </c:pt>
                <c:pt idx="90">
                  <c:v>98.131464098298977</c:v>
                </c:pt>
                <c:pt idx="91">
                  <c:v>98.346195833142943</c:v>
                </c:pt>
                <c:pt idx="92">
                  <c:v>98.559068379398781</c:v>
                </c:pt>
                <c:pt idx="93">
                  <c:v>98.770117568414747</c:v>
                </c:pt>
                <c:pt idx="94">
                  <c:v>98.979378168698815</c:v>
                </c:pt>
                <c:pt idx="95">
                  <c:v>99.186883928256478</c:v>
                </c:pt>
                <c:pt idx="96">
                  <c:v>99.392667614820155</c:v>
                </c:pt>
                <c:pt idx="97">
                  <c:v>99.596761054095438</c:v>
                </c:pt>
                <c:pt idx="98">
                  <c:v>99.799195166142624</c:v>
                </c:pt>
                <c:pt idx="99">
                  <c:v>100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Sheet1!$E$5</c:f>
              <c:strCache>
                <c:ptCount val="1"/>
                <c:pt idx="0">
                  <c:v>0.9</c:v>
                </c:pt>
              </c:strCache>
            </c:strRef>
          </c:tx>
          <c:marker>
            <c:symbol val="none"/>
          </c:marker>
          <c:xVal>
            <c:numRef>
              <c:f>Sheet1!$A$7:$A$106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xVal>
          <c:yVal>
            <c:numRef>
              <c:f>Sheet1!$K$7:$K$106</c:f>
              <c:numCache>
                <c:formatCode>General</c:formatCode>
                <c:ptCount val="100"/>
                <c:pt idx="0">
                  <c:v>63.095734448019392</c:v>
                </c:pt>
                <c:pt idx="1">
                  <c:v>67.624333780624099</c:v>
                </c:pt>
                <c:pt idx="2">
                  <c:v>70.422611400123671</c:v>
                </c:pt>
                <c:pt idx="3">
                  <c:v>72.477966367769554</c:v>
                </c:pt>
                <c:pt idx="4">
                  <c:v>74.113444910694696</c:v>
                </c:pt>
                <c:pt idx="5">
                  <c:v>75.477086061158332</c:v>
                </c:pt>
                <c:pt idx="6">
                  <c:v>76.649584326413333</c:v>
                </c:pt>
                <c:pt idx="7">
                  <c:v>77.679960971573308</c:v>
                </c:pt>
                <c:pt idx="8">
                  <c:v>78.600308559662224</c:v>
                </c:pt>
                <c:pt idx="9">
                  <c:v>79.43282347242814</c:v>
                </c:pt>
                <c:pt idx="10">
                  <c:v>80.193518481613637</c:v>
                </c:pt>
                <c:pt idx="11">
                  <c:v>80.894337869917592</c:v>
                </c:pt>
                <c:pt idx="12">
                  <c:v>81.544436365073395</c:v>
                </c:pt>
                <c:pt idx="13">
                  <c:v>82.150990395487668</c:v>
                </c:pt>
                <c:pt idx="14">
                  <c:v>82.719733372311481</c:v>
                </c:pt>
                <c:pt idx="15">
                  <c:v>83.255320740187372</c:v>
                </c:pt>
                <c:pt idx="16">
                  <c:v>83.761586030100247</c:v>
                </c:pt>
                <c:pt idx="17">
                  <c:v>84.241724861410361</c:v>
                </c:pt>
                <c:pt idx="18">
                  <c:v>84.698429985529913</c:v>
                </c:pt>
                <c:pt idx="19">
                  <c:v>85.133992252078343</c:v>
                </c:pt>
                <c:pt idx="20">
                  <c:v>85.550377346775875</c:v>
                </c:pt>
                <c:pt idx="21">
                  <c:v>85.949284976007476</c:v>
                </c:pt>
                <c:pt idx="22">
                  <c:v>86.332195117919426</c:v>
                </c:pt>
                <c:pt idx="23">
                  <c:v>86.700404598422281</c:v>
                </c:pt>
                <c:pt idx="24">
                  <c:v>87.055056329612412</c:v>
                </c:pt>
                <c:pt idx="25">
                  <c:v>87.397162913565083</c:v>
                </c:pt>
                <c:pt idx="26">
                  <c:v>87.727625869654673</c:v>
                </c:pt>
                <c:pt idx="27">
                  <c:v>88.047251426957715</c:v>
                </c:pt>
                <c:pt idx="28">
                  <c:v>88.356763594702173</c:v>
                </c:pt>
                <c:pt idx="29">
                  <c:v>88.656815056521253</c:v>
                </c:pt>
                <c:pt idx="30">
                  <c:v>88.947996310491249</c:v>
                </c:pt>
                <c:pt idx="31">
                  <c:v>89.230843384280234</c:v>
                </c:pt>
                <c:pt idx="32">
                  <c:v>89.505844384645428</c:v>
                </c:pt>
                <c:pt idx="33">
                  <c:v>89.773445087012291</c:v>
                </c:pt>
                <c:pt idx="34">
                  <c:v>90.034053729627871</c:v>
                </c:pt>
                <c:pt idx="35">
                  <c:v>90.28804514474335</c:v>
                </c:pt>
                <c:pt idx="36">
                  <c:v>90.535764334199158</c:v>
                </c:pt>
                <c:pt idx="37">
                  <c:v>90.777529576979163</c:v>
                </c:pt>
                <c:pt idx="38">
                  <c:v>91.013635140591319</c:v>
                </c:pt>
                <c:pt idx="39">
                  <c:v>91.244353655548167</c:v>
                </c:pt>
                <c:pt idx="40">
                  <c:v>91.46993820210588</c:v>
                </c:pt>
                <c:pt idx="41">
                  <c:v>91.690624150240495</c:v>
                </c:pt>
                <c:pt idx="42">
                  <c:v>91.906630787165597</c:v>
                </c:pt>
                <c:pt idx="43">
                  <c:v>92.118162761254069</c:v>
                </c:pt>
                <c:pt idx="44">
                  <c:v>92.325411366742543</c:v>
                </c:pt>
                <c:pt idx="45">
                  <c:v>92.528555689891476</c:v>
                </c:pt>
                <c:pt idx="46">
                  <c:v>92.727763634203924</c:v>
                </c:pt>
                <c:pt idx="47">
                  <c:v>92.923192839748552</c:v>
                </c:pt>
                <c:pt idx="48">
                  <c:v>93.114991509483758</c:v>
                </c:pt>
                <c:pt idx="49">
                  <c:v>93.303299153680726</c:v>
                </c:pt>
                <c:pt idx="50">
                  <c:v>93.488247262029418</c:v>
                </c:pt>
                <c:pt idx="51">
                  <c:v>93.669959911720099</c:v>
                </c:pt>
                <c:pt idx="52">
                  <c:v>93.848554318703819</c:v>
                </c:pt>
                <c:pt idx="53">
                  <c:v>94.024141338408128</c:v>
                </c:pt>
                <c:pt idx="54">
                  <c:v>94.196825921382597</c:v>
                </c:pt>
                <c:pt idx="55">
                  <c:v>94.366707528673857</c:v>
                </c:pt>
                <c:pt idx="56">
                  <c:v>94.533880511137951</c:v>
                </c:pt>
                <c:pt idx="57">
                  <c:v>94.698434456394779</c:v>
                </c:pt>
                <c:pt idx="58">
                  <c:v>94.860454506692378</c:v>
                </c:pt>
                <c:pt idx="59">
                  <c:v>95.020021650567557</c:v>
                </c:pt>
                <c:pt idx="60">
                  <c:v>95.177212990861648</c:v>
                </c:pt>
                <c:pt idx="61">
                  <c:v>95.332101991360901</c:v>
                </c:pt>
                <c:pt idx="62">
                  <c:v>95.484758704081656</c:v>
                </c:pt>
                <c:pt idx="63">
                  <c:v>95.63524997900366</c:v>
                </c:pt>
                <c:pt idx="64">
                  <c:v>95.7836396578506</c:v>
                </c:pt>
                <c:pt idx="65">
                  <c:v>95.929988753365947</c:v>
                </c:pt>
                <c:pt idx="66">
                  <c:v>96.074355615364112</c:v>
                </c:pt>
                <c:pt idx="67">
                  <c:v>96.216796084718794</c:v>
                </c:pt>
                <c:pt idx="68">
                  <c:v>96.357363636326639</c:v>
                </c:pt>
                <c:pt idx="69">
                  <c:v>96.4961095119817</c:v>
                </c:pt>
                <c:pt idx="70">
                  <c:v>96.633082844008442</c:v>
                </c:pt>
                <c:pt idx="71">
                  <c:v>96.768330770414778</c:v>
                </c:pt>
                <c:pt idx="72">
                  <c:v>96.901898542255779</c:v>
                </c:pt>
                <c:pt idx="73">
                  <c:v>97.033829623834464</c:v>
                </c:pt>
                <c:pt idx="74">
                  <c:v>97.164165786307436</c:v>
                </c:pt>
                <c:pt idx="75">
                  <c:v>97.292947195209649</c:v>
                </c:pt>
                <c:pt idx="76">
                  <c:v>97.420212492370737</c:v>
                </c:pt>
                <c:pt idx="77">
                  <c:v>97.545998872646294</c:v>
                </c:pt>
                <c:pt idx="78">
                  <c:v>97.670342155857483</c:v>
                </c:pt>
                <c:pt idx="79">
                  <c:v>97.793276854292785</c:v>
                </c:pt>
                <c:pt idx="80">
                  <c:v>97.914836236097699</c:v>
                </c:pt>
                <c:pt idx="81">
                  <c:v>98.035052384851639</c:v>
                </c:pt>
                <c:pt idx="82">
                  <c:v>98.153956255603958</c:v>
                </c:pt>
                <c:pt idx="83">
                  <c:v>98.271577727617071</c:v>
                </c:pt>
                <c:pt idx="84">
                  <c:v>98.387945654052601</c:v>
                </c:pt>
                <c:pt idx="85">
                  <c:v>98.503087908805071</c:v>
                </c:pt>
                <c:pt idx="86">
                  <c:v>98.617031430682488</c:v>
                </c:pt>
                <c:pt idx="87">
                  <c:v>98.729802265111147</c:v>
                </c:pt>
                <c:pt idx="88">
                  <c:v>98.841425603528833</c:v>
                </c:pt>
                <c:pt idx="89">
                  <c:v>98.951925820621398</c:v>
                </c:pt>
                <c:pt idx="90">
                  <c:v>99.061326509541004</c:v>
                </c:pt>
                <c:pt idx="91">
                  <c:v>99.169650515237166</c:v>
                </c:pt>
                <c:pt idx="92">
                  <c:v>99.276919966021708</c:v>
                </c:pt>
                <c:pt idx="93">
                  <c:v>99.383156303477719</c:v>
                </c:pt>
                <c:pt idx="94">
                  <c:v>99.488380310817618</c:v>
                </c:pt>
                <c:pt idx="95">
                  <c:v>99.592612139784833</c:v>
                </c:pt>
                <c:pt idx="96">
                  <c:v>99.695871336189114</c:v>
                </c:pt>
                <c:pt idx="97">
                  <c:v>99.798176864156858</c:v>
                </c:pt>
                <c:pt idx="98">
                  <c:v>99.899547129175062</c:v>
                </c:pt>
                <c:pt idx="99">
                  <c:v>100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xVal>
            <c:numRef>
              <c:f>Sheet1!$A$7:$A$106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xVal>
          <c:yVal>
            <c:numRef>
              <c:f>Sheet1!$L$7:$L$106</c:f>
              <c:numCache>
                <c:formatCode>General</c:formatCode>
                <c:ptCount val="100"/>
                <c:pt idx="0">
                  <c:v>100</c:v>
                </c:pt>
                <c:pt idx="1">
                  <c:v>100.00000000000003</c:v>
                </c:pt>
                <c:pt idx="2">
                  <c:v>100</c:v>
                </c:pt>
                <c:pt idx="3">
                  <c:v>100</c:v>
                </c:pt>
                <c:pt idx="4">
                  <c:v>100.00000000000003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99.999999999999986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99.999999999999986</c:v>
                </c:pt>
                <c:pt idx="18">
                  <c:v>100.00000000000004</c:v>
                </c:pt>
                <c:pt idx="19">
                  <c:v>100</c:v>
                </c:pt>
                <c:pt idx="20">
                  <c:v>100</c:v>
                </c:pt>
                <c:pt idx="21">
                  <c:v>99.999999999999986</c:v>
                </c:pt>
                <c:pt idx="22">
                  <c:v>100</c:v>
                </c:pt>
                <c:pt idx="23">
                  <c:v>100</c:v>
                </c:pt>
                <c:pt idx="24">
                  <c:v>100.00000000000004</c:v>
                </c:pt>
                <c:pt idx="25">
                  <c:v>100</c:v>
                </c:pt>
                <c:pt idx="26">
                  <c:v>100.00000000000011</c:v>
                </c:pt>
                <c:pt idx="27">
                  <c:v>100</c:v>
                </c:pt>
                <c:pt idx="28">
                  <c:v>99.999999999999972</c:v>
                </c:pt>
                <c:pt idx="29">
                  <c:v>100</c:v>
                </c:pt>
                <c:pt idx="30">
                  <c:v>99.999999999999972</c:v>
                </c:pt>
                <c:pt idx="31">
                  <c:v>99.999999999999986</c:v>
                </c:pt>
                <c:pt idx="32">
                  <c:v>100.00000000000011</c:v>
                </c:pt>
                <c:pt idx="33">
                  <c:v>100</c:v>
                </c:pt>
                <c:pt idx="34">
                  <c:v>100</c:v>
                </c:pt>
                <c:pt idx="35">
                  <c:v>99.999999999999957</c:v>
                </c:pt>
                <c:pt idx="36">
                  <c:v>100.00000000000001</c:v>
                </c:pt>
                <c:pt idx="37">
                  <c:v>100.00000000000003</c:v>
                </c:pt>
                <c:pt idx="38">
                  <c:v>100</c:v>
                </c:pt>
                <c:pt idx="39">
                  <c:v>100</c:v>
                </c:pt>
                <c:pt idx="40">
                  <c:v>100.00000000000001</c:v>
                </c:pt>
                <c:pt idx="41">
                  <c:v>99.999999999999986</c:v>
                </c:pt>
                <c:pt idx="42">
                  <c:v>100.00000000000009</c:v>
                </c:pt>
                <c:pt idx="43">
                  <c:v>100.00000000000011</c:v>
                </c:pt>
                <c:pt idx="44">
                  <c:v>100</c:v>
                </c:pt>
                <c:pt idx="45">
                  <c:v>100</c:v>
                </c:pt>
                <c:pt idx="46">
                  <c:v>100.0000000000001</c:v>
                </c:pt>
                <c:pt idx="47">
                  <c:v>99.999999999999957</c:v>
                </c:pt>
                <c:pt idx="48">
                  <c:v>100</c:v>
                </c:pt>
                <c:pt idx="49">
                  <c:v>100.00000000000003</c:v>
                </c:pt>
                <c:pt idx="50">
                  <c:v>99.999999999999986</c:v>
                </c:pt>
                <c:pt idx="51">
                  <c:v>99.999999999999986</c:v>
                </c:pt>
                <c:pt idx="52">
                  <c:v>100</c:v>
                </c:pt>
                <c:pt idx="53">
                  <c:v>100.00000000000009</c:v>
                </c:pt>
                <c:pt idx="54">
                  <c:v>99.999999999999986</c:v>
                </c:pt>
                <c:pt idx="55">
                  <c:v>100</c:v>
                </c:pt>
                <c:pt idx="56">
                  <c:v>100</c:v>
                </c:pt>
                <c:pt idx="57">
                  <c:v>100.0000000000001</c:v>
                </c:pt>
                <c:pt idx="58">
                  <c:v>100.0000000000001</c:v>
                </c:pt>
                <c:pt idx="59">
                  <c:v>100</c:v>
                </c:pt>
                <c:pt idx="60">
                  <c:v>100</c:v>
                </c:pt>
                <c:pt idx="61">
                  <c:v>100.0000000000001</c:v>
                </c:pt>
                <c:pt idx="62">
                  <c:v>99.999999999999972</c:v>
                </c:pt>
                <c:pt idx="63">
                  <c:v>99.999999999999986</c:v>
                </c:pt>
                <c:pt idx="64">
                  <c:v>100</c:v>
                </c:pt>
                <c:pt idx="65">
                  <c:v>100.00000000000009</c:v>
                </c:pt>
                <c:pt idx="66">
                  <c:v>100.00000000000011</c:v>
                </c:pt>
                <c:pt idx="67">
                  <c:v>99.999999999999986</c:v>
                </c:pt>
                <c:pt idx="68">
                  <c:v>99.999999999999986</c:v>
                </c:pt>
                <c:pt idx="69">
                  <c:v>100</c:v>
                </c:pt>
                <c:pt idx="70">
                  <c:v>100</c:v>
                </c:pt>
                <c:pt idx="71">
                  <c:v>100.00000000000009</c:v>
                </c:pt>
                <c:pt idx="72">
                  <c:v>100.00000000000001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99.999999999999957</c:v>
                </c:pt>
                <c:pt idx="77">
                  <c:v>99.999999999999957</c:v>
                </c:pt>
                <c:pt idx="78">
                  <c:v>99.999999999999957</c:v>
                </c:pt>
                <c:pt idx="79">
                  <c:v>100</c:v>
                </c:pt>
                <c:pt idx="80">
                  <c:v>100.00000000000004</c:v>
                </c:pt>
                <c:pt idx="81">
                  <c:v>100</c:v>
                </c:pt>
                <c:pt idx="82">
                  <c:v>100.00000000000004</c:v>
                </c:pt>
                <c:pt idx="83">
                  <c:v>99.999999999999986</c:v>
                </c:pt>
                <c:pt idx="84">
                  <c:v>100</c:v>
                </c:pt>
                <c:pt idx="85">
                  <c:v>100.00000000000006</c:v>
                </c:pt>
                <c:pt idx="86">
                  <c:v>100.00000000000007</c:v>
                </c:pt>
                <c:pt idx="87">
                  <c:v>100.00000000000009</c:v>
                </c:pt>
                <c:pt idx="88">
                  <c:v>100.0000000000001</c:v>
                </c:pt>
                <c:pt idx="89">
                  <c:v>99.999999999999986</c:v>
                </c:pt>
                <c:pt idx="90">
                  <c:v>100</c:v>
                </c:pt>
                <c:pt idx="91">
                  <c:v>99.999999999999986</c:v>
                </c:pt>
                <c:pt idx="92">
                  <c:v>100.00000000000007</c:v>
                </c:pt>
                <c:pt idx="93">
                  <c:v>100.00000000000009</c:v>
                </c:pt>
                <c:pt idx="94">
                  <c:v>100.00000000000004</c:v>
                </c:pt>
                <c:pt idx="95">
                  <c:v>99.999999999999957</c:v>
                </c:pt>
                <c:pt idx="96">
                  <c:v>99.999999999999986</c:v>
                </c:pt>
                <c:pt idx="97">
                  <c:v>100</c:v>
                </c:pt>
                <c:pt idx="98">
                  <c:v>100.00000000000006</c:v>
                </c:pt>
                <c:pt idx="99">
                  <c:v>100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1.1</c:v>
                </c:pt>
              </c:strCache>
            </c:strRef>
          </c:tx>
          <c:marker>
            <c:symbol val="none"/>
          </c:marker>
          <c:xVal>
            <c:numRef>
              <c:f>Sheet1!$A$7:$A$106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xVal>
          <c:yVal>
            <c:numRef>
              <c:f>Sheet1!$M$7:$M$106</c:f>
              <c:numCache>
                <c:formatCode>General</c:formatCode>
                <c:ptCount val="100"/>
                <c:pt idx="0">
                  <c:v>158.48931924611153</c:v>
                </c:pt>
                <c:pt idx="1">
                  <c:v>147.87576366283139</c:v>
                </c:pt>
                <c:pt idx="2">
                  <c:v>141.99984637295705</c:v>
                </c:pt>
                <c:pt idx="3">
                  <c:v>137.97296614612168</c:v>
                </c:pt>
                <c:pt idx="4">
                  <c:v>134.92828476735642</c:v>
                </c:pt>
                <c:pt idx="5">
                  <c:v>132.49054145912683</c:v>
                </c:pt>
                <c:pt idx="6">
                  <c:v>130.46385166832525</c:v>
                </c:pt>
                <c:pt idx="7">
                  <c:v>128.73332935452234</c:v>
                </c:pt>
                <c:pt idx="8">
                  <c:v>127.22596365393916</c:v>
                </c:pt>
                <c:pt idx="9">
                  <c:v>125.89254117941657</c:v>
                </c:pt>
                <c:pt idx="10">
                  <c:v>124.69835704107101</c:v>
                </c:pt>
                <c:pt idx="11">
                  <c:v>123.61804624794057</c:v>
                </c:pt>
                <c:pt idx="12">
                  <c:v>122.63252339166506</c:v>
                </c:pt>
                <c:pt idx="13">
                  <c:v>121.72707780951188</c:v>
                </c:pt>
                <c:pt idx="14">
                  <c:v>120.8901382091163</c:v>
                </c:pt>
                <c:pt idx="15">
                  <c:v>120.11244339814306</c:v>
                </c:pt>
                <c:pt idx="16">
                  <c:v>119.38646907194929</c:v>
                </c:pt>
                <c:pt idx="17">
                  <c:v>118.70602146918806</c:v>
                </c:pt>
                <c:pt idx="18">
                  <c:v>118.06594291899432</c:v>
                </c:pt>
                <c:pt idx="19">
                  <c:v>117.46189430880186</c:v>
                </c:pt>
                <c:pt idx="20">
                  <c:v>116.89019160564646</c:v>
                </c:pt>
                <c:pt idx="21">
                  <c:v>116.34768110975537</c:v>
                </c:pt>
                <c:pt idx="22">
                  <c:v>115.83164295013206</c:v>
                </c:pt>
                <c:pt idx="23">
                  <c:v>115.33971549865136</c:v>
                </c:pt>
                <c:pt idx="24">
                  <c:v>114.86983549970344</c:v>
                </c:pt>
                <c:pt idx="25">
                  <c:v>114.42019015983279</c:v>
                </c:pt>
                <c:pt idx="26">
                  <c:v>113.98917844714039</c:v>
                </c:pt>
                <c:pt idx="27">
                  <c:v>113.57537955964263</c:v>
                </c:pt>
                <c:pt idx="28">
                  <c:v>113.17752702974249</c:v>
                </c:pt>
                <c:pt idx="29">
                  <c:v>112.79448730054985</c:v>
                </c:pt>
                <c:pt idx="30">
                  <c:v>112.42524188058054</c:v>
                </c:pt>
                <c:pt idx="31">
                  <c:v>112.0688723845648</c:v>
                </c:pt>
                <c:pt idx="32">
                  <c:v>111.72454791919165</c:v>
                </c:pt>
                <c:pt idx="33">
                  <c:v>111.39151438721753</c:v>
                </c:pt>
                <c:pt idx="34">
                  <c:v>111.06908537107529</c:v>
                </c:pt>
                <c:pt idx="35">
                  <c:v>110.75663432482898</c:v>
                </c:pt>
                <c:pt idx="36">
                  <c:v>110.45358785602673</c:v>
                </c:pt>
                <c:pt idx="37">
                  <c:v>110.15941992032329</c:v>
                </c:pt>
                <c:pt idx="38">
                  <c:v>109.8736467843825</c:v>
                </c:pt>
                <c:pt idx="39">
                  <c:v>109.59582263852164</c:v>
                </c:pt>
                <c:pt idx="40">
                  <c:v>109.3255357613194</c:v>
                </c:pt>
                <c:pt idx="41">
                  <c:v>109.0624051551269</c:v>
                </c:pt>
                <c:pt idx="42">
                  <c:v>108.8060775849536</c:v>
                </c:pt>
                <c:pt idx="43">
                  <c:v>108.5562249642059</c:v>
                </c:pt>
                <c:pt idx="44">
                  <c:v>108.31254203977669</c:v>
                </c:pt>
                <c:pt idx="45">
                  <c:v>108.074744336385</c:v>
                </c:pt>
                <c:pt idx="46">
                  <c:v>107.84256632618028</c:v>
                </c:pt>
                <c:pt idx="47">
                  <c:v>107.61575979471101</c:v>
                </c:pt>
                <c:pt idx="48">
                  <c:v>107.39409237857798</c:v>
                </c:pt>
                <c:pt idx="49">
                  <c:v>107.17734625362918</c:v>
                </c:pt>
                <c:pt idx="50">
                  <c:v>106.96531695553051</c:v>
                </c:pt>
                <c:pt idx="51">
                  <c:v>106.75781231703911</c:v>
                </c:pt>
                <c:pt idx="52">
                  <c:v>106.55465150843588</c:v>
                </c:pt>
                <c:pt idx="53">
                  <c:v>106.35566416935836</c:v>
                </c:pt>
                <c:pt idx="54">
                  <c:v>106.16068962181458</c:v>
                </c:pt>
                <c:pt idx="55">
                  <c:v>105.96957615546172</c:v>
                </c:pt>
                <c:pt idx="56">
                  <c:v>105.78218037734938</c:v>
                </c:pt>
                <c:pt idx="57">
                  <c:v>105.59836661929874</c:v>
                </c:pt>
                <c:pt idx="58">
                  <c:v>105.41800639690723</c:v>
                </c:pt>
                <c:pt idx="59">
                  <c:v>105.24097791489253</c:v>
                </c:pt>
                <c:pt idx="60">
                  <c:v>105.067165614107</c:v>
                </c:pt>
                <c:pt idx="61">
                  <c:v>104.89645975608751</c:v>
                </c:pt>
                <c:pt idx="62">
                  <c:v>104.72875604148631</c:v>
                </c:pt>
                <c:pt idx="63">
                  <c:v>104.56395525912738</c:v>
                </c:pt>
                <c:pt idx="64">
                  <c:v>104.40196296278847</c:v>
                </c:pt>
                <c:pt idx="65">
                  <c:v>104.24268917314082</c:v>
                </c:pt>
                <c:pt idx="66">
                  <c:v>104.08604810252638</c:v>
                </c:pt>
                <c:pt idx="67">
                  <c:v>103.9319579005208</c:v>
                </c:pt>
                <c:pt idx="68">
                  <c:v>103.78034041842535</c:v>
                </c:pt>
                <c:pt idx="69">
                  <c:v>103.63112099103149</c:v>
                </c:pt>
                <c:pt idx="70">
                  <c:v>103.48422823416132</c:v>
                </c:pt>
                <c:pt idx="71">
                  <c:v>103.33959385664365</c:v>
                </c:pt>
                <c:pt idx="72">
                  <c:v>103.19715248550403</c:v>
                </c:pt>
                <c:pt idx="73">
                  <c:v>103.05684150328206</c:v>
                </c:pt>
                <c:pt idx="74">
                  <c:v>102.91860089647605</c:v>
                </c:pt>
                <c:pt idx="75">
                  <c:v>102.78237311421839</c:v>
                </c:pt>
                <c:pt idx="76">
                  <c:v>102.64810293637078</c:v>
                </c:pt>
                <c:pt idx="77">
                  <c:v>102.51573735029064</c:v>
                </c:pt>
                <c:pt idx="78">
                  <c:v>102.3852254356032</c:v>
                </c:pt>
                <c:pt idx="79">
                  <c:v>102.2565182563573</c:v>
                </c:pt>
                <c:pt idx="80">
                  <c:v>102.1295687600135</c:v>
                </c:pt>
                <c:pt idx="81">
                  <c:v>102.00433168274807</c:v>
                </c:pt>
                <c:pt idx="82">
                  <c:v>101.88076346060762</c:v>
                </c:pt>
                <c:pt idx="83">
                  <c:v>101.75882214608718</c:v>
                </c:pt>
                <c:pt idx="84">
                  <c:v>101.63846732974338</c:v>
                </c:pt>
                <c:pt idx="85">
                  <c:v>101.51966006647532</c:v>
                </c:pt>
                <c:pt idx="86">
                  <c:v>101.40236280615441</c:v>
                </c:pt>
                <c:pt idx="87">
                  <c:v>101.28653932829562</c:v>
                </c:pt>
                <c:pt idx="88">
                  <c:v>101.17215468048647</c:v>
                </c:pt>
                <c:pt idx="89">
                  <c:v>101.05917512032907</c:v>
                </c:pt>
                <c:pt idx="90">
                  <c:v>100.94756806064821</c:v>
                </c:pt>
                <c:pt idx="91">
                  <c:v>100.83730201775293</c:v>
                </c:pt>
                <c:pt idx="92">
                  <c:v>100.72834656255026</c:v>
                </c:pt>
                <c:pt idx="93">
                  <c:v>100.62067227432257</c:v>
                </c:pt>
                <c:pt idx="94">
                  <c:v>100.51425069700021</c:v>
                </c:pt>
                <c:pt idx="95">
                  <c:v>100.40905429776552</c:v>
                </c:pt>
                <c:pt idx="96">
                  <c:v>100.30505642784834</c:v>
                </c:pt>
                <c:pt idx="97">
                  <c:v>100.20223128536469</c:v>
                </c:pt>
                <c:pt idx="98">
                  <c:v>100.10055388008441</c:v>
                </c:pt>
                <c:pt idx="99">
                  <c:v>100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Sheet1!$H$5</c:f>
              <c:strCache>
                <c:ptCount val="1"/>
                <c:pt idx="0">
                  <c:v>1.2</c:v>
                </c:pt>
              </c:strCache>
            </c:strRef>
          </c:tx>
          <c:marker>
            <c:symbol val="none"/>
          </c:marker>
          <c:xVal>
            <c:numRef>
              <c:f>Sheet1!$A$7:$A$106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xVal>
          <c:yVal>
            <c:numRef>
              <c:f>Sheet1!$N$7:$N$106</c:f>
              <c:numCache>
                <c:formatCode>General</c:formatCode>
                <c:ptCount val="100"/>
                <c:pt idx="0">
                  <c:v>251.18864315095783</c:v>
                </c:pt>
                <c:pt idx="1">
                  <c:v>218.67241478865563</c:v>
                </c:pt>
                <c:pt idx="2">
                  <c:v>201.63956369943321</c:v>
                </c:pt>
                <c:pt idx="3">
                  <c:v>190.36539387158791</c:v>
                </c:pt>
                <c:pt idx="4">
                  <c:v>182.05642030260827</c:v>
                </c:pt>
                <c:pt idx="5">
                  <c:v>175.53743576132615</c:v>
                </c:pt>
                <c:pt idx="6">
                  <c:v>170.20816592134773</c:v>
                </c:pt>
                <c:pt idx="7">
                  <c:v>165.72270086699928</c:v>
                </c:pt>
                <c:pt idx="8">
                  <c:v>161.86445827673461</c:v>
                </c:pt>
                <c:pt idx="9">
                  <c:v>158.48931924611145</c:v>
                </c:pt>
                <c:pt idx="10">
                  <c:v>155.49680248742442</c:v>
                </c:pt>
                <c:pt idx="11">
                  <c:v>152.81421358157979</c:v>
                </c:pt>
                <c:pt idx="12">
                  <c:v>150.38735793407281</c:v>
                </c:pt>
                <c:pt idx="13">
                  <c:v>148.17481472042962</c:v>
                </c:pt>
                <c:pt idx="14">
                  <c:v>146.14425516219222</c:v>
                </c:pt>
                <c:pt idx="15">
                  <c:v>144.26999059072119</c:v>
                </c:pt>
                <c:pt idx="16">
                  <c:v>142.53128997467519</c:v>
                </c:pt>
                <c:pt idx="17">
                  <c:v>140.91119533043346</c:v>
                </c:pt>
                <c:pt idx="18">
                  <c:v>139.39566877351226</c:v>
                </c:pt>
                <c:pt idx="19">
                  <c:v>137.97296614612139</c:v>
                </c:pt>
                <c:pt idx="20">
                  <c:v>136.63316893604733</c:v>
                </c:pt>
                <c:pt idx="21">
                  <c:v>135.36782899617344</c:v>
                </c:pt>
                <c:pt idx="22">
                  <c:v>134.16969508526867</c:v>
                </c:pt>
                <c:pt idx="23">
                  <c:v>133.03249971309864</c:v>
                </c:pt>
                <c:pt idx="24">
                  <c:v>131.95079107728969</c:v>
                </c:pt>
                <c:pt idx="25">
                  <c:v>130.91979916212287</c:v>
                </c:pt>
                <c:pt idx="26">
                  <c:v>129.93532803053986</c:v>
                </c:pt>
                <c:pt idx="27">
                  <c:v>128.99366842116882</c:v>
                </c:pt>
                <c:pt idx="28">
                  <c:v>128.09152624568139</c:v>
                </c:pt>
                <c:pt idx="29">
                  <c:v>127.22596365393916</c:v>
                </c:pt>
                <c:pt idx="30">
                  <c:v>126.39435011907061</c:v>
                </c:pt>
                <c:pt idx="31">
                  <c:v>125.59432157547901</c:v>
                </c:pt>
                <c:pt idx="32">
                  <c:v>124.82374607747735</c:v>
                </c:pt>
                <c:pt idx="33">
                  <c:v>124.08069477477667</c:v>
                </c:pt>
                <c:pt idx="34">
                  <c:v>123.3634172516721</c:v>
                </c:pt>
                <c:pt idx="35">
                  <c:v>122.67032046963871</c:v>
                </c:pt>
                <c:pt idx="36">
                  <c:v>121.99995070269014</c:v>
                </c:pt>
                <c:pt idx="37">
                  <c:v>121.35097797182088</c:v>
                </c:pt>
                <c:pt idx="38">
                  <c:v>120.72218257699225</c:v>
                </c:pt>
                <c:pt idx="39">
                  <c:v>120.11244339814311</c:v>
                </c:pt>
                <c:pt idx="40">
                  <c:v>119.52072769499523</c:v>
                </c:pt>
                <c:pt idx="41">
                  <c:v>118.94608218221047</c:v>
                </c:pt>
                <c:pt idx="42">
                  <c:v>118.38762519422917</c:v>
                </c:pt>
                <c:pt idx="43">
                  <c:v>117.84453978479252</c:v>
                </c:pt>
                <c:pt idx="44">
                  <c:v>117.31606763118411</c:v>
                </c:pt>
                <c:pt idx="45">
                  <c:v>116.80150363375006</c:v>
                </c:pt>
                <c:pt idx="46">
                  <c:v>116.3001911181661</c:v>
                </c:pt>
                <c:pt idx="47">
                  <c:v>115.81151756192929</c:v>
                </c:pt>
                <c:pt idx="48">
                  <c:v>115.33491077818522</c:v>
                </c:pt>
                <c:pt idx="49">
                  <c:v>114.86983549970344</c:v>
                </c:pt>
                <c:pt idx="50">
                  <c:v>114.41579031397106</c:v>
                </c:pt>
                <c:pt idx="51">
                  <c:v>113.97230490720138</c:v>
                </c:pt>
                <c:pt idx="52">
                  <c:v>113.53893758084195</c:v>
                </c:pt>
                <c:pt idx="53">
                  <c:v>113.11527300905306</c:v>
                </c:pt>
                <c:pt idx="54">
                  <c:v>112.70092020979251</c:v>
                </c:pt>
                <c:pt idx="55">
                  <c:v>112.29551070568198</c:v>
                </c:pt>
                <c:pt idx="56">
                  <c:v>111.89869685386097</c:v>
                </c:pt>
                <c:pt idx="57">
                  <c:v>111.51015032663817</c:v>
                </c:pt>
                <c:pt idx="58">
                  <c:v>111.12956072698334</c:v>
                </c:pt>
                <c:pt idx="59">
                  <c:v>110.75663432482901</c:v>
                </c:pt>
                <c:pt idx="60">
                  <c:v>110.39109290182178</c:v>
                </c:pt>
                <c:pt idx="61">
                  <c:v>110.0326726936047</c:v>
                </c:pt>
                <c:pt idx="62">
                  <c:v>109.68112341997222</c:v>
                </c:pt>
                <c:pt idx="63">
                  <c:v>109.33620739432766</c:v>
                </c:pt>
                <c:pt idx="64">
                  <c:v>108.99769870483459</c:v>
                </c:pt>
                <c:pt idx="65">
                  <c:v>108.66538246048007</c:v>
                </c:pt>
                <c:pt idx="66">
                  <c:v>108.33905409601437</c:v>
                </c:pt>
                <c:pt idx="67">
                  <c:v>108.01851873035635</c:v>
                </c:pt>
                <c:pt idx="68">
                  <c:v>107.70359057364274</c:v>
                </c:pt>
                <c:pt idx="69">
                  <c:v>107.39409237857798</c:v>
                </c:pt>
                <c:pt idx="70">
                  <c:v>107.08985493219986</c:v>
                </c:pt>
                <c:pt idx="71">
                  <c:v>106.79071658456031</c:v>
                </c:pt>
                <c:pt idx="72">
                  <c:v>106.4965228111635</c:v>
                </c:pt>
                <c:pt idx="73">
                  <c:v>106.20712580632633</c:v>
                </c:pt>
                <c:pt idx="74">
                  <c:v>105.9223841048811</c:v>
                </c:pt>
                <c:pt idx="75">
                  <c:v>105.64216222990433</c:v>
                </c:pt>
                <c:pt idx="76">
                  <c:v>105.36633036435768</c:v>
                </c:pt>
                <c:pt idx="77">
                  <c:v>105.09476404473831</c:v>
                </c:pt>
                <c:pt idx="78">
                  <c:v>104.82734387499298</c:v>
                </c:pt>
                <c:pt idx="79">
                  <c:v>104.56395525912743</c:v>
                </c:pt>
                <c:pt idx="80">
                  <c:v>104.30448815106335</c:v>
                </c:pt>
                <c:pt idx="81">
                  <c:v>104.04883682044077</c:v>
                </c:pt>
                <c:pt idx="82">
                  <c:v>103.79689963316252</c:v>
                </c:pt>
                <c:pt idx="83">
                  <c:v>103.54857884559041</c:v>
                </c:pt>
                <c:pt idx="84">
                  <c:v>103.30378041139318</c:v>
                </c:pt>
                <c:pt idx="85">
                  <c:v>103.06241380012668</c:v>
                </c:pt>
                <c:pt idx="86">
                  <c:v>102.82439182670976</c:v>
                </c:pt>
                <c:pt idx="87">
                  <c:v>102.58963049102344</c:v>
                </c:pt>
                <c:pt idx="88">
                  <c:v>102.35804882692271</c:v>
                </c:pt>
                <c:pt idx="89">
                  <c:v>102.12956876001337</c:v>
                </c:pt>
                <c:pt idx="90">
                  <c:v>101.90411497359219</c:v>
                </c:pt>
                <c:pt idx="91">
                  <c:v>101.68161478219551</c:v>
                </c:pt>
                <c:pt idx="92">
                  <c:v>101.46199801225247</c:v>
                </c:pt>
                <c:pt idx="93">
                  <c:v>101.24519688936637</c:v>
                </c:pt>
                <c:pt idx="94">
                  <c:v>101.0311459317936</c:v>
                </c:pt>
                <c:pt idx="95">
                  <c:v>100.81978184971658</c:v>
                </c:pt>
                <c:pt idx="96">
                  <c:v>100.61104344993875</c:v>
                </c:pt>
                <c:pt idx="97">
                  <c:v>100.40487154565743</c:v>
                </c:pt>
                <c:pt idx="98">
                  <c:v>100.2012088709966</c:v>
                </c:pt>
                <c:pt idx="99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827456"/>
        <c:axId val="214915264"/>
      </c:scatterChart>
      <c:valAx>
        <c:axId val="212827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researchers who equally share $1M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4915264"/>
        <c:crosses val="autoZero"/>
        <c:crossBetween val="midCat"/>
      </c:valAx>
      <c:valAx>
        <c:axId val="21491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number of publications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274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</dc:creator>
  <cp:lastModifiedBy>David Currie</cp:lastModifiedBy>
  <cp:revision>2</cp:revision>
  <dcterms:created xsi:type="dcterms:W3CDTF">2013-05-16T18:58:00Z</dcterms:created>
  <dcterms:modified xsi:type="dcterms:W3CDTF">2013-05-16T18:58:00Z</dcterms:modified>
</cp:coreProperties>
</file>