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8" w:rsidRDefault="00635593" w:rsidP="00635593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Table S</w:t>
      </w:r>
      <w:r w:rsidR="003E73BE" w:rsidRPr="003E73BE">
        <w:rPr>
          <w:b/>
          <w:bCs/>
        </w:rPr>
        <w:t>3:</w:t>
      </w:r>
    </w:p>
    <w:p w:rsidR="003E73BE" w:rsidRPr="003E73BE" w:rsidRDefault="00B70D3C" w:rsidP="009952C8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gramStart"/>
      <w:r w:rsidRPr="003E73BE">
        <w:rPr>
          <w:b/>
          <w:bCs/>
        </w:rPr>
        <w:t xml:space="preserve">Principal Component Analysis </w:t>
      </w:r>
      <w:r w:rsidR="003E73BE" w:rsidRPr="003E73BE">
        <w:rPr>
          <w:b/>
          <w:bCs/>
        </w:rPr>
        <w:t>for the performance of all models in reproducing realistic spatial patterns.</w:t>
      </w:r>
      <w:proofErr w:type="gramEnd"/>
    </w:p>
    <w:p w:rsidR="006B3250" w:rsidRDefault="003E73BE" w:rsidP="006B3250">
      <w:pPr>
        <w:autoSpaceDE w:val="0"/>
        <w:autoSpaceDN w:val="0"/>
        <w:adjustRightInd w:val="0"/>
        <w:spacing w:line="480" w:lineRule="auto"/>
      </w:pPr>
      <w:r>
        <w:rPr>
          <w:bCs/>
        </w:rPr>
        <w:t xml:space="preserve">We </w:t>
      </w:r>
      <w:r w:rsidR="006B3250">
        <w:rPr>
          <w:bCs/>
        </w:rPr>
        <w:t xml:space="preserve">present </w:t>
      </w:r>
      <w:r>
        <w:rPr>
          <w:bCs/>
        </w:rPr>
        <w:t xml:space="preserve">here </w:t>
      </w:r>
      <w:r w:rsidR="006B3250">
        <w:rPr>
          <w:bCs/>
        </w:rPr>
        <w:t xml:space="preserve">the outcomes of PCA between </w:t>
      </w:r>
      <w:r w:rsidR="00B70D3C" w:rsidRPr="00C42599">
        <w:rPr>
          <w:bCs/>
        </w:rPr>
        <w:t>real and simulated landscapes</w:t>
      </w:r>
      <w:r w:rsidR="006B3250">
        <w:rPr>
          <w:bCs/>
        </w:rPr>
        <w:t>,</w:t>
      </w:r>
      <w:r w:rsidR="00B70D3C">
        <w:rPr>
          <w:bCs/>
        </w:rPr>
        <w:t xml:space="preserve"> </w:t>
      </w:r>
      <w:r>
        <w:rPr>
          <w:bCs/>
        </w:rPr>
        <w:t xml:space="preserve">based on </w:t>
      </w:r>
      <w:r w:rsidR="006B3250">
        <w:rPr>
          <w:bCs/>
        </w:rPr>
        <w:t xml:space="preserve">each of the </w:t>
      </w:r>
      <w:r>
        <w:rPr>
          <w:bCs/>
        </w:rPr>
        <w:t xml:space="preserve">models </w:t>
      </w:r>
      <w:r w:rsidR="00B70D3C" w:rsidRPr="003E73BE">
        <w:rPr>
          <w:bCs/>
          <w:i/>
          <w:iCs/>
        </w:rPr>
        <w:t>Simmap</w:t>
      </w:r>
      <w:r w:rsidR="00B70D3C">
        <w:rPr>
          <w:bCs/>
        </w:rPr>
        <w:t xml:space="preserve">, </w:t>
      </w:r>
      <w:r w:rsidR="00B70D3C" w:rsidRPr="003E73BE">
        <w:rPr>
          <w:bCs/>
          <w:i/>
          <w:iCs/>
        </w:rPr>
        <w:t>Qrule</w:t>
      </w:r>
      <w:r w:rsidR="00B70D3C">
        <w:rPr>
          <w:bCs/>
        </w:rPr>
        <w:t xml:space="preserve">, </w:t>
      </w:r>
      <w:r>
        <w:rPr>
          <w:bCs/>
        </w:rPr>
        <w:t>Dinamica</w:t>
      </w:r>
      <w:r w:rsidR="006B3250">
        <w:rPr>
          <w:bCs/>
        </w:rPr>
        <w:t xml:space="preserve"> versions 1 to 4</w:t>
      </w:r>
      <w:r>
        <w:rPr>
          <w:bCs/>
        </w:rPr>
        <w:t xml:space="preserve">, </w:t>
      </w:r>
      <w:r w:rsidR="00B70D3C">
        <w:rPr>
          <w:bCs/>
        </w:rPr>
        <w:t xml:space="preserve">and </w:t>
      </w:r>
      <w:r w:rsidR="00B70D3C" w:rsidRPr="003E73BE">
        <w:rPr>
          <w:bCs/>
          <w:i/>
          <w:iCs/>
        </w:rPr>
        <w:t>G-</w:t>
      </w:r>
      <w:proofErr w:type="spellStart"/>
      <w:r w:rsidR="00B70D3C" w:rsidRPr="003E73BE">
        <w:rPr>
          <w:bCs/>
          <w:i/>
          <w:iCs/>
        </w:rPr>
        <w:t>RaFFe</w:t>
      </w:r>
      <w:proofErr w:type="spellEnd"/>
      <w:r w:rsidR="00B70D3C" w:rsidRPr="00C42599">
        <w:rPr>
          <w:bCs/>
        </w:rPr>
        <w:t>. PCA</w:t>
      </w:r>
      <w:r w:rsidR="006B3250">
        <w:rPr>
          <w:bCs/>
        </w:rPr>
        <w:t>s</w:t>
      </w:r>
      <w:r w:rsidR="00B70D3C" w:rsidRPr="00C42599">
        <w:rPr>
          <w:bCs/>
        </w:rPr>
        <w:t xml:space="preserve"> w</w:t>
      </w:r>
      <w:r w:rsidR="00B70D3C">
        <w:rPr>
          <w:bCs/>
        </w:rPr>
        <w:t>ere individually</w:t>
      </w:r>
      <w:r w:rsidR="00B70D3C" w:rsidRPr="00C42599">
        <w:rPr>
          <w:bCs/>
        </w:rPr>
        <w:t xml:space="preserve"> performed </w:t>
      </w:r>
      <w:r w:rsidR="00B70D3C">
        <w:rPr>
          <w:bCs/>
        </w:rPr>
        <w:t xml:space="preserve">on each habitat </w:t>
      </w:r>
      <w:r w:rsidR="006B3250">
        <w:rPr>
          <w:bCs/>
        </w:rPr>
        <w:t xml:space="preserve">cover </w:t>
      </w:r>
      <w:r w:rsidR="00B70D3C">
        <w:rPr>
          <w:bCs/>
        </w:rPr>
        <w:t>categor</w:t>
      </w:r>
      <w:bookmarkStart w:id="0" w:name="_GoBack"/>
      <w:bookmarkEnd w:id="0"/>
      <w:r w:rsidR="00B70D3C">
        <w:rPr>
          <w:bCs/>
        </w:rPr>
        <w:t>y</w:t>
      </w:r>
      <w:r w:rsidR="006B3250">
        <w:rPr>
          <w:bCs/>
        </w:rPr>
        <w:t>,</w:t>
      </w:r>
      <w:r w:rsidR="00B70D3C">
        <w:rPr>
          <w:bCs/>
        </w:rPr>
        <w:t xml:space="preserve"> considering the </w:t>
      </w:r>
      <w:r w:rsidR="00B70D3C" w:rsidRPr="00527706">
        <w:t xml:space="preserve">Number of </w:t>
      </w:r>
      <w:proofErr w:type="gramStart"/>
      <w:r w:rsidR="00B70D3C">
        <w:t>p</w:t>
      </w:r>
      <w:r w:rsidR="00B70D3C" w:rsidRPr="00527706">
        <w:t>atches,</w:t>
      </w:r>
      <w:proofErr w:type="gramEnd"/>
      <w:r w:rsidR="00B70D3C" w:rsidRPr="00527706">
        <w:t xml:space="preserve"> Average patch size (Ha), Average </w:t>
      </w:r>
      <w:r w:rsidR="00B70D3C">
        <w:t xml:space="preserve">Euclidean </w:t>
      </w:r>
      <w:r w:rsidR="00B70D3C" w:rsidRPr="00527706">
        <w:t xml:space="preserve">distance </w:t>
      </w:r>
      <w:r w:rsidR="00B70D3C">
        <w:t xml:space="preserve">between patches </w:t>
      </w:r>
      <w:r w:rsidR="00B70D3C" w:rsidRPr="00527706">
        <w:t xml:space="preserve">(m), Landscape Shape Index (LSI), Fragment Shape Index (FSI), and </w:t>
      </w:r>
      <w:r w:rsidR="00B70D3C">
        <w:t>Patch cohesion</w:t>
      </w:r>
      <w:r>
        <w:t xml:space="preserve"> </w:t>
      </w:r>
      <w:r w:rsidR="005A4D33">
        <w:t>as grouping variables</w:t>
      </w:r>
      <w:r w:rsidR="006B3250">
        <w:t>. Values represe</w:t>
      </w:r>
      <w:r w:rsidR="006B3250">
        <w:rPr>
          <w:bCs/>
        </w:rPr>
        <w:t>nt</w:t>
      </w:r>
      <w:r w:rsidR="005A4D33">
        <w:rPr>
          <w:bCs/>
        </w:rPr>
        <w:t xml:space="preserve"> the number of landscapes (</w:t>
      </w:r>
      <w:r w:rsidR="006B3250">
        <w:rPr>
          <w:bCs/>
        </w:rPr>
        <w:t xml:space="preserve">N, either </w:t>
      </w:r>
      <w:r w:rsidR="005A4D33">
        <w:rPr>
          <w:bCs/>
        </w:rPr>
        <w:t xml:space="preserve">real </w:t>
      </w:r>
      <w:r w:rsidR="006B3250">
        <w:rPr>
          <w:bCs/>
        </w:rPr>
        <w:t xml:space="preserve">or </w:t>
      </w:r>
      <w:r w:rsidR="005A4D33">
        <w:rPr>
          <w:bCs/>
        </w:rPr>
        <w:t xml:space="preserve">simulated) used </w:t>
      </w:r>
      <w:r w:rsidR="006B3250">
        <w:rPr>
          <w:bCs/>
        </w:rPr>
        <w:t xml:space="preserve">in </w:t>
      </w:r>
      <w:r w:rsidR="005A4D33">
        <w:rPr>
          <w:bCs/>
        </w:rPr>
        <w:t>each analysis</w:t>
      </w:r>
      <w:r w:rsidR="006B3250">
        <w:rPr>
          <w:bCs/>
        </w:rPr>
        <w:t>,</w:t>
      </w:r>
      <w:r w:rsidR="005A4D33">
        <w:rPr>
          <w:bCs/>
        </w:rPr>
        <w:t xml:space="preserve"> and </w:t>
      </w:r>
      <w:r w:rsidR="006B3250">
        <w:rPr>
          <w:bCs/>
        </w:rPr>
        <w:t xml:space="preserve">the </w:t>
      </w:r>
      <w:r w:rsidR="005A4D33">
        <w:rPr>
          <w:bCs/>
        </w:rPr>
        <w:t>proportion of total varianc</w:t>
      </w:r>
      <w:r w:rsidR="006B3250">
        <w:rPr>
          <w:bCs/>
        </w:rPr>
        <w:t>e explained by the two first axe</w:t>
      </w:r>
      <w:r w:rsidR="005A4D33">
        <w:rPr>
          <w:bCs/>
        </w:rPr>
        <w:t>s of the PCA.</w:t>
      </w:r>
    </w:p>
    <w:p w:rsidR="00B70D3C" w:rsidRPr="00C42599" w:rsidRDefault="00B70D3C" w:rsidP="006B3250">
      <w:pPr>
        <w:autoSpaceDE w:val="0"/>
        <w:autoSpaceDN w:val="0"/>
        <w:adjustRightInd w:val="0"/>
        <w:spacing w:line="480" w:lineRule="auto"/>
        <w:rPr>
          <w:bCs/>
        </w:rPr>
      </w:pPr>
      <w:r w:rsidRPr="00C42599">
        <w:rPr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5"/>
        <w:gridCol w:w="1418"/>
        <w:gridCol w:w="1910"/>
        <w:gridCol w:w="2006"/>
        <w:gridCol w:w="2005"/>
      </w:tblGrid>
      <w:tr w:rsidR="00B70D3C" w:rsidRPr="00854DDC" w:rsidTr="003B3847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Habitat cover category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N Real Landscapes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N Simulated Landscapes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 xml:space="preserve">Variance explained Axis 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Variance explained Axis II</w:t>
            </w:r>
          </w:p>
        </w:tc>
      </w:tr>
      <w:tr w:rsidR="00B70D3C" w:rsidRPr="00854DDC" w:rsidTr="003B384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39987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22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6242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20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4252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20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3971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19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2462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21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2077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20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2078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18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2078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19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70D3C" w:rsidRPr="0072222E" w:rsidRDefault="00B70D3C" w:rsidP="003B3847">
            <w:pPr>
              <w:jc w:val="center"/>
              <w:rPr>
                <w:bCs/>
                <w:color w:val="000000"/>
              </w:rPr>
            </w:pPr>
            <w:r w:rsidRPr="0072222E">
              <w:rPr>
                <w:bCs/>
                <w:color w:val="000000"/>
              </w:rPr>
              <w:t>2076</w:t>
            </w:r>
          </w:p>
          <w:p w:rsidR="00B70D3C" w:rsidRPr="0072222E" w:rsidRDefault="00B70D3C" w:rsidP="003B384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18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904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19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lastRenderedPageBreak/>
              <w:t>55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1500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16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891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17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1818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17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1236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16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387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17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jc w:val="center"/>
              <w:rPr>
                <w:color w:val="000000"/>
              </w:rPr>
            </w:pPr>
            <w:r w:rsidRPr="0004468F">
              <w:rPr>
                <w:color w:val="000000"/>
              </w:rPr>
              <w:t>286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19</w:t>
            </w:r>
          </w:p>
        </w:tc>
      </w:tr>
      <w:tr w:rsidR="00B70D3C" w:rsidRPr="00854DDC" w:rsidTr="003B3847">
        <w:tc>
          <w:tcPr>
            <w:tcW w:w="1809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70D3C" w:rsidRPr="0004468F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4468F">
              <w:rPr>
                <w:bCs/>
              </w:rPr>
              <w:t>--</w:t>
            </w:r>
          </w:p>
        </w:tc>
        <w:tc>
          <w:tcPr>
            <w:tcW w:w="2127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</w:p>
        </w:tc>
      </w:tr>
      <w:tr w:rsidR="00B70D3C" w:rsidRPr="00854DDC" w:rsidTr="003B3847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0D3C" w:rsidRPr="0004468F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4468F">
              <w:rPr>
                <w:bCs/>
              </w:rPr>
              <w:t>264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854DDC">
              <w:rPr>
                <w:bCs/>
              </w:rPr>
              <w:t>24</w:t>
            </w:r>
          </w:p>
        </w:tc>
      </w:tr>
      <w:tr w:rsidR="00B70D3C" w:rsidRPr="00854DDC" w:rsidTr="003B384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54DDC">
              <w:rPr>
                <w:b/>
                <w:bCs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72509</w:t>
            </w:r>
            <w:r w:rsidRPr="00854DDC">
              <w:rPr>
                <w:b/>
                <w:bCs/>
              </w:rPr>
              <w:t xml:space="preserve"> (x100)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70D3C" w:rsidRPr="00854DDC" w:rsidRDefault="00B70D3C" w:rsidP="003B38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F2415C" w:rsidRDefault="00635593"/>
    <w:sectPr w:rsidR="00F24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C"/>
    <w:rsid w:val="003E73BE"/>
    <w:rsid w:val="00537A42"/>
    <w:rsid w:val="005A4D33"/>
    <w:rsid w:val="00635593"/>
    <w:rsid w:val="00654467"/>
    <w:rsid w:val="006B3250"/>
    <w:rsid w:val="009952C8"/>
    <w:rsid w:val="00A25BED"/>
    <w:rsid w:val="00B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fuer Umweltforschung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Guy Peer</cp:lastModifiedBy>
  <cp:revision>4</cp:revision>
  <dcterms:created xsi:type="dcterms:W3CDTF">2013-04-13T03:34:00Z</dcterms:created>
  <dcterms:modified xsi:type="dcterms:W3CDTF">2013-04-28T17:15:00Z</dcterms:modified>
</cp:coreProperties>
</file>