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F1" w:rsidRPr="00854EEB" w:rsidRDefault="001A10F1" w:rsidP="001A10F1">
      <w:pPr>
        <w:spacing w:after="0" w:line="480" w:lineRule="auto"/>
        <w:jc w:val="both"/>
        <w:rPr>
          <w:rFonts w:ascii="Times New Roman" w:hAnsi="Times New Roman"/>
          <w:b/>
          <w:sz w:val="24"/>
          <w:szCs w:val="24"/>
          <w:lang w:val="en-US"/>
        </w:rPr>
      </w:pPr>
      <w:r w:rsidRPr="00037906">
        <w:rPr>
          <w:rFonts w:ascii="Times New Roman" w:hAnsi="Times New Roman"/>
          <w:b/>
          <w:sz w:val="24"/>
          <w:szCs w:val="24"/>
          <w:lang w:val="en-US"/>
        </w:rPr>
        <w:t>Material and Methods</w:t>
      </w:r>
      <w:r w:rsidR="002631E3">
        <w:rPr>
          <w:rFonts w:ascii="Times New Roman" w:hAnsi="Times New Roman"/>
          <w:b/>
          <w:sz w:val="24"/>
          <w:szCs w:val="24"/>
          <w:lang w:val="en-US"/>
        </w:rPr>
        <w:t xml:space="preserve"> S1</w:t>
      </w:r>
    </w:p>
    <w:p w:rsidR="001A10F1" w:rsidRPr="00051B9C" w:rsidRDefault="001A10F1" w:rsidP="001A10F1">
      <w:pPr>
        <w:spacing w:after="0" w:line="480" w:lineRule="auto"/>
        <w:jc w:val="both"/>
        <w:rPr>
          <w:rFonts w:ascii="Times New Roman" w:hAnsi="Times New Roman"/>
          <w:b/>
          <w:sz w:val="24"/>
          <w:szCs w:val="24"/>
          <w:lang w:val="en-US"/>
        </w:rPr>
      </w:pPr>
      <w:r w:rsidRPr="00051B9C">
        <w:rPr>
          <w:rFonts w:ascii="Times New Roman" w:hAnsi="Times New Roman"/>
          <w:b/>
          <w:sz w:val="24"/>
          <w:szCs w:val="24"/>
          <w:lang w:val="en-US"/>
        </w:rPr>
        <w:t>Cell culture,</w:t>
      </w:r>
      <w:r>
        <w:rPr>
          <w:rFonts w:ascii="Times New Roman" w:hAnsi="Times New Roman"/>
          <w:b/>
          <w:sz w:val="24"/>
          <w:szCs w:val="24"/>
          <w:lang w:val="en-US"/>
        </w:rPr>
        <w:t xml:space="preserve"> MTT assay, and gene </w:t>
      </w:r>
      <w:r w:rsidR="00FD2869">
        <w:rPr>
          <w:rFonts w:ascii="Times New Roman" w:hAnsi="Times New Roman"/>
          <w:b/>
          <w:sz w:val="24"/>
          <w:szCs w:val="24"/>
          <w:lang w:val="en-US"/>
        </w:rPr>
        <w:t>knockdown</w:t>
      </w:r>
    </w:p>
    <w:p w:rsidR="001A10F1" w:rsidRDefault="001A10F1" w:rsidP="001A10F1">
      <w:pPr>
        <w:spacing w:after="0" w:line="480" w:lineRule="auto"/>
        <w:ind w:firstLine="708"/>
        <w:jc w:val="both"/>
        <w:rPr>
          <w:rFonts w:ascii="Times New Roman" w:hAnsi="Times New Roman"/>
          <w:sz w:val="24"/>
          <w:szCs w:val="24"/>
          <w:lang w:val="en-US"/>
        </w:rPr>
      </w:pPr>
      <w:r>
        <w:rPr>
          <w:rFonts w:ascii="Times New Roman" w:hAnsi="Times New Roman"/>
          <w:sz w:val="24"/>
          <w:szCs w:val="24"/>
          <w:lang w:val="en-US"/>
        </w:rPr>
        <w:t>MCF10A (</w:t>
      </w:r>
      <w:r w:rsidRPr="000E6676">
        <w:rPr>
          <w:rFonts w:ascii="Times New Roman" w:hAnsi="Times New Roman"/>
          <w:sz w:val="24"/>
          <w:szCs w:val="24"/>
          <w:lang w:val="en-US"/>
        </w:rPr>
        <w:t>CRL-10317,</w:t>
      </w:r>
      <w:r>
        <w:rPr>
          <w:rFonts w:ascii="Times New Roman" w:hAnsi="Times New Roman"/>
          <w:sz w:val="24"/>
          <w:szCs w:val="24"/>
          <w:lang w:val="en-US"/>
        </w:rPr>
        <w:t xml:space="preserve"> ATCC) normal mammary epithelial cells were cultured in mammary epithelial cell growth medium (MEGM) medium</w:t>
      </w:r>
      <w:r w:rsidRPr="000E6676">
        <w:rPr>
          <w:rFonts w:ascii="Times New Roman" w:hAnsi="Times New Roman"/>
          <w:sz w:val="24"/>
          <w:szCs w:val="24"/>
          <w:lang w:val="en-US"/>
        </w:rPr>
        <w:t xml:space="preserve"> (</w:t>
      </w:r>
      <w:proofErr w:type="spellStart"/>
      <w:r>
        <w:rPr>
          <w:rFonts w:ascii="Times New Roman" w:hAnsi="Times New Roman"/>
          <w:sz w:val="24"/>
          <w:szCs w:val="24"/>
          <w:lang w:val="en-US"/>
        </w:rPr>
        <w:t>Clonetics</w:t>
      </w:r>
      <w:proofErr w:type="spellEnd"/>
      <w:r w:rsidRPr="000E6676">
        <w:rPr>
          <w:rFonts w:ascii="Times New Roman" w:hAnsi="Times New Roman"/>
          <w:sz w:val="24"/>
          <w:szCs w:val="24"/>
          <w:lang w:val="en-US"/>
        </w:rPr>
        <w:t>)</w:t>
      </w:r>
      <w:r>
        <w:rPr>
          <w:rFonts w:ascii="Times New Roman" w:hAnsi="Times New Roman"/>
          <w:sz w:val="24"/>
          <w:szCs w:val="24"/>
          <w:lang w:val="en-US"/>
        </w:rPr>
        <w:t xml:space="preserve"> supplemented with 0.4% bovine pituitary extract, 0.1% </w:t>
      </w:r>
      <w:proofErr w:type="spellStart"/>
      <w:r>
        <w:rPr>
          <w:rFonts w:ascii="Times New Roman" w:hAnsi="Times New Roman"/>
          <w:sz w:val="24"/>
          <w:szCs w:val="24"/>
          <w:lang w:val="en-US"/>
        </w:rPr>
        <w:t>hEGF</w:t>
      </w:r>
      <w:proofErr w:type="spellEnd"/>
      <w:r>
        <w:rPr>
          <w:rFonts w:ascii="Times New Roman" w:hAnsi="Times New Roman"/>
          <w:sz w:val="24"/>
          <w:szCs w:val="24"/>
          <w:lang w:val="en-US"/>
        </w:rPr>
        <w:t xml:space="preserve">, 0.15 hydrocortisone, 0.1% insulin, and 100 </w:t>
      </w:r>
      <w:proofErr w:type="spellStart"/>
      <w:r>
        <w:rPr>
          <w:rFonts w:ascii="Times New Roman" w:hAnsi="Times New Roman"/>
          <w:sz w:val="24"/>
          <w:szCs w:val="24"/>
          <w:lang w:val="en-US"/>
        </w:rPr>
        <w:t>ng</w:t>
      </w:r>
      <w:proofErr w:type="spellEnd"/>
      <w:r>
        <w:rPr>
          <w:rFonts w:ascii="Times New Roman" w:hAnsi="Times New Roman"/>
          <w:sz w:val="24"/>
          <w:szCs w:val="24"/>
          <w:lang w:val="en-US"/>
        </w:rPr>
        <w:t>/ml cholera toxin (Sigma</w:t>
      </w:r>
      <w:r w:rsidRPr="000E6676">
        <w:rPr>
          <w:rFonts w:ascii="Times New Roman" w:hAnsi="Times New Roman"/>
          <w:sz w:val="24"/>
          <w:szCs w:val="24"/>
          <w:lang w:val="en-US"/>
        </w:rPr>
        <w:t>)</w:t>
      </w:r>
      <w:r>
        <w:rPr>
          <w:rFonts w:ascii="Times New Roman" w:hAnsi="Times New Roman"/>
          <w:sz w:val="24"/>
          <w:szCs w:val="24"/>
          <w:lang w:val="en-US"/>
        </w:rPr>
        <w:t>;</w:t>
      </w:r>
      <w:r w:rsidRPr="000E6676">
        <w:rPr>
          <w:rFonts w:ascii="Times New Roman" w:hAnsi="Times New Roman"/>
          <w:sz w:val="24"/>
          <w:szCs w:val="24"/>
          <w:lang w:val="en-US"/>
        </w:rPr>
        <w:t xml:space="preserve"> </w:t>
      </w:r>
      <w:r w:rsidRPr="003F1D69">
        <w:rPr>
          <w:rFonts w:ascii="Times New Roman" w:hAnsi="Times New Roman"/>
          <w:sz w:val="24"/>
          <w:szCs w:val="24"/>
          <w:lang w:val="en-US"/>
        </w:rPr>
        <w:t>MDA-MB-231 (HTB-26, ATCC) breast cancer cells were cultured in Dulbecco’s modified Eagle’s medium (DMEM) (</w:t>
      </w:r>
      <w:proofErr w:type="spellStart"/>
      <w:r w:rsidRPr="003F1D69">
        <w:rPr>
          <w:rFonts w:ascii="Times New Roman" w:hAnsi="Times New Roman"/>
          <w:sz w:val="24"/>
          <w:szCs w:val="24"/>
          <w:lang w:val="en-US"/>
        </w:rPr>
        <w:t>Gibco</w:t>
      </w:r>
      <w:proofErr w:type="spellEnd"/>
      <w:r w:rsidRPr="003F1D69">
        <w:rPr>
          <w:rFonts w:ascii="Times New Roman" w:hAnsi="Times New Roman"/>
          <w:sz w:val="24"/>
          <w:szCs w:val="24"/>
          <w:lang w:val="en-US"/>
        </w:rPr>
        <w:t>, Invitrogen) containing 10% fetal bovine serum (FBS) (</w:t>
      </w:r>
      <w:proofErr w:type="spellStart"/>
      <w:r w:rsidRPr="003F1D69">
        <w:rPr>
          <w:rFonts w:ascii="Times New Roman" w:hAnsi="Times New Roman"/>
          <w:sz w:val="24"/>
          <w:szCs w:val="24"/>
          <w:lang w:val="en-US"/>
        </w:rPr>
        <w:t>Gibco</w:t>
      </w:r>
      <w:proofErr w:type="spellEnd"/>
      <w:r w:rsidRPr="003F1D69">
        <w:rPr>
          <w:rFonts w:ascii="Times New Roman" w:hAnsi="Times New Roman"/>
          <w:sz w:val="24"/>
          <w:szCs w:val="24"/>
          <w:lang w:val="en-US"/>
        </w:rPr>
        <w:t>) and 1% penicillin/streptomycin (</w:t>
      </w:r>
      <w:proofErr w:type="spellStart"/>
      <w:r w:rsidRPr="003F1D69">
        <w:rPr>
          <w:rFonts w:ascii="Times New Roman" w:hAnsi="Times New Roman"/>
          <w:sz w:val="24"/>
          <w:szCs w:val="24"/>
          <w:lang w:val="en-US"/>
        </w:rPr>
        <w:t>Gibco</w:t>
      </w:r>
      <w:proofErr w:type="spellEnd"/>
      <w:r w:rsidRPr="003F1D69">
        <w:rPr>
          <w:rFonts w:ascii="Times New Roman" w:hAnsi="Times New Roman"/>
          <w:sz w:val="24"/>
          <w:szCs w:val="24"/>
          <w:lang w:val="en-US"/>
        </w:rPr>
        <w:t xml:space="preserve">). BO2/GFP.2 </w:t>
      </w:r>
      <w:r w:rsidR="002F56DA" w:rsidRPr="003F1D69">
        <w:rPr>
          <w:rFonts w:ascii="Times New Roman" w:hAnsi="Times New Roman"/>
          <w:sz w:val="24"/>
          <w:szCs w:val="24"/>
          <w:lang w:val="en-US"/>
        </w:rPr>
        <w:fldChar w:fldCharType="begin">
          <w:fldData xml:space="preserve">PEVuZE5vdGU+PENpdGU+PEF1dGhvcj5QZXlydWNoYXVkPC9BdXRob3I+PFllYXI+MjAwMTwvWWVh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</w:fldData>
        </w:fldChar>
      </w:r>
      <w:r>
        <w:rPr>
          <w:rFonts w:ascii="Times New Roman" w:hAnsi="Times New Roman"/>
          <w:sz w:val="24"/>
          <w:szCs w:val="24"/>
          <w:lang w:val="en-US"/>
        </w:rPr>
        <w:instrText xml:space="preserve"> ADDIN EN.CITE </w:instrText>
      </w:r>
      <w:r w:rsidR="002F56DA">
        <w:rPr>
          <w:rFonts w:ascii="Times New Roman" w:hAnsi="Times New Roman"/>
          <w:sz w:val="24"/>
          <w:szCs w:val="24"/>
          <w:lang w:val="en-US"/>
        </w:rPr>
        <w:fldChar w:fldCharType="begin">
          <w:fldData xml:space="preserve">PEVuZE5vdGU+PENpdGU+PEF1dGhvcj5QZXlydWNoYXVkPC9BdXRob3I+PFllYXI+MjAwMTwvWWVh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</w:fldData>
        </w:fldChar>
      </w:r>
      <w:r>
        <w:rPr>
          <w:rFonts w:ascii="Times New Roman" w:hAnsi="Times New Roman"/>
          <w:sz w:val="24"/>
          <w:szCs w:val="24"/>
          <w:lang w:val="en-US"/>
        </w:rPr>
        <w:instrText xml:space="preserve"> ADDIN EN.CITE.DATA </w:instrText>
      </w:r>
      <w:r w:rsidR="002F56DA">
        <w:rPr>
          <w:rFonts w:ascii="Times New Roman" w:hAnsi="Times New Roman"/>
          <w:sz w:val="24"/>
          <w:szCs w:val="24"/>
          <w:lang w:val="en-US"/>
        </w:rPr>
      </w:r>
      <w:r w:rsidR="002F56DA">
        <w:rPr>
          <w:rFonts w:ascii="Times New Roman" w:hAnsi="Times New Roman"/>
          <w:sz w:val="24"/>
          <w:szCs w:val="24"/>
          <w:lang w:val="en-US"/>
        </w:rPr>
        <w:fldChar w:fldCharType="end"/>
      </w:r>
      <w:r w:rsidR="002F56DA" w:rsidRPr="003F1D69">
        <w:rPr>
          <w:rFonts w:ascii="Times New Roman" w:hAnsi="Times New Roman"/>
          <w:sz w:val="24"/>
          <w:szCs w:val="24"/>
          <w:lang w:val="en-US"/>
        </w:rPr>
      </w:r>
      <w:r w:rsidR="002F56DA" w:rsidRPr="003F1D69">
        <w:rPr>
          <w:rFonts w:ascii="Times New Roman" w:hAnsi="Times New Roman"/>
          <w:sz w:val="24"/>
          <w:szCs w:val="24"/>
          <w:lang w:val="en-US"/>
        </w:rPr>
        <w:fldChar w:fldCharType="separate"/>
      </w:r>
      <w:r>
        <w:rPr>
          <w:rFonts w:ascii="Times New Roman" w:hAnsi="Times New Roman"/>
          <w:noProof/>
          <w:sz w:val="24"/>
          <w:szCs w:val="24"/>
          <w:lang w:val="en-US"/>
        </w:rPr>
        <w:t>[40]</w:t>
      </w:r>
      <w:r w:rsidR="002F56DA" w:rsidRPr="003F1D69">
        <w:rPr>
          <w:rFonts w:ascii="Times New Roman" w:hAnsi="Times New Roman"/>
          <w:sz w:val="24"/>
          <w:szCs w:val="24"/>
          <w:lang w:val="en-US"/>
        </w:rPr>
        <w:fldChar w:fldCharType="end"/>
      </w:r>
      <w:r w:rsidRPr="003F1D69">
        <w:rPr>
          <w:rFonts w:ascii="Times New Roman" w:hAnsi="Times New Roman"/>
          <w:sz w:val="24"/>
          <w:szCs w:val="24"/>
          <w:lang w:val="en-US"/>
        </w:rPr>
        <w:t xml:space="preserve"> and BO2f11 breast cancer cells </w:t>
      </w:r>
      <w:r w:rsidR="00801FEA">
        <w:rPr>
          <w:rFonts w:ascii="Times New Roman" w:hAnsi="Times New Roman"/>
          <w:sz w:val="24"/>
          <w:szCs w:val="24"/>
          <w:lang w:val="en-US"/>
        </w:rPr>
        <w:t>(</w:t>
      </w:r>
      <w:r w:rsidR="00801FEA" w:rsidRPr="008836EA">
        <w:rPr>
          <w:rFonts w:ascii="Times New Roman" w:hAnsi="Times New Roman"/>
          <w:sz w:val="24"/>
          <w:szCs w:val="24"/>
          <w:lang w:val="en-US"/>
        </w:rPr>
        <w:t>MDA-231-BO2-Frt11</w:t>
      </w:r>
      <w:r w:rsidR="00801FEA">
        <w:rPr>
          <w:rFonts w:ascii="Times New Roman" w:hAnsi="Times New Roman"/>
          <w:sz w:val="24"/>
          <w:szCs w:val="24"/>
          <w:lang w:val="en-US"/>
        </w:rPr>
        <w:t xml:space="preserve">) </w:t>
      </w:r>
      <w:r w:rsidR="002F56DA">
        <w:rPr>
          <w:rFonts w:ascii="Times New Roman" w:hAnsi="Times New Roman"/>
          <w:sz w:val="24"/>
          <w:szCs w:val="24"/>
          <w:lang w:val="en-US"/>
        </w:rPr>
        <w:fldChar w:fldCharType="begin">
          <w:fldData xml:space="preserve">PEVuZE5vdGU+PENpdGU+PEF1dGhvcj5CdWlqczwvQXV0aG9yPjxZZWFyPjIwMDc8L1llYXI+PFJl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</w:fldData>
        </w:fldChar>
      </w:r>
      <w:r w:rsidR="00801FEA">
        <w:rPr>
          <w:rFonts w:ascii="Times New Roman" w:hAnsi="Times New Roman"/>
          <w:sz w:val="24"/>
          <w:szCs w:val="24"/>
          <w:lang w:val="en-US"/>
        </w:rPr>
        <w:instrText xml:space="preserve"> ADDIN EN.CITE </w:instrText>
      </w:r>
      <w:r w:rsidR="002F56DA">
        <w:rPr>
          <w:rFonts w:ascii="Times New Roman" w:hAnsi="Times New Roman"/>
          <w:sz w:val="24"/>
          <w:szCs w:val="24"/>
          <w:lang w:val="en-US"/>
        </w:rPr>
        <w:fldChar w:fldCharType="begin">
          <w:fldData xml:space="preserve">PEVuZE5vdGU+PENpdGU+PEF1dGhvcj5CdWlqczwvQXV0aG9yPjxZZWFyPjIwMDc8L1llYXI+PFJl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</w:fldData>
        </w:fldChar>
      </w:r>
      <w:r w:rsidR="00801FEA">
        <w:rPr>
          <w:rFonts w:ascii="Times New Roman" w:hAnsi="Times New Roman"/>
          <w:sz w:val="24"/>
          <w:szCs w:val="24"/>
          <w:lang w:val="en-US"/>
        </w:rPr>
        <w:instrText xml:space="preserve"> ADDIN EN.CITE.DATA </w:instrText>
      </w:r>
      <w:r w:rsidR="002F56DA">
        <w:rPr>
          <w:rFonts w:ascii="Times New Roman" w:hAnsi="Times New Roman"/>
          <w:sz w:val="24"/>
          <w:szCs w:val="24"/>
          <w:lang w:val="en-US"/>
        </w:rPr>
      </w:r>
      <w:r w:rsidR="002F56DA">
        <w:rPr>
          <w:rFonts w:ascii="Times New Roman" w:hAnsi="Times New Roman"/>
          <w:sz w:val="24"/>
          <w:szCs w:val="24"/>
          <w:lang w:val="en-US"/>
        </w:rPr>
        <w:fldChar w:fldCharType="end"/>
      </w:r>
      <w:r w:rsidR="002F56DA">
        <w:rPr>
          <w:rFonts w:ascii="Times New Roman" w:hAnsi="Times New Roman"/>
          <w:sz w:val="24"/>
          <w:szCs w:val="24"/>
          <w:lang w:val="en-US"/>
        </w:rPr>
      </w:r>
      <w:r w:rsidR="002F56DA">
        <w:rPr>
          <w:rFonts w:ascii="Times New Roman" w:hAnsi="Times New Roman"/>
          <w:sz w:val="24"/>
          <w:szCs w:val="24"/>
          <w:lang w:val="en-US"/>
        </w:rPr>
        <w:fldChar w:fldCharType="separate"/>
      </w:r>
      <w:r w:rsidR="00801FEA">
        <w:rPr>
          <w:rFonts w:ascii="Times New Roman" w:hAnsi="Times New Roman"/>
          <w:noProof/>
          <w:sz w:val="24"/>
          <w:szCs w:val="24"/>
          <w:lang w:val="en-US"/>
        </w:rPr>
        <w:t>[42]</w:t>
      </w:r>
      <w:r w:rsidR="002F56DA">
        <w:rPr>
          <w:rFonts w:ascii="Times New Roman" w:hAnsi="Times New Roman"/>
          <w:sz w:val="24"/>
          <w:szCs w:val="24"/>
          <w:lang w:val="en-US"/>
        </w:rPr>
        <w:fldChar w:fldCharType="end"/>
      </w:r>
      <w:r w:rsidR="00FD16AE">
        <w:rPr>
          <w:rFonts w:ascii="Times New Roman" w:hAnsi="Times New Roman"/>
          <w:sz w:val="24"/>
          <w:szCs w:val="24"/>
          <w:lang w:val="en-US"/>
        </w:rPr>
        <w:t xml:space="preserve"> </w:t>
      </w:r>
      <w:r w:rsidRPr="003F1D69">
        <w:rPr>
          <w:rFonts w:ascii="Times New Roman" w:hAnsi="Times New Roman"/>
          <w:sz w:val="24"/>
          <w:szCs w:val="24"/>
          <w:lang w:val="en-US"/>
        </w:rPr>
        <w:t>were cultured in RPMI1640 medium (</w:t>
      </w:r>
      <w:proofErr w:type="spellStart"/>
      <w:r w:rsidRPr="003F1D69">
        <w:rPr>
          <w:rFonts w:ascii="Times New Roman" w:hAnsi="Times New Roman"/>
          <w:sz w:val="24"/>
          <w:szCs w:val="24"/>
          <w:lang w:val="en-US"/>
        </w:rPr>
        <w:t>Gibco</w:t>
      </w:r>
      <w:proofErr w:type="spellEnd"/>
      <w:r w:rsidRPr="003F1D69">
        <w:rPr>
          <w:rFonts w:ascii="Times New Roman" w:hAnsi="Times New Roman"/>
          <w:sz w:val="24"/>
          <w:szCs w:val="24"/>
          <w:lang w:val="en-US"/>
        </w:rPr>
        <w:t>) supplemented with 10% fetal bovine serum, 0.25 mg/</w:t>
      </w:r>
      <w:r>
        <w:rPr>
          <w:rFonts w:ascii="Times New Roman" w:hAnsi="Times New Roman"/>
          <w:sz w:val="24"/>
          <w:szCs w:val="24"/>
          <w:lang w:val="en-US"/>
        </w:rPr>
        <w:t>ml</w:t>
      </w:r>
      <w:r w:rsidRPr="003F1D69">
        <w:rPr>
          <w:rFonts w:ascii="Times New Roman" w:hAnsi="Times New Roman"/>
          <w:sz w:val="24"/>
          <w:szCs w:val="24"/>
          <w:lang w:val="en-US"/>
        </w:rPr>
        <w:t xml:space="preserve"> G418 (Invitrogen) and 1% penicillin/streptomycin. PC-3 prostate cancer cells (CRL-1435, ATCC) were cultured in RPMI1640 medium supplemented with 10% FBS and 1% penicillin/streptomycin. MCF-7 breast cancer cells (HTB-22, ATCC) were cultured in EMEM medium (</w:t>
      </w:r>
      <w:proofErr w:type="spellStart"/>
      <w:r w:rsidRPr="003F1D69">
        <w:rPr>
          <w:rFonts w:ascii="Times New Roman" w:hAnsi="Times New Roman"/>
          <w:sz w:val="24"/>
          <w:szCs w:val="24"/>
          <w:lang w:val="en-US"/>
        </w:rPr>
        <w:t>Gibco</w:t>
      </w:r>
      <w:proofErr w:type="spellEnd"/>
      <w:r w:rsidRPr="003F1D69">
        <w:rPr>
          <w:rFonts w:ascii="Times New Roman" w:hAnsi="Times New Roman"/>
          <w:sz w:val="24"/>
          <w:szCs w:val="24"/>
          <w:lang w:val="en-US"/>
        </w:rPr>
        <w:t xml:space="preserve">) supplemented with 10% FBS, 2 </w:t>
      </w:r>
      <w:proofErr w:type="spellStart"/>
      <w:r w:rsidRPr="003F1D69">
        <w:rPr>
          <w:rFonts w:ascii="Times New Roman" w:hAnsi="Times New Roman"/>
          <w:sz w:val="24"/>
          <w:szCs w:val="24"/>
          <w:lang w:val="en-US"/>
        </w:rPr>
        <w:t>mM</w:t>
      </w:r>
      <w:proofErr w:type="spellEnd"/>
      <w:r w:rsidRPr="003F1D69">
        <w:rPr>
          <w:rFonts w:ascii="Times New Roman" w:hAnsi="Times New Roman"/>
          <w:sz w:val="24"/>
          <w:szCs w:val="24"/>
          <w:lang w:val="en-US"/>
        </w:rPr>
        <w:t xml:space="preserve"> L-Glutamine (</w:t>
      </w:r>
      <w:proofErr w:type="spellStart"/>
      <w:r w:rsidRPr="003F1D69">
        <w:rPr>
          <w:rFonts w:ascii="Times New Roman" w:hAnsi="Times New Roman"/>
          <w:sz w:val="24"/>
          <w:szCs w:val="24"/>
          <w:lang w:val="en-US"/>
        </w:rPr>
        <w:t>Gibco</w:t>
      </w:r>
      <w:proofErr w:type="spellEnd"/>
      <w:r w:rsidRPr="003F1D69">
        <w:rPr>
          <w:rFonts w:ascii="Times New Roman" w:hAnsi="Times New Roman"/>
          <w:sz w:val="24"/>
          <w:szCs w:val="24"/>
          <w:lang w:val="en-US"/>
        </w:rPr>
        <w:t xml:space="preserve">), 1 </w:t>
      </w:r>
      <w:proofErr w:type="spellStart"/>
      <w:r w:rsidRPr="003F1D69">
        <w:rPr>
          <w:rFonts w:ascii="Times New Roman" w:hAnsi="Times New Roman"/>
          <w:sz w:val="24"/>
          <w:szCs w:val="24"/>
          <w:lang w:val="en-US"/>
        </w:rPr>
        <w:t>mM</w:t>
      </w:r>
      <w:proofErr w:type="spellEnd"/>
      <w:r w:rsidRPr="003F1D69">
        <w:rPr>
          <w:rFonts w:ascii="Times New Roman" w:hAnsi="Times New Roman"/>
          <w:sz w:val="24"/>
          <w:szCs w:val="24"/>
          <w:lang w:val="en-US"/>
        </w:rPr>
        <w:t xml:space="preserve"> sodium </w:t>
      </w:r>
      <w:proofErr w:type="spellStart"/>
      <w:r w:rsidRPr="003F1D69">
        <w:rPr>
          <w:rFonts w:ascii="Times New Roman" w:hAnsi="Times New Roman"/>
          <w:sz w:val="24"/>
          <w:szCs w:val="24"/>
          <w:lang w:val="en-US"/>
        </w:rPr>
        <w:t>pyruvate</w:t>
      </w:r>
      <w:proofErr w:type="spellEnd"/>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Gibco</w:t>
      </w:r>
      <w:proofErr w:type="spellEnd"/>
      <w:r w:rsidRPr="003F1D69">
        <w:rPr>
          <w:rFonts w:ascii="Times New Roman" w:hAnsi="Times New Roman"/>
          <w:sz w:val="24"/>
          <w:szCs w:val="24"/>
          <w:lang w:val="en-US"/>
        </w:rPr>
        <w:t xml:space="preserve">), 0.1 </w:t>
      </w:r>
      <w:proofErr w:type="spellStart"/>
      <w:r w:rsidRPr="003F1D69">
        <w:rPr>
          <w:rFonts w:ascii="Times New Roman" w:hAnsi="Times New Roman"/>
          <w:sz w:val="24"/>
          <w:szCs w:val="24"/>
          <w:lang w:val="en-US"/>
        </w:rPr>
        <w:t>mM</w:t>
      </w:r>
      <w:proofErr w:type="spellEnd"/>
      <w:r w:rsidRPr="003F1D69">
        <w:rPr>
          <w:rFonts w:ascii="Times New Roman" w:hAnsi="Times New Roman"/>
          <w:sz w:val="24"/>
          <w:szCs w:val="24"/>
          <w:lang w:val="en-US"/>
        </w:rPr>
        <w:t xml:space="preserve"> non-essential </w:t>
      </w:r>
      <w:proofErr w:type="spellStart"/>
      <w:r w:rsidRPr="003F1D69">
        <w:rPr>
          <w:rFonts w:ascii="Times New Roman" w:hAnsi="Times New Roman"/>
          <w:sz w:val="24"/>
          <w:szCs w:val="24"/>
          <w:lang w:val="en-US"/>
        </w:rPr>
        <w:t>aminoacids</w:t>
      </w:r>
      <w:proofErr w:type="spellEnd"/>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Gibco</w:t>
      </w:r>
      <w:proofErr w:type="spellEnd"/>
      <w:r w:rsidRPr="003F1D69">
        <w:rPr>
          <w:rFonts w:ascii="Times New Roman" w:hAnsi="Times New Roman"/>
          <w:sz w:val="24"/>
          <w:szCs w:val="24"/>
          <w:lang w:val="en-US"/>
        </w:rPr>
        <w:t>), 0.01 mg/</w:t>
      </w:r>
      <w:r>
        <w:rPr>
          <w:rFonts w:ascii="Times New Roman" w:hAnsi="Times New Roman"/>
          <w:sz w:val="24"/>
          <w:szCs w:val="24"/>
          <w:lang w:val="en-US"/>
        </w:rPr>
        <w:t>ml</w:t>
      </w:r>
      <w:r w:rsidRPr="003F1D69">
        <w:rPr>
          <w:rFonts w:ascii="Times New Roman" w:hAnsi="Times New Roman"/>
          <w:sz w:val="24"/>
          <w:szCs w:val="24"/>
          <w:lang w:val="en-US"/>
        </w:rPr>
        <w:t xml:space="preserve"> bovine insulin (</w:t>
      </w:r>
      <w:proofErr w:type="spellStart"/>
      <w:r w:rsidRPr="003F1D69">
        <w:rPr>
          <w:rFonts w:ascii="Times New Roman" w:hAnsi="Times New Roman"/>
          <w:sz w:val="24"/>
          <w:szCs w:val="24"/>
          <w:lang w:val="en-US"/>
        </w:rPr>
        <w:t>Gibco</w:t>
      </w:r>
      <w:proofErr w:type="spellEnd"/>
      <w:r w:rsidRPr="003F1D69">
        <w:rPr>
          <w:rFonts w:ascii="Times New Roman" w:hAnsi="Times New Roman"/>
          <w:sz w:val="24"/>
          <w:szCs w:val="24"/>
          <w:lang w:val="en-US"/>
        </w:rPr>
        <w:t xml:space="preserve">) and 1% penicillin/streptomycin. Cells were maintained at 37ºC with 5% CO2 in a humidified chamber. </w:t>
      </w:r>
    </w:p>
    <w:p w:rsidR="001A10F1" w:rsidRDefault="001A10F1" w:rsidP="001A10F1">
      <w:pPr>
        <w:spacing w:after="0" w:line="480" w:lineRule="auto"/>
        <w:ind w:firstLine="708"/>
        <w:jc w:val="both"/>
        <w:rPr>
          <w:rFonts w:ascii="Times New Roman" w:hAnsi="Times New Roman"/>
          <w:sz w:val="24"/>
          <w:szCs w:val="24"/>
          <w:lang w:val="en-US"/>
        </w:rPr>
      </w:pPr>
      <w:r w:rsidRPr="003F1D69">
        <w:rPr>
          <w:rFonts w:ascii="Times New Roman" w:hAnsi="Times New Roman"/>
          <w:sz w:val="24"/>
          <w:szCs w:val="24"/>
          <w:lang w:val="en-US"/>
        </w:rPr>
        <w:t xml:space="preserve">Cell proliferation was assayed by MTT assay. Cells were plated in 96-well plates </w:t>
      </w:r>
      <w:proofErr w:type="gramStart"/>
      <w:r w:rsidRPr="003F1D69">
        <w:rPr>
          <w:rFonts w:ascii="Times New Roman" w:hAnsi="Times New Roman"/>
          <w:sz w:val="24"/>
          <w:szCs w:val="24"/>
          <w:lang w:val="en-US"/>
        </w:rPr>
        <w:t>(2x10</w:t>
      </w:r>
      <w:r w:rsidRPr="003F1D69">
        <w:rPr>
          <w:rFonts w:ascii="Times New Roman" w:hAnsi="Times New Roman"/>
          <w:sz w:val="24"/>
          <w:szCs w:val="24"/>
          <w:vertAlign w:val="superscript"/>
          <w:lang w:val="en-US"/>
        </w:rPr>
        <w:t>3</w:t>
      </w:r>
      <w:r w:rsidRPr="003F1D69">
        <w:rPr>
          <w:rFonts w:ascii="Times New Roman" w:hAnsi="Times New Roman"/>
          <w:sz w:val="24"/>
          <w:szCs w:val="24"/>
          <w:lang w:val="en-US"/>
        </w:rPr>
        <w:t xml:space="preserve"> cells/well)</w:t>
      </w:r>
      <w:proofErr w:type="gramEnd"/>
      <w:r w:rsidRPr="003F1D69">
        <w:rPr>
          <w:rFonts w:ascii="Times New Roman" w:hAnsi="Times New Roman"/>
          <w:sz w:val="24"/>
          <w:szCs w:val="24"/>
          <w:lang w:val="en-US"/>
        </w:rPr>
        <w:t xml:space="preserve">. At approximately 80% confluence, cells were serum starved for 24h in culture medium supplemented with 0.1% FBS. Cells were stimulated for 24h with 500 </w:t>
      </w:r>
      <w:proofErr w:type="spellStart"/>
      <w:r w:rsidRPr="003F1D69">
        <w:rPr>
          <w:rFonts w:ascii="Times New Roman" w:hAnsi="Times New Roman"/>
          <w:sz w:val="24"/>
          <w:szCs w:val="24"/>
          <w:lang w:val="en-US"/>
        </w:rPr>
        <w:t>ng</w:t>
      </w:r>
      <w:proofErr w:type="spellEnd"/>
      <w:r w:rsidRPr="003F1D69">
        <w:rPr>
          <w:rFonts w:ascii="Times New Roman" w:hAnsi="Times New Roman"/>
          <w:sz w:val="24"/>
          <w:szCs w:val="24"/>
          <w:lang w:val="en-US"/>
        </w:rPr>
        <w:t>/</w:t>
      </w:r>
      <w:r>
        <w:rPr>
          <w:rFonts w:ascii="Times New Roman" w:hAnsi="Times New Roman"/>
          <w:sz w:val="24"/>
          <w:szCs w:val="24"/>
          <w:lang w:val="en-US"/>
        </w:rPr>
        <w:t>ml</w:t>
      </w:r>
      <w:r w:rsidRPr="003F1D69">
        <w:rPr>
          <w:rFonts w:ascii="Times New Roman" w:hAnsi="Times New Roman"/>
          <w:sz w:val="24"/>
          <w:szCs w:val="24"/>
          <w:lang w:val="en-US"/>
        </w:rPr>
        <w:t xml:space="preserve"> </w:t>
      </w:r>
      <w:proofErr w:type="gramStart"/>
      <w:r w:rsidRPr="003F1D69">
        <w:rPr>
          <w:rFonts w:ascii="Times New Roman" w:hAnsi="Times New Roman"/>
          <w:sz w:val="24"/>
          <w:szCs w:val="24"/>
          <w:lang w:val="en-US"/>
        </w:rPr>
        <w:t>to 2.5 µg/</w:t>
      </w:r>
      <w:r>
        <w:rPr>
          <w:rFonts w:ascii="Times New Roman" w:hAnsi="Times New Roman"/>
          <w:sz w:val="24"/>
          <w:szCs w:val="24"/>
          <w:lang w:val="en-US"/>
        </w:rPr>
        <w:t>ml</w:t>
      </w:r>
      <w:r w:rsidRPr="003F1D69">
        <w:rPr>
          <w:rFonts w:ascii="Times New Roman" w:hAnsi="Times New Roman"/>
          <w:sz w:val="24"/>
          <w:szCs w:val="24"/>
          <w:lang w:val="en-US"/>
        </w:rPr>
        <w:t xml:space="preserve"> RANKL (Amgen)</w:t>
      </w:r>
      <w:proofErr w:type="gramEnd"/>
      <w:r w:rsidRPr="003F1D69">
        <w:rPr>
          <w:rFonts w:ascii="Times New Roman" w:hAnsi="Times New Roman"/>
          <w:sz w:val="24"/>
          <w:szCs w:val="24"/>
          <w:lang w:val="en-US"/>
        </w:rPr>
        <w:t xml:space="preserve">.  </w:t>
      </w:r>
      <w:r>
        <w:rPr>
          <w:rFonts w:ascii="Times New Roman" w:hAnsi="Times New Roman"/>
          <w:sz w:val="24"/>
          <w:szCs w:val="24"/>
          <w:lang w:val="en-US"/>
        </w:rPr>
        <w:t xml:space="preserve">Medium was replaced by 200 </w:t>
      </w:r>
      <w:r w:rsidRPr="003F1D69">
        <w:rPr>
          <w:rFonts w:ascii="Times New Roman" w:hAnsi="Times New Roman"/>
          <w:sz w:val="24"/>
          <w:szCs w:val="24"/>
          <w:lang w:val="en-US"/>
        </w:rPr>
        <w:t>µl fresh medium and MTT reagent (50 µl, 5 mg/</w:t>
      </w:r>
      <w:r>
        <w:rPr>
          <w:rFonts w:ascii="Times New Roman" w:hAnsi="Times New Roman"/>
          <w:sz w:val="24"/>
          <w:szCs w:val="24"/>
          <w:lang w:val="en-US"/>
        </w:rPr>
        <w:t>ml</w:t>
      </w:r>
      <w:r w:rsidRPr="003F1D69">
        <w:rPr>
          <w:rFonts w:ascii="Times New Roman" w:hAnsi="Times New Roman"/>
          <w:sz w:val="24"/>
          <w:szCs w:val="24"/>
          <w:lang w:val="en-US"/>
        </w:rPr>
        <w:t xml:space="preserve">) (Sigma-Aldrich) was added to each well. After a 4 h-incubation at 37ºC, medium was replaced by 200 µl DMSO (Sigma-Aldrich) and 25 µl </w:t>
      </w:r>
      <w:proofErr w:type="spellStart"/>
      <w:r w:rsidRPr="003F1D69">
        <w:rPr>
          <w:rFonts w:ascii="Times New Roman" w:hAnsi="Times New Roman"/>
          <w:sz w:val="24"/>
          <w:szCs w:val="24"/>
          <w:lang w:val="en-US"/>
        </w:rPr>
        <w:t>glycine</w:t>
      </w:r>
      <w:proofErr w:type="spellEnd"/>
      <w:r w:rsidRPr="003F1D69">
        <w:rPr>
          <w:rFonts w:ascii="Times New Roman" w:hAnsi="Times New Roman"/>
          <w:sz w:val="24"/>
          <w:szCs w:val="24"/>
          <w:lang w:val="en-US"/>
        </w:rPr>
        <w:t xml:space="preserve"> buffer. Absorbance was measured at 550 nm using an InfiniteM200 spectrophotometer (</w:t>
      </w:r>
      <w:proofErr w:type="spellStart"/>
      <w:r w:rsidRPr="003F1D69">
        <w:rPr>
          <w:rFonts w:ascii="Times New Roman" w:hAnsi="Times New Roman"/>
          <w:sz w:val="24"/>
          <w:szCs w:val="24"/>
          <w:lang w:val="en-US"/>
        </w:rPr>
        <w:t>Tecan</w:t>
      </w:r>
      <w:proofErr w:type="spellEnd"/>
      <w:r w:rsidRPr="003F1D69">
        <w:rPr>
          <w:rFonts w:ascii="Times New Roman" w:hAnsi="Times New Roman"/>
          <w:sz w:val="24"/>
          <w:szCs w:val="24"/>
          <w:lang w:val="en-US"/>
        </w:rPr>
        <w:t>).</w:t>
      </w:r>
      <w:r>
        <w:rPr>
          <w:rFonts w:ascii="Times New Roman" w:hAnsi="Times New Roman"/>
          <w:sz w:val="24"/>
          <w:szCs w:val="24"/>
          <w:lang w:val="en-US"/>
        </w:rPr>
        <w:t xml:space="preserve"> </w:t>
      </w:r>
    </w:p>
    <w:p w:rsidR="001A10F1" w:rsidRPr="00996742" w:rsidRDefault="001A10F1" w:rsidP="001A10F1">
      <w:pPr>
        <w:spacing w:after="0" w:line="480" w:lineRule="auto"/>
        <w:ind w:firstLine="708"/>
        <w:jc w:val="both"/>
        <w:rPr>
          <w:rFonts w:ascii="Times New Roman" w:hAnsi="Times New Roman"/>
          <w:bCs/>
          <w:i/>
          <w:iCs/>
          <w:sz w:val="24"/>
          <w:szCs w:val="24"/>
          <w:lang w:val="en-US"/>
        </w:rPr>
      </w:pPr>
      <w:r w:rsidRPr="003F1D69">
        <w:rPr>
          <w:rFonts w:ascii="Times New Roman" w:hAnsi="Times New Roman"/>
          <w:sz w:val="24"/>
          <w:szCs w:val="24"/>
          <w:lang w:val="en-US"/>
        </w:rPr>
        <w:lastRenderedPageBreak/>
        <w:t>For the preparation of transient clones,</w:t>
      </w:r>
      <w:r w:rsidRPr="003F1D69">
        <w:rPr>
          <w:rFonts w:ascii="Times New Roman" w:hAnsi="Times New Roman"/>
          <w:b/>
          <w:bCs/>
          <w:sz w:val="24"/>
          <w:szCs w:val="24"/>
          <w:lang w:val="en-US"/>
        </w:rPr>
        <w:t xml:space="preserve"> </w:t>
      </w:r>
      <w:r w:rsidRPr="003F1D69">
        <w:rPr>
          <w:rFonts w:ascii="Times New Roman" w:hAnsi="Times New Roman"/>
          <w:bCs/>
          <w:sz w:val="24"/>
          <w:szCs w:val="24"/>
          <w:lang w:val="en-US"/>
        </w:rPr>
        <w:t>p</w:t>
      </w:r>
      <w:r w:rsidRPr="003F1D69">
        <w:rPr>
          <w:rFonts w:ascii="Times New Roman" w:hAnsi="Times New Roman"/>
          <w:sz w:val="24"/>
          <w:szCs w:val="24"/>
          <w:lang w:val="en-US"/>
        </w:rPr>
        <w:t xml:space="preserve">arental MDA-231BO2 cells were transfected with </w:t>
      </w:r>
      <w:proofErr w:type="spellStart"/>
      <w:r w:rsidRPr="003F1D69">
        <w:rPr>
          <w:rFonts w:ascii="Times New Roman" w:hAnsi="Times New Roman"/>
          <w:sz w:val="24"/>
          <w:szCs w:val="24"/>
          <w:lang w:val="en-US"/>
        </w:rPr>
        <w:t>siRNA</w:t>
      </w:r>
      <w:proofErr w:type="spellEnd"/>
      <w:r w:rsidRPr="003F1D69">
        <w:rPr>
          <w:rFonts w:ascii="Times New Roman" w:hAnsi="Times New Roman"/>
          <w:sz w:val="24"/>
          <w:szCs w:val="24"/>
          <w:lang w:val="en-US"/>
        </w:rPr>
        <w:t xml:space="preserve"> against </w:t>
      </w:r>
      <w:r w:rsidRPr="003F1D69">
        <w:rPr>
          <w:rFonts w:ascii="Times New Roman" w:hAnsi="Times New Roman"/>
          <w:i/>
          <w:iCs/>
          <w:sz w:val="24"/>
          <w:szCs w:val="24"/>
          <w:lang w:val="en-US"/>
        </w:rPr>
        <w:t>MMP-1</w:t>
      </w:r>
      <w:r w:rsidRPr="003F1D69">
        <w:rPr>
          <w:rFonts w:ascii="Times New Roman" w:hAnsi="Times New Roman"/>
          <w:sz w:val="24"/>
          <w:szCs w:val="24"/>
          <w:lang w:val="en-US"/>
        </w:rPr>
        <w:t xml:space="preserve"> or </w:t>
      </w:r>
      <w:r w:rsidRPr="003F1D69">
        <w:rPr>
          <w:rFonts w:ascii="Times New Roman" w:hAnsi="Times New Roman"/>
          <w:i/>
          <w:iCs/>
          <w:sz w:val="24"/>
          <w:szCs w:val="24"/>
          <w:lang w:val="en-US"/>
        </w:rPr>
        <w:t>RANK</w:t>
      </w:r>
      <w:r w:rsidRPr="003F1D69">
        <w:rPr>
          <w:rFonts w:ascii="Times New Roman" w:hAnsi="Times New Roman"/>
          <w:sz w:val="24"/>
          <w:szCs w:val="24"/>
          <w:lang w:val="en-US"/>
        </w:rPr>
        <w:t xml:space="preserve"> genes (Santa Cruz) using </w:t>
      </w:r>
      <w:proofErr w:type="spellStart"/>
      <w:r w:rsidRPr="003F1D69">
        <w:rPr>
          <w:rFonts w:ascii="Times New Roman" w:hAnsi="Times New Roman"/>
          <w:sz w:val="24"/>
          <w:szCs w:val="24"/>
          <w:lang w:val="en-US"/>
        </w:rPr>
        <w:t>siRNA</w:t>
      </w:r>
      <w:proofErr w:type="spellEnd"/>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Transfection</w:t>
      </w:r>
      <w:proofErr w:type="spellEnd"/>
      <w:r w:rsidRPr="003F1D69">
        <w:rPr>
          <w:rFonts w:ascii="Times New Roman" w:hAnsi="Times New Roman"/>
          <w:sz w:val="24"/>
          <w:szCs w:val="24"/>
          <w:lang w:val="en-US"/>
        </w:rPr>
        <w:t xml:space="preserve"> Reagent (Santa Cruz), according to manufacturer’s instructions. Cells transfected with a non-target </w:t>
      </w:r>
      <w:proofErr w:type="spellStart"/>
      <w:r w:rsidRPr="003F1D69">
        <w:rPr>
          <w:rFonts w:ascii="Times New Roman" w:hAnsi="Times New Roman"/>
          <w:sz w:val="24"/>
          <w:szCs w:val="24"/>
          <w:lang w:val="en-US"/>
        </w:rPr>
        <w:t>siRNA</w:t>
      </w:r>
      <w:proofErr w:type="spellEnd"/>
      <w:r w:rsidRPr="003F1D69">
        <w:rPr>
          <w:rFonts w:ascii="Times New Roman" w:hAnsi="Times New Roman"/>
          <w:sz w:val="24"/>
          <w:szCs w:val="24"/>
          <w:lang w:val="en-US"/>
        </w:rPr>
        <w:t xml:space="preserve"> were used as a control. Knockdown of </w:t>
      </w:r>
      <w:r w:rsidRPr="003F1D69">
        <w:rPr>
          <w:rFonts w:ascii="Times New Roman" w:hAnsi="Times New Roman"/>
          <w:i/>
          <w:iCs/>
          <w:sz w:val="24"/>
          <w:szCs w:val="24"/>
          <w:lang w:val="en-US"/>
        </w:rPr>
        <w:t xml:space="preserve">MMP-1 </w:t>
      </w:r>
      <w:r w:rsidRPr="003F1D69">
        <w:rPr>
          <w:rFonts w:ascii="Times New Roman" w:hAnsi="Times New Roman"/>
          <w:sz w:val="24"/>
          <w:szCs w:val="24"/>
          <w:lang w:val="en-US"/>
        </w:rPr>
        <w:t xml:space="preserve">or </w:t>
      </w:r>
      <w:r w:rsidRPr="003F1D69">
        <w:rPr>
          <w:rFonts w:ascii="Times New Roman" w:hAnsi="Times New Roman"/>
          <w:i/>
          <w:iCs/>
          <w:sz w:val="24"/>
          <w:szCs w:val="24"/>
          <w:lang w:val="en-US"/>
        </w:rPr>
        <w:t>RANK</w:t>
      </w:r>
      <w:r w:rsidRPr="003F1D69">
        <w:rPr>
          <w:rFonts w:ascii="Times New Roman" w:hAnsi="Times New Roman"/>
          <w:sz w:val="24"/>
          <w:szCs w:val="24"/>
          <w:lang w:val="en-US"/>
        </w:rPr>
        <w:t xml:space="preserve"> mRNA and protein were confirmed by RT-</w:t>
      </w:r>
      <w:proofErr w:type="spellStart"/>
      <w:r>
        <w:rPr>
          <w:rFonts w:ascii="Times New Roman" w:hAnsi="Times New Roman"/>
          <w:sz w:val="24"/>
          <w:szCs w:val="24"/>
          <w:lang w:val="en-US"/>
        </w:rPr>
        <w:t>q</w:t>
      </w:r>
      <w:r w:rsidRPr="003F1D69">
        <w:rPr>
          <w:rFonts w:ascii="Times New Roman" w:hAnsi="Times New Roman"/>
          <w:sz w:val="24"/>
          <w:szCs w:val="24"/>
          <w:lang w:val="en-US"/>
        </w:rPr>
        <w:t>PCR</w:t>
      </w:r>
      <w:proofErr w:type="spellEnd"/>
      <w:r w:rsidRPr="003F1D69">
        <w:rPr>
          <w:rFonts w:ascii="Times New Roman" w:hAnsi="Times New Roman"/>
          <w:sz w:val="24"/>
          <w:szCs w:val="24"/>
          <w:lang w:val="en-US"/>
        </w:rPr>
        <w:t xml:space="preserve"> and Western blot analysis.</w:t>
      </w:r>
      <w:r w:rsidRPr="003F1D69">
        <w:rPr>
          <w:rFonts w:ascii="Times New Roman" w:hAnsi="Times New Roman"/>
          <w:b/>
          <w:bCs/>
          <w:sz w:val="24"/>
          <w:szCs w:val="24"/>
          <w:lang w:val="en-US"/>
        </w:rPr>
        <w:t xml:space="preserve"> </w:t>
      </w:r>
      <w:r w:rsidRPr="003F1D69">
        <w:rPr>
          <w:rFonts w:ascii="Times New Roman" w:hAnsi="Times New Roman"/>
          <w:bCs/>
          <w:sz w:val="24"/>
          <w:szCs w:val="24"/>
          <w:lang w:val="en-US"/>
        </w:rPr>
        <w:t>For the p</w:t>
      </w:r>
      <w:r w:rsidRPr="003F1D69">
        <w:rPr>
          <w:rFonts w:ascii="Times New Roman" w:hAnsi="Times New Roman"/>
          <w:sz w:val="24"/>
          <w:szCs w:val="24"/>
          <w:lang w:val="en-US"/>
        </w:rPr>
        <w:t>reparation of stable clones</w:t>
      </w:r>
      <w:r w:rsidRPr="003F1D69">
        <w:rPr>
          <w:rFonts w:ascii="Times New Roman" w:hAnsi="Times New Roman"/>
          <w:bCs/>
          <w:sz w:val="24"/>
          <w:szCs w:val="24"/>
          <w:lang w:val="en-US"/>
        </w:rPr>
        <w:t>, p</w:t>
      </w:r>
      <w:r w:rsidRPr="003F1D69">
        <w:rPr>
          <w:rFonts w:ascii="Times New Roman" w:hAnsi="Times New Roman"/>
          <w:sz w:val="24"/>
          <w:szCs w:val="24"/>
          <w:lang w:val="en-US"/>
        </w:rPr>
        <w:t xml:space="preserve">arental MDA-MB-231BO2f11 cells were transfected with </w:t>
      </w:r>
      <w:proofErr w:type="spellStart"/>
      <w:r w:rsidRPr="003F1D69">
        <w:rPr>
          <w:rFonts w:ascii="Times New Roman" w:hAnsi="Times New Roman"/>
          <w:sz w:val="24"/>
          <w:szCs w:val="24"/>
          <w:lang w:val="en-US"/>
        </w:rPr>
        <w:t>shRNA</w:t>
      </w:r>
      <w:proofErr w:type="spellEnd"/>
      <w:r w:rsidRPr="003F1D69">
        <w:rPr>
          <w:rFonts w:ascii="Times New Roman" w:hAnsi="Times New Roman"/>
          <w:sz w:val="24"/>
          <w:szCs w:val="24"/>
          <w:lang w:val="en-US"/>
        </w:rPr>
        <w:t xml:space="preserve"> vector against </w:t>
      </w:r>
      <w:r w:rsidRPr="003F1D69">
        <w:rPr>
          <w:rFonts w:ascii="Times New Roman" w:hAnsi="Times New Roman"/>
          <w:i/>
          <w:iCs/>
          <w:sz w:val="24"/>
          <w:szCs w:val="24"/>
          <w:lang w:val="en-US"/>
        </w:rPr>
        <w:t>MMP-1</w:t>
      </w:r>
      <w:r w:rsidRPr="003F1D69">
        <w:rPr>
          <w:rFonts w:ascii="Times New Roman" w:hAnsi="Times New Roman"/>
          <w:sz w:val="24"/>
          <w:szCs w:val="24"/>
          <w:lang w:val="en-US"/>
        </w:rPr>
        <w:t xml:space="preserve"> and parental </w:t>
      </w:r>
      <w:r>
        <w:rPr>
          <w:rFonts w:ascii="Times New Roman" w:hAnsi="Times New Roman"/>
          <w:sz w:val="24"/>
          <w:szCs w:val="24"/>
          <w:lang w:val="en-US"/>
        </w:rPr>
        <w:t>PC-3</w:t>
      </w:r>
      <w:r w:rsidRPr="003F1D69">
        <w:rPr>
          <w:rFonts w:ascii="Times New Roman" w:hAnsi="Times New Roman"/>
          <w:sz w:val="24"/>
          <w:szCs w:val="24"/>
          <w:lang w:val="en-US"/>
        </w:rPr>
        <w:t xml:space="preserve"> prostate cancer cells were transfected with </w:t>
      </w:r>
      <w:proofErr w:type="spellStart"/>
      <w:r w:rsidRPr="003F1D69">
        <w:rPr>
          <w:rFonts w:ascii="Times New Roman" w:hAnsi="Times New Roman"/>
          <w:sz w:val="24"/>
          <w:szCs w:val="24"/>
          <w:lang w:val="en-US"/>
        </w:rPr>
        <w:t>shRNA</w:t>
      </w:r>
      <w:proofErr w:type="spellEnd"/>
      <w:r w:rsidRPr="003F1D69">
        <w:rPr>
          <w:rFonts w:ascii="Times New Roman" w:hAnsi="Times New Roman"/>
          <w:sz w:val="24"/>
          <w:szCs w:val="24"/>
          <w:lang w:val="en-US"/>
        </w:rPr>
        <w:t xml:space="preserve"> vector against </w:t>
      </w:r>
      <w:r w:rsidRPr="003F1D69">
        <w:rPr>
          <w:rFonts w:ascii="Times New Roman" w:hAnsi="Times New Roman"/>
          <w:i/>
          <w:iCs/>
          <w:sz w:val="24"/>
          <w:szCs w:val="24"/>
          <w:lang w:val="en-US"/>
        </w:rPr>
        <w:t>RANK</w:t>
      </w:r>
      <w:r w:rsidRPr="003F1D69">
        <w:rPr>
          <w:rFonts w:ascii="Times New Roman" w:hAnsi="Times New Roman"/>
          <w:sz w:val="24"/>
          <w:szCs w:val="24"/>
          <w:lang w:val="en-US"/>
        </w:rPr>
        <w:t xml:space="preserve"> gene (SA Biosciences) using </w:t>
      </w:r>
      <w:proofErr w:type="spellStart"/>
      <w:r w:rsidRPr="003F1D69">
        <w:rPr>
          <w:rFonts w:ascii="Times New Roman" w:hAnsi="Times New Roman"/>
          <w:sz w:val="24"/>
          <w:szCs w:val="24"/>
          <w:lang w:val="en-US"/>
        </w:rPr>
        <w:t>SureFECT</w:t>
      </w:r>
      <w:proofErr w:type="spellEnd"/>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Transfection</w:t>
      </w:r>
      <w:proofErr w:type="spellEnd"/>
      <w:r w:rsidRPr="003F1D69">
        <w:rPr>
          <w:rFonts w:ascii="Times New Roman" w:hAnsi="Times New Roman"/>
          <w:sz w:val="24"/>
          <w:szCs w:val="24"/>
          <w:lang w:val="en-US"/>
        </w:rPr>
        <w:t xml:space="preserve"> Reagent (SA Biosciences), according to manufacturer’s instructions. Cells transfected with a non-target </w:t>
      </w:r>
      <w:proofErr w:type="spellStart"/>
      <w:r w:rsidRPr="003F1D69">
        <w:rPr>
          <w:rFonts w:ascii="Times New Roman" w:hAnsi="Times New Roman"/>
          <w:sz w:val="24"/>
          <w:szCs w:val="24"/>
          <w:lang w:val="en-US"/>
        </w:rPr>
        <w:t>shRNA</w:t>
      </w:r>
      <w:proofErr w:type="spellEnd"/>
      <w:r w:rsidRPr="003F1D69">
        <w:rPr>
          <w:rFonts w:ascii="Times New Roman" w:hAnsi="Times New Roman"/>
          <w:sz w:val="24"/>
          <w:szCs w:val="24"/>
          <w:lang w:val="en-US"/>
        </w:rPr>
        <w:t xml:space="preserve"> were used as a control in both cases. Knockdown of </w:t>
      </w:r>
      <w:r w:rsidRPr="003F1D69">
        <w:rPr>
          <w:rFonts w:ascii="Times New Roman" w:hAnsi="Times New Roman"/>
          <w:i/>
          <w:iCs/>
          <w:sz w:val="24"/>
          <w:szCs w:val="24"/>
          <w:lang w:val="en-US"/>
        </w:rPr>
        <w:t xml:space="preserve">MMP-1 </w:t>
      </w:r>
      <w:r w:rsidRPr="003F1D69">
        <w:rPr>
          <w:rFonts w:ascii="Times New Roman" w:hAnsi="Times New Roman"/>
          <w:sz w:val="24"/>
          <w:szCs w:val="24"/>
          <w:lang w:val="en-US"/>
        </w:rPr>
        <w:t xml:space="preserve">or </w:t>
      </w:r>
      <w:r w:rsidRPr="003F1D69">
        <w:rPr>
          <w:rFonts w:ascii="Times New Roman" w:hAnsi="Times New Roman"/>
          <w:i/>
          <w:iCs/>
          <w:sz w:val="24"/>
          <w:szCs w:val="24"/>
          <w:lang w:val="en-US"/>
        </w:rPr>
        <w:t>RANK</w:t>
      </w:r>
      <w:r w:rsidRPr="003F1D69">
        <w:rPr>
          <w:rFonts w:ascii="Times New Roman" w:hAnsi="Times New Roman"/>
          <w:sz w:val="24"/>
          <w:szCs w:val="24"/>
          <w:lang w:val="en-US"/>
        </w:rPr>
        <w:t xml:space="preserve"> mRNA and protein were confirmed by RT-</w:t>
      </w:r>
      <w:proofErr w:type="spellStart"/>
      <w:r>
        <w:rPr>
          <w:rFonts w:ascii="Times New Roman" w:hAnsi="Times New Roman"/>
          <w:sz w:val="24"/>
          <w:szCs w:val="24"/>
          <w:lang w:val="en-US"/>
        </w:rPr>
        <w:t>q</w:t>
      </w:r>
      <w:r w:rsidRPr="003F1D69">
        <w:rPr>
          <w:rFonts w:ascii="Times New Roman" w:hAnsi="Times New Roman"/>
          <w:sz w:val="24"/>
          <w:szCs w:val="24"/>
          <w:lang w:val="en-US"/>
        </w:rPr>
        <w:t>PCR</w:t>
      </w:r>
      <w:proofErr w:type="spellEnd"/>
      <w:r w:rsidRPr="003F1D69">
        <w:rPr>
          <w:rFonts w:ascii="Times New Roman" w:hAnsi="Times New Roman"/>
          <w:sz w:val="24"/>
          <w:szCs w:val="24"/>
          <w:lang w:val="en-US"/>
        </w:rPr>
        <w:t xml:space="preserve"> and Western blot analysis. Single clones were selected by limiting dilution in the presence of </w:t>
      </w:r>
      <w:proofErr w:type="spellStart"/>
      <w:r w:rsidRPr="003F1D69">
        <w:rPr>
          <w:rFonts w:ascii="Times New Roman" w:hAnsi="Times New Roman"/>
          <w:sz w:val="24"/>
          <w:szCs w:val="24"/>
          <w:lang w:val="en-US"/>
        </w:rPr>
        <w:t>hygromycin</w:t>
      </w:r>
      <w:proofErr w:type="spellEnd"/>
      <w:r w:rsidRPr="003F1D69">
        <w:rPr>
          <w:rFonts w:ascii="Times New Roman" w:hAnsi="Times New Roman"/>
          <w:sz w:val="24"/>
          <w:szCs w:val="24"/>
          <w:lang w:val="en-US"/>
        </w:rPr>
        <w:t xml:space="preserve"> B (Sigma). MMP-1</w:t>
      </w:r>
      <w:r w:rsidRPr="003F1D69">
        <w:rPr>
          <w:rFonts w:ascii="Times New Roman" w:hAnsi="Times New Roman"/>
          <w:sz w:val="24"/>
          <w:szCs w:val="24"/>
          <w:vertAlign w:val="superscript"/>
          <w:lang w:val="en-US"/>
        </w:rPr>
        <w:t>KD</w:t>
      </w:r>
      <w:r w:rsidRPr="003F1D69">
        <w:rPr>
          <w:rFonts w:ascii="Times New Roman" w:hAnsi="Times New Roman"/>
          <w:sz w:val="24"/>
          <w:szCs w:val="24"/>
          <w:lang w:val="en-US"/>
        </w:rPr>
        <w:t xml:space="preserve"> and RANK</w:t>
      </w:r>
      <w:r w:rsidRPr="003F1D69">
        <w:rPr>
          <w:rFonts w:ascii="Times New Roman" w:hAnsi="Times New Roman"/>
          <w:sz w:val="24"/>
          <w:szCs w:val="24"/>
          <w:vertAlign w:val="superscript"/>
          <w:lang w:val="en-US"/>
        </w:rPr>
        <w:t>KD</w:t>
      </w:r>
      <w:r w:rsidRPr="003F1D69">
        <w:rPr>
          <w:rFonts w:ascii="Times New Roman" w:hAnsi="Times New Roman"/>
          <w:sz w:val="24"/>
          <w:szCs w:val="24"/>
          <w:lang w:val="en-US"/>
        </w:rPr>
        <w:t xml:space="preserve"> clones were retested for stability after culture in the absence of </w:t>
      </w:r>
      <w:proofErr w:type="spellStart"/>
      <w:r w:rsidRPr="003F1D69">
        <w:rPr>
          <w:rFonts w:ascii="Times New Roman" w:hAnsi="Times New Roman"/>
          <w:sz w:val="24"/>
          <w:szCs w:val="24"/>
          <w:lang w:val="en-US"/>
        </w:rPr>
        <w:t>hygromycin</w:t>
      </w:r>
      <w:proofErr w:type="spellEnd"/>
      <w:r w:rsidRPr="003F1D69">
        <w:rPr>
          <w:rFonts w:ascii="Times New Roman" w:hAnsi="Times New Roman"/>
          <w:sz w:val="24"/>
          <w:szCs w:val="24"/>
          <w:lang w:val="en-US"/>
        </w:rPr>
        <w:t xml:space="preserve"> B for 30 days. Two </w:t>
      </w:r>
      <w:proofErr w:type="spellStart"/>
      <w:r w:rsidRPr="003F1D69">
        <w:rPr>
          <w:rFonts w:ascii="Times New Roman" w:hAnsi="Times New Roman"/>
          <w:sz w:val="24"/>
          <w:szCs w:val="24"/>
          <w:lang w:val="en-US"/>
        </w:rPr>
        <w:t>nontarget</w:t>
      </w:r>
      <w:proofErr w:type="spellEnd"/>
      <w:r w:rsidRPr="003F1D69">
        <w:rPr>
          <w:rFonts w:ascii="Times New Roman" w:hAnsi="Times New Roman"/>
          <w:sz w:val="24"/>
          <w:szCs w:val="24"/>
          <w:lang w:val="en-US"/>
        </w:rPr>
        <w:t xml:space="preserve"> controls (</w:t>
      </w:r>
      <w:proofErr w:type="spellStart"/>
      <w:r w:rsidRPr="003F1D69">
        <w:rPr>
          <w:rFonts w:ascii="Times New Roman" w:hAnsi="Times New Roman"/>
          <w:sz w:val="24"/>
          <w:szCs w:val="24"/>
          <w:lang w:val="en-US"/>
        </w:rPr>
        <w:t>shNT</w:t>
      </w:r>
      <w:proofErr w:type="spellEnd"/>
      <w:r w:rsidRPr="003F1D69">
        <w:rPr>
          <w:rFonts w:ascii="Times New Roman" w:hAnsi="Times New Roman"/>
          <w:sz w:val="24"/>
          <w:szCs w:val="24"/>
          <w:lang w:val="en-US"/>
        </w:rPr>
        <w:t xml:space="preserve">) and two </w:t>
      </w:r>
      <w:r w:rsidRPr="003F1D69">
        <w:rPr>
          <w:rFonts w:ascii="Times New Roman" w:hAnsi="Times New Roman"/>
          <w:i/>
          <w:iCs/>
          <w:sz w:val="24"/>
          <w:szCs w:val="24"/>
          <w:lang w:val="en-US"/>
        </w:rPr>
        <w:t xml:space="preserve">RANK </w:t>
      </w:r>
      <w:r w:rsidRPr="003F1D69">
        <w:rPr>
          <w:rFonts w:ascii="Times New Roman" w:hAnsi="Times New Roman"/>
          <w:sz w:val="24"/>
          <w:szCs w:val="24"/>
          <w:lang w:val="en-US"/>
        </w:rPr>
        <w:t xml:space="preserve">or </w:t>
      </w:r>
      <w:r w:rsidRPr="003F1D69">
        <w:rPr>
          <w:rFonts w:ascii="Times New Roman" w:hAnsi="Times New Roman"/>
          <w:i/>
          <w:iCs/>
          <w:sz w:val="24"/>
          <w:szCs w:val="24"/>
          <w:lang w:val="en-US"/>
        </w:rPr>
        <w:t>MMP-1</w:t>
      </w:r>
      <w:r w:rsidRPr="003F1D69">
        <w:rPr>
          <w:rFonts w:ascii="Times New Roman" w:hAnsi="Times New Roman"/>
          <w:sz w:val="24"/>
          <w:szCs w:val="24"/>
          <w:lang w:val="en-US"/>
        </w:rPr>
        <w:t xml:space="preserve"> knockdown (shMMP-1) clones were selected for </w:t>
      </w:r>
      <w:r w:rsidRPr="003F1D69">
        <w:rPr>
          <w:rFonts w:ascii="Times New Roman" w:hAnsi="Times New Roman"/>
          <w:i/>
          <w:iCs/>
          <w:sz w:val="24"/>
          <w:szCs w:val="24"/>
          <w:lang w:val="en-US"/>
        </w:rPr>
        <w:t>in vivo</w:t>
      </w:r>
      <w:r w:rsidRPr="003F1D69">
        <w:rPr>
          <w:rFonts w:ascii="Times New Roman" w:hAnsi="Times New Roman"/>
          <w:sz w:val="24"/>
          <w:szCs w:val="24"/>
          <w:lang w:val="en-US"/>
        </w:rPr>
        <w:t xml:space="preserve"> and </w:t>
      </w:r>
      <w:r w:rsidRPr="003F1D69">
        <w:rPr>
          <w:rFonts w:ascii="Times New Roman" w:hAnsi="Times New Roman"/>
          <w:i/>
          <w:iCs/>
          <w:sz w:val="24"/>
          <w:szCs w:val="24"/>
          <w:lang w:val="en-US"/>
        </w:rPr>
        <w:t>in vitro</w:t>
      </w:r>
      <w:r w:rsidRPr="003F1D69">
        <w:rPr>
          <w:rFonts w:ascii="Times New Roman" w:hAnsi="Times New Roman"/>
          <w:sz w:val="24"/>
          <w:szCs w:val="24"/>
          <w:lang w:val="en-US"/>
        </w:rPr>
        <w:t xml:space="preserve"> experiments.</w:t>
      </w:r>
      <w:r w:rsidRPr="003F1D69">
        <w:rPr>
          <w:rFonts w:ascii="Times New Roman" w:hAnsi="Times New Roman"/>
          <w:bCs/>
          <w:i/>
          <w:iCs/>
          <w:sz w:val="24"/>
          <w:szCs w:val="24"/>
          <w:lang w:val="en-US"/>
        </w:rPr>
        <w:t xml:space="preserve"> </w:t>
      </w:r>
    </w:p>
    <w:p w:rsidR="001A10F1" w:rsidRDefault="001A10F1" w:rsidP="001A10F1">
      <w:pPr>
        <w:spacing w:after="0" w:line="480" w:lineRule="auto"/>
        <w:jc w:val="both"/>
        <w:rPr>
          <w:rFonts w:ascii="Times New Roman" w:hAnsi="Times New Roman"/>
          <w:b/>
          <w:sz w:val="24"/>
          <w:szCs w:val="24"/>
          <w:lang w:val="en-US"/>
        </w:rPr>
      </w:pPr>
      <w:r w:rsidRPr="00051B9C">
        <w:rPr>
          <w:rFonts w:ascii="Times New Roman" w:hAnsi="Times New Roman"/>
          <w:b/>
          <w:sz w:val="24"/>
          <w:szCs w:val="24"/>
          <w:lang w:val="en-US"/>
        </w:rPr>
        <w:t>Migration and invasion assays</w:t>
      </w:r>
    </w:p>
    <w:p w:rsidR="001A10F1" w:rsidRDefault="001A10F1" w:rsidP="001A10F1">
      <w:pPr>
        <w:spacing w:after="0" w:line="480" w:lineRule="auto"/>
        <w:ind w:firstLine="708"/>
        <w:jc w:val="both"/>
        <w:rPr>
          <w:rFonts w:ascii="Times New Roman" w:hAnsi="Times New Roman"/>
          <w:sz w:val="24"/>
          <w:szCs w:val="24"/>
          <w:lang w:val="en-US"/>
        </w:rPr>
      </w:pPr>
      <w:r w:rsidRPr="003F1D69">
        <w:rPr>
          <w:rFonts w:ascii="Times New Roman" w:hAnsi="Times New Roman"/>
          <w:sz w:val="24"/>
          <w:szCs w:val="24"/>
          <w:lang w:val="en-US"/>
        </w:rPr>
        <w:t xml:space="preserve">Migration of cancer cells was assessed using a 96-well </w:t>
      </w:r>
      <w:proofErr w:type="spellStart"/>
      <w:r w:rsidRPr="003F1D69">
        <w:rPr>
          <w:rFonts w:ascii="Times New Roman" w:hAnsi="Times New Roman"/>
          <w:sz w:val="24"/>
          <w:szCs w:val="24"/>
          <w:lang w:val="en-US"/>
        </w:rPr>
        <w:t>chemotaxis</w:t>
      </w:r>
      <w:proofErr w:type="spellEnd"/>
      <w:r w:rsidRPr="003F1D69">
        <w:rPr>
          <w:rFonts w:ascii="Times New Roman" w:hAnsi="Times New Roman"/>
          <w:sz w:val="24"/>
          <w:szCs w:val="24"/>
          <w:lang w:val="en-US"/>
        </w:rPr>
        <w:t xml:space="preserve"> chamber (Receptor Technologies) with polycarbonate filters (8 µm pore size). All cells were starved for 24 h in culture medium with 0.1% FBS, and </w:t>
      </w:r>
      <w:proofErr w:type="spellStart"/>
      <w:r w:rsidRPr="003F1D69">
        <w:rPr>
          <w:rFonts w:ascii="Times New Roman" w:hAnsi="Times New Roman"/>
          <w:sz w:val="24"/>
          <w:szCs w:val="24"/>
          <w:lang w:val="en-US"/>
        </w:rPr>
        <w:t>resuspended</w:t>
      </w:r>
      <w:proofErr w:type="spellEnd"/>
      <w:r w:rsidRPr="003F1D69">
        <w:rPr>
          <w:rFonts w:ascii="Times New Roman" w:hAnsi="Times New Roman"/>
          <w:sz w:val="24"/>
          <w:szCs w:val="24"/>
          <w:lang w:val="en-US"/>
        </w:rPr>
        <w:t xml:space="preserve"> in </w:t>
      </w:r>
      <w:proofErr w:type="spellStart"/>
      <w:r w:rsidRPr="003F1D69">
        <w:rPr>
          <w:rFonts w:ascii="Times New Roman" w:hAnsi="Times New Roman"/>
          <w:sz w:val="24"/>
          <w:szCs w:val="24"/>
          <w:lang w:val="en-US"/>
        </w:rPr>
        <w:t>chemotaxis</w:t>
      </w:r>
      <w:proofErr w:type="spellEnd"/>
      <w:r w:rsidRPr="003F1D69">
        <w:rPr>
          <w:rFonts w:ascii="Times New Roman" w:hAnsi="Times New Roman"/>
          <w:sz w:val="24"/>
          <w:szCs w:val="24"/>
          <w:lang w:val="en-US"/>
        </w:rPr>
        <w:t xml:space="preserve"> medium (DMEM supplemented with 0.1% FBS and 12 </w:t>
      </w:r>
      <w:proofErr w:type="spellStart"/>
      <w:r w:rsidRPr="003F1D69">
        <w:rPr>
          <w:rFonts w:ascii="Times New Roman" w:hAnsi="Times New Roman"/>
          <w:sz w:val="24"/>
          <w:szCs w:val="24"/>
          <w:lang w:val="en-US"/>
        </w:rPr>
        <w:t>mM</w:t>
      </w:r>
      <w:proofErr w:type="spellEnd"/>
      <w:r w:rsidRPr="003F1D69">
        <w:rPr>
          <w:rFonts w:ascii="Times New Roman" w:hAnsi="Times New Roman"/>
          <w:sz w:val="24"/>
          <w:szCs w:val="24"/>
          <w:lang w:val="en-US"/>
        </w:rPr>
        <w:t xml:space="preserve"> HEPES (</w:t>
      </w:r>
      <w:proofErr w:type="spellStart"/>
      <w:r w:rsidRPr="003F1D69">
        <w:rPr>
          <w:rFonts w:ascii="Times New Roman" w:hAnsi="Times New Roman"/>
          <w:sz w:val="24"/>
          <w:szCs w:val="24"/>
          <w:lang w:val="en-US"/>
        </w:rPr>
        <w:t>Gibco</w:t>
      </w:r>
      <w:proofErr w:type="spellEnd"/>
      <w:r w:rsidRPr="003F1D69">
        <w:rPr>
          <w:rFonts w:ascii="Times New Roman" w:hAnsi="Times New Roman"/>
          <w:sz w:val="24"/>
          <w:szCs w:val="24"/>
          <w:lang w:val="en-US"/>
        </w:rPr>
        <w:t>, Invitrogen) to 4x10</w:t>
      </w:r>
      <w:r w:rsidRPr="003F1D69">
        <w:rPr>
          <w:rFonts w:ascii="Times New Roman" w:hAnsi="Times New Roman"/>
          <w:sz w:val="24"/>
          <w:szCs w:val="24"/>
          <w:vertAlign w:val="superscript"/>
          <w:lang w:val="en-US"/>
        </w:rPr>
        <w:t>5</w:t>
      </w:r>
      <w:r w:rsidRPr="003F1D69">
        <w:rPr>
          <w:rFonts w:ascii="Times New Roman" w:hAnsi="Times New Roman"/>
          <w:sz w:val="24"/>
          <w:szCs w:val="24"/>
          <w:lang w:val="en-US"/>
        </w:rPr>
        <w:t xml:space="preserve"> cells/</w:t>
      </w:r>
      <w:r>
        <w:rPr>
          <w:rFonts w:ascii="Times New Roman" w:hAnsi="Times New Roman"/>
          <w:sz w:val="24"/>
          <w:szCs w:val="24"/>
          <w:lang w:val="en-US"/>
        </w:rPr>
        <w:t>ml</w:t>
      </w:r>
      <w:r w:rsidRPr="003F1D69">
        <w:rPr>
          <w:rFonts w:ascii="Times New Roman" w:hAnsi="Times New Roman"/>
          <w:sz w:val="24"/>
          <w:szCs w:val="24"/>
          <w:lang w:val="en-US"/>
        </w:rPr>
        <w:t>. 1 µg/</w:t>
      </w:r>
      <w:r>
        <w:rPr>
          <w:rFonts w:ascii="Times New Roman" w:hAnsi="Times New Roman"/>
          <w:sz w:val="24"/>
          <w:szCs w:val="24"/>
          <w:lang w:val="en-US"/>
        </w:rPr>
        <w:t>ml</w:t>
      </w:r>
      <w:r w:rsidRPr="003F1D69">
        <w:rPr>
          <w:rFonts w:ascii="Times New Roman" w:hAnsi="Times New Roman"/>
          <w:sz w:val="24"/>
          <w:szCs w:val="24"/>
          <w:lang w:val="en-US"/>
        </w:rPr>
        <w:t xml:space="preserve"> RANKL (neutralized or not by 1h incubation at 37ºC with 2 µg/</w:t>
      </w:r>
      <w:r>
        <w:rPr>
          <w:rFonts w:ascii="Times New Roman" w:hAnsi="Times New Roman"/>
          <w:sz w:val="24"/>
          <w:szCs w:val="24"/>
          <w:lang w:val="en-US"/>
        </w:rPr>
        <w:t>ml</w:t>
      </w:r>
      <w:r w:rsidRPr="003F1D69">
        <w:rPr>
          <w:rFonts w:ascii="Times New Roman" w:hAnsi="Times New Roman"/>
          <w:sz w:val="24"/>
          <w:szCs w:val="24"/>
          <w:lang w:val="en-US"/>
        </w:rPr>
        <w:t xml:space="preserve"> anti-</w:t>
      </w:r>
      <w:proofErr w:type="spellStart"/>
      <w:r w:rsidRPr="003F1D69">
        <w:rPr>
          <w:rFonts w:ascii="Times New Roman" w:hAnsi="Times New Roman"/>
          <w:sz w:val="24"/>
          <w:szCs w:val="24"/>
          <w:lang w:val="en-US"/>
        </w:rPr>
        <w:t>hTRANCE</w:t>
      </w:r>
      <w:proofErr w:type="spellEnd"/>
      <w:r w:rsidRPr="003F1D69">
        <w:rPr>
          <w:rFonts w:ascii="Times New Roman" w:hAnsi="Times New Roman"/>
          <w:sz w:val="24"/>
          <w:szCs w:val="24"/>
          <w:lang w:val="en-US"/>
        </w:rPr>
        <w:t xml:space="preserve">/TNFSF11 antibody, R&amp;D Systems)  or 100 </w:t>
      </w:r>
      <w:proofErr w:type="spellStart"/>
      <w:r w:rsidRPr="003F1D69">
        <w:rPr>
          <w:rFonts w:ascii="Times New Roman" w:hAnsi="Times New Roman"/>
          <w:sz w:val="24"/>
          <w:szCs w:val="24"/>
          <w:lang w:val="en-US"/>
        </w:rPr>
        <w:t>ng</w:t>
      </w:r>
      <w:proofErr w:type="spellEnd"/>
      <w:r w:rsidRPr="003F1D69">
        <w:rPr>
          <w:rFonts w:ascii="Times New Roman" w:hAnsi="Times New Roman"/>
          <w:sz w:val="24"/>
          <w:szCs w:val="24"/>
          <w:lang w:val="en-US"/>
        </w:rPr>
        <w:t>/</w:t>
      </w:r>
      <w:r>
        <w:rPr>
          <w:rFonts w:ascii="Times New Roman" w:hAnsi="Times New Roman"/>
          <w:sz w:val="24"/>
          <w:szCs w:val="24"/>
          <w:lang w:val="en-US"/>
        </w:rPr>
        <w:t>ml</w:t>
      </w:r>
      <w:r w:rsidRPr="003F1D69">
        <w:rPr>
          <w:rFonts w:ascii="Times New Roman" w:hAnsi="Times New Roman"/>
          <w:sz w:val="24"/>
          <w:szCs w:val="24"/>
          <w:lang w:val="en-US"/>
        </w:rPr>
        <w:t xml:space="preserve"> SDF-1α (R&amp;D Systems) were placed in the lower wells and 2x10</w:t>
      </w:r>
      <w:r w:rsidRPr="003F1D69">
        <w:rPr>
          <w:rFonts w:ascii="Times New Roman" w:hAnsi="Times New Roman"/>
          <w:sz w:val="24"/>
          <w:szCs w:val="24"/>
          <w:vertAlign w:val="superscript"/>
          <w:lang w:val="en-US"/>
        </w:rPr>
        <w:t>4</w:t>
      </w:r>
      <w:r w:rsidRPr="003F1D69">
        <w:rPr>
          <w:rFonts w:ascii="Times New Roman" w:hAnsi="Times New Roman"/>
          <w:sz w:val="24"/>
          <w:szCs w:val="24"/>
          <w:lang w:val="en-US"/>
        </w:rPr>
        <w:t xml:space="preserve"> human cancer cells were placed in the upper wells. After an incubation period of 6h at 37ºC with 5% CO2, the </w:t>
      </w:r>
      <w:r w:rsidRPr="003F1D69">
        <w:rPr>
          <w:rFonts w:ascii="Times New Roman" w:hAnsi="Times New Roman"/>
          <w:sz w:val="24"/>
          <w:szCs w:val="24"/>
          <w:lang w:val="en-US"/>
        </w:rPr>
        <w:lastRenderedPageBreak/>
        <w:t xml:space="preserve">medium in the upper well was replaced by 2 </w:t>
      </w:r>
      <w:proofErr w:type="spellStart"/>
      <w:r w:rsidRPr="003F1D69">
        <w:rPr>
          <w:rFonts w:ascii="Times New Roman" w:hAnsi="Times New Roman"/>
          <w:sz w:val="24"/>
          <w:szCs w:val="24"/>
          <w:lang w:val="en-US"/>
        </w:rPr>
        <w:t>mM</w:t>
      </w:r>
      <w:proofErr w:type="spellEnd"/>
      <w:r w:rsidRPr="003F1D69">
        <w:rPr>
          <w:rFonts w:ascii="Times New Roman" w:hAnsi="Times New Roman"/>
          <w:sz w:val="24"/>
          <w:szCs w:val="24"/>
          <w:lang w:val="en-US"/>
        </w:rPr>
        <w:t xml:space="preserve"> EDTA, and plates were incubated 30 min at 4ºC and </w:t>
      </w:r>
      <w:proofErr w:type="spellStart"/>
      <w:r w:rsidRPr="003F1D69">
        <w:rPr>
          <w:rFonts w:ascii="Times New Roman" w:hAnsi="Times New Roman"/>
          <w:sz w:val="24"/>
          <w:szCs w:val="24"/>
          <w:lang w:val="en-US"/>
        </w:rPr>
        <w:t>spinned</w:t>
      </w:r>
      <w:proofErr w:type="spellEnd"/>
      <w:r w:rsidRPr="003F1D69">
        <w:rPr>
          <w:rFonts w:ascii="Times New Roman" w:hAnsi="Times New Roman"/>
          <w:sz w:val="24"/>
          <w:szCs w:val="24"/>
          <w:lang w:val="en-US"/>
        </w:rPr>
        <w:t xml:space="preserve"> at 400 g f</w:t>
      </w:r>
      <w:r w:rsidR="00540C06">
        <w:rPr>
          <w:rFonts w:ascii="Times New Roman" w:hAnsi="Times New Roman"/>
          <w:sz w:val="24"/>
          <w:szCs w:val="24"/>
          <w:lang w:val="en-US"/>
        </w:rPr>
        <w:t>or</w:t>
      </w:r>
      <w:r w:rsidRPr="003F1D69">
        <w:rPr>
          <w:rFonts w:ascii="Times New Roman" w:hAnsi="Times New Roman"/>
          <w:sz w:val="24"/>
          <w:szCs w:val="24"/>
          <w:lang w:val="en-US"/>
        </w:rPr>
        <w:t xml:space="preserve"> 10 min. Medium in lower wells was replaced by 5 µg/</w:t>
      </w:r>
      <w:r>
        <w:rPr>
          <w:rFonts w:ascii="Times New Roman" w:hAnsi="Times New Roman"/>
          <w:sz w:val="24"/>
          <w:szCs w:val="24"/>
          <w:lang w:val="en-US"/>
        </w:rPr>
        <w:t>ml</w:t>
      </w:r>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Calcein</w:t>
      </w:r>
      <w:proofErr w:type="spellEnd"/>
      <w:r w:rsidRPr="003F1D69">
        <w:rPr>
          <w:rFonts w:ascii="Times New Roman" w:hAnsi="Times New Roman"/>
          <w:sz w:val="24"/>
          <w:szCs w:val="24"/>
          <w:lang w:val="en-US"/>
        </w:rPr>
        <w:t xml:space="preserve"> AM (</w:t>
      </w:r>
      <w:proofErr w:type="spellStart"/>
      <w:r w:rsidRPr="003F1D69">
        <w:rPr>
          <w:rFonts w:ascii="Times New Roman" w:hAnsi="Times New Roman"/>
          <w:sz w:val="24"/>
          <w:szCs w:val="24"/>
          <w:lang w:val="en-US"/>
        </w:rPr>
        <w:t>Calbiochem</w:t>
      </w:r>
      <w:proofErr w:type="spellEnd"/>
      <w:r w:rsidRPr="003F1D69">
        <w:rPr>
          <w:rFonts w:ascii="Times New Roman" w:hAnsi="Times New Roman"/>
          <w:sz w:val="24"/>
          <w:szCs w:val="24"/>
          <w:lang w:val="en-US"/>
        </w:rPr>
        <w:t xml:space="preserve">, Merck) and plates were incubated for 1h at 37ºC with 5% CO2. Cells were counted using a </w:t>
      </w:r>
      <w:proofErr w:type="spellStart"/>
      <w:r w:rsidRPr="003F1D69">
        <w:rPr>
          <w:rFonts w:ascii="Times New Roman" w:hAnsi="Times New Roman"/>
          <w:sz w:val="24"/>
          <w:szCs w:val="24"/>
          <w:lang w:val="en-US"/>
        </w:rPr>
        <w:t>Zeiss</w:t>
      </w:r>
      <w:proofErr w:type="spellEnd"/>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Axiovert</w:t>
      </w:r>
      <w:proofErr w:type="spellEnd"/>
      <w:r w:rsidRPr="003F1D69">
        <w:rPr>
          <w:rFonts w:ascii="Times New Roman" w:hAnsi="Times New Roman"/>
          <w:sz w:val="24"/>
          <w:szCs w:val="24"/>
          <w:lang w:val="en-US"/>
        </w:rPr>
        <w:t xml:space="preserve"> 200M fluorescence microscope (</w:t>
      </w:r>
      <w:proofErr w:type="spellStart"/>
      <w:r w:rsidRPr="003F1D69">
        <w:rPr>
          <w:rFonts w:ascii="Times New Roman" w:hAnsi="Times New Roman"/>
          <w:sz w:val="24"/>
          <w:szCs w:val="24"/>
          <w:lang w:val="en-US"/>
        </w:rPr>
        <w:t>Zeiss</w:t>
      </w:r>
      <w:proofErr w:type="spellEnd"/>
      <w:r w:rsidRPr="003F1D69">
        <w:rPr>
          <w:rFonts w:ascii="Times New Roman" w:hAnsi="Times New Roman"/>
          <w:sz w:val="24"/>
          <w:szCs w:val="24"/>
          <w:lang w:val="en-US"/>
        </w:rPr>
        <w:t xml:space="preserve">), with 200x magnification, 4 fields per well. </w:t>
      </w:r>
    </w:p>
    <w:p w:rsidR="001A10F1" w:rsidRDefault="001A10F1" w:rsidP="001A10F1">
      <w:pPr>
        <w:spacing w:after="0" w:line="480" w:lineRule="auto"/>
        <w:ind w:firstLine="708"/>
        <w:jc w:val="both"/>
        <w:rPr>
          <w:rFonts w:ascii="Times New Roman" w:hAnsi="Times New Roman"/>
          <w:sz w:val="24"/>
          <w:szCs w:val="24"/>
          <w:lang w:val="en-US"/>
        </w:rPr>
      </w:pPr>
      <w:r w:rsidRPr="003F1D69">
        <w:rPr>
          <w:rFonts w:ascii="Times New Roman" w:hAnsi="Times New Roman"/>
          <w:sz w:val="24"/>
          <w:szCs w:val="24"/>
          <w:lang w:val="en-US"/>
        </w:rPr>
        <w:t xml:space="preserve">A second migration assay was performed with </w:t>
      </w:r>
      <w:proofErr w:type="spellStart"/>
      <w:r w:rsidRPr="003F1D69">
        <w:rPr>
          <w:rFonts w:ascii="Times New Roman" w:hAnsi="Times New Roman"/>
          <w:sz w:val="24"/>
          <w:szCs w:val="24"/>
          <w:lang w:val="en-US"/>
        </w:rPr>
        <w:t>Oris</w:t>
      </w:r>
      <w:proofErr w:type="spellEnd"/>
      <w:r w:rsidRPr="003F1D69">
        <w:rPr>
          <w:rFonts w:ascii="Times New Roman" w:hAnsi="Times New Roman"/>
          <w:sz w:val="24"/>
          <w:szCs w:val="24"/>
          <w:lang w:val="en-US"/>
        </w:rPr>
        <w:t xml:space="preserve"> Cell Migration Assay – Collagen I Coated plates (Platypus Technologies) according to manufacturer’s instructions. Cells were plated at a density </w:t>
      </w:r>
      <w:proofErr w:type="gramStart"/>
      <w:r w:rsidRPr="003F1D69">
        <w:rPr>
          <w:rFonts w:ascii="Times New Roman" w:hAnsi="Times New Roman"/>
          <w:sz w:val="24"/>
          <w:szCs w:val="24"/>
          <w:lang w:val="en-US"/>
        </w:rPr>
        <w:t>of 2.5x10</w:t>
      </w:r>
      <w:r w:rsidRPr="003F1D69">
        <w:rPr>
          <w:rFonts w:ascii="Times New Roman" w:hAnsi="Times New Roman"/>
          <w:sz w:val="24"/>
          <w:szCs w:val="24"/>
          <w:vertAlign w:val="superscript"/>
          <w:lang w:val="en-US"/>
        </w:rPr>
        <w:t>5</w:t>
      </w:r>
      <w:r w:rsidRPr="003F1D69">
        <w:rPr>
          <w:rFonts w:ascii="Times New Roman" w:hAnsi="Times New Roman"/>
          <w:sz w:val="24"/>
          <w:szCs w:val="24"/>
          <w:lang w:val="en-US"/>
        </w:rPr>
        <w:t xml:space="preserve"> cells/</w:t>
      </w:r>
      <w:r>
        <w:rPr>
          <w:rFonts w:ascii="Times New Roman" w:hAnsi="Times New Roman"/>
          <w:sz w:val="24"/>
          <w:szCs w:val="24"/>
          <w:lang w:val="en-US"/>
        </w:rPr>
        <w:t>ml</w:t>
      </w:r>
      <w:proofErr w:type="gramEnd"/>
      <w:r w:rsidRPr="003F1D69">
        <w:rPr>
          <w:rFonts w:ascii="Times New Roman" w:hAnsi="Times New Roman"/>
          <w:sz w:val="24"/>
          <w:szCs w:val="24"/>
          <w:lang w:val="en-US"/>
        </w:rPr>
        <w:t xml:space="preserve">, were allowed to adhere for 6h, and to migrate for 18h. After </w:t>
      </w:r>
      <w:proofErr w:type="spellStart"/>
      <w:r w:rsidRPr="003F1D69">
        <w:rPr>
          <w:rFonts w:ascii="Times New Roman" w:hAnsi="Times New Roman"/>
          <w:sz w:val="24"/>
          <w:szCs w:val="24"/>
          <w:lang w:val="en-US"/>
        </w:rPr>
        <w:t>Calcein</w:t>
      </w:r>
      <w:proofErr w:type="spellEnd"/>
      <w:r w:rsidRPr="003F1D69">
        <w:rPr>
          <w:rFonts w:ascii="Times New Roman" w:hAnsi="Times New Roman"/>
          <w:sz w:val="24"/>
          <w:szCs w:val="24"/>
          <w:lang w:val="en-US"/>
        </w:rPr>
        <w:t xml:space="preserve"> AM staining relative fluorescence was read in an InfiniteM200 spectrophotometer (</w:t>
      </w:r>
      <w:proofErr w:type="spellStart"/>
      <w:r w:rsidRPr="003F1D69">
        <w:rPr>
          <w:rFonts w:ascii="Times New Roman" w:hAnsi="Times New Roman"/>
          <w:sz w:val="24"/>
          <w:szCs w:val="24"/>
          <w:lang w:val="en-US"/>
        </w:rPr>
        <w:t>Tecan</w:t>
      </w:r>
      <w:proofErr w:type="spellEnd"/>
      <w:r w:rsidRPr="003F1D69">
        <w:rPr>
          <w:rFonts w:ascii="Times New Roman" w:hAnsi="Times New Roman"/>
          <w:sz w:val="24"/>
          <w:szCs w:val="24"/>
          <w:lang w:val="en-US"/>
        </w:rPr>
        <w:t xml:space="preserve">). </w:t>
      </w:r>
    </w:p>
    <w:p w:rsidR="001A10F1" w:rsidRPr="000C76DD" w:rsidRDefault="001A10F1" w:rsidP="001A10F1">
      <w:pPr>
        <w:spacing w:after="0" w:line="480" w:lineRule="auto"/>
        <w:ind w:firstLine="708"/>
        <w:jc w:val="both"/>
        <w:rPr>
          <w:rFonts w:ascii="Times New Roman" w:hAnsi="Times New Roman"/>
          <w:sz w:val="24"/>
          <w:szCs w:val="24"/>
          <w:lang w:val="en-US"/>
        </w:rPr>
      </w:pPr>
      <w:r w:rsidRPr="003F1D69">
        <w:rPr>
          <w:rFonts w:ascii="Times New Roman" w:hAnsi="Times New Roman"/>
          <w:sz w:val="24"/>
          <w:szCs w:val="24"/>
          <w:lang w:val="en-US"/>
        </w:rPr>
        <w:t xml:space="preserve">Invasion of cells was assessed using a 96-well </w:t>
      </w:r>
      <w:proofErr w:type="spellStart"/>
      <w:r w:rsidRPr="003F1D69">
        <w:rPr>
          <w:rFonts w:ascii="Times New Roman" w:hAnsi="Times New Roman"/>
          <w:sz w:val="24"/>
          <w:szCs w:val="24"/>
          <w:lang w:val="en-US"/>
        </w:rPr>
        <w:t>chemotaxis</w:t>
      </w:r>
      <w:proofErr w:type="spellEnd"/>
      <w:r w:rsidRPr="003F1D69">
        <w:rPr>
          <w:rFonts w:ascii="Times New Roman" w:hAnsi="Times New Roman"/>
          <w:sz w:val="24"/>
          <w:szCs w:val="24"/>
          <w:lang w:val="en-US"/>
        </w:rPr>
        <w:t xml:space="preserve"> chamber (Receptor Technologies) with polycarbonate filters (8 µm pore size) coated with 1.5 mg/</w:t>
      </w:r>
      <w:r>
        <w:rPr>
          <w:rFonts w:ascii="Times New Roman" w:hAnsi="Times New Roman"/>
          <w:sz w:val="24"/>
          <w:szCs w:val="24"/>
          <w:lang w:val="en-US"/>
        </w:rPr>
        <w:t>ml</w:t>
      </w:r>
      <w:r w:rsidRPr="003F1D69">
        <w:rPr>
          <w:rFonts w:ascii="Times New Roman" w:hAnsi="Times New Roman"/>
          <w:sz w:val="24"/>
          <w:szCs w:val="24"/>
          <w:lang w:val="en-US"/>
        </w:rPr>
        <w:t xml:space="preserve"> human type I collagen (</w:t>
      </w:r>
      <w:proofErr w:type="spellStart"/>
      <w:r w:rsidRPr="003F1D69">
        <w:rPr>
          <w:rFonts w:ascii="Times New Roman" w:hAnsi="Times New Roman"/>
          <w:sz w:val="24"/>
          <w:szCs w:val="24"/>
          <w:lang w:val="en-US"/>
        </w:rPr>
        <w:t>StemCell</w:t>
      </w:r>
      <w:proofErr w:type="spellEnd"/>
      <w:r w:rsidRPr="003F1D69">
        <w:rPr>
          <w:rFonts w:ascii="Times New Roman" w:hAnsi="Times New Roman"/>
          <w:sz w:val="24"/>
          <w:szCs w:val="24"/>
          <w:lang w:val="en-US"/>
        </w:rPr>
        <w:t xml:space="preserve"> Technologies). All cells were starved for 24 h in culture medium with 0.1% FBS, and </w:t>
      </w:r>
      <w:proofErr w:type="spellStart"/>
      <w:r w:rsidRPr="003F1D69">
        <w:rPr>
          <w:rFonts w:ascii="Times New Roman" w:hAnsi="Times New Roman"/>
          <w:sz w:val="24"/>
          <w:szCs w:val="24"/>
          <w:lang w:val="en-US"/>
        </w:rPr>
        <w:t>resuspended</w:t>
      </w:r>
      <w:proofErr w:type="spellEnd"/>
      <w:r w:rsidRPr="003F1D69">
        <w:rPr>
          <w:rFonts w:ascii="Times New Roman" w:hAnsi="Times New Roman"/>
          <w:sz w:val="24"/>
          <w:szCs w:val="24"/>
          <w:lang w:val="en-US"/>
        </w:rPr>
        <w:t xml:space="preserve"> in invasion medium (DMEM supplemented with 0.1% FBS and 12 </w:t>
      </w:r>
      <w:proofErr w:type="spellStart"/>
      <w:r w:rsidRPr="003F1D69">
        <w:rPr>
          <w:rFonts w:ascii="Times New Roman" w:hAnsi="Times New Roman"/>
          <w:sz w:val="24"/>
          <w:szCs w:val="24"/>
          <w:lang w:val="en-US"/>
        </w:rPr>
        <w:t>mM</w:t>
      </w:r>
      <w:proofErr w:type="spellEnd"/>
      <w:r w:rsidRPr="003F1D69">
        <w:rPr>
          <w:rFonts w:ascii="Times New Roman" w:hAnsi="Times New Roman"/>
          <w:sz w:val="24"/>
          <w:szCs w:val="24"/>
          <w:lang w:val="en-US"/>
        </w:rPr>
        <w:t xml:space="preserve"> HEPES) to 4x10</w:t>
      </w:r>
      <w:r w:rsidRPr="003F1D69">
        <w:rPr>
          <w:rFonts w:ascii="Times New Roman" w:hAnsi="Times New Roman"/>
          <w:sz w:val="24"/>
          <w:szCs w:val="24"/>
          <w:vertAlign w:val="superscript"/>
          <w:lang w:val="en-US"/>
        </w:rPr>
        <w:t>5</w:t>
      </w:r>
      <w:r w:rsidRPr="003F1D69">
        <w:rPr>
          <w:rFonts w:ascii="Times New Roman" w:hAnsi="Times New Roman"/>
          <w:sz w:val="24"/>
          <w:szCs w:val="24"/>
          <w:lang w:val="en-US"/>
        </w:rPr>
        <w:t xml:space="preserve"> cells/</w:t>
      </w:r>
      <w:r>
        <w:rPr>
          <w:rFonts w:ascii="Times New Roman" w:hAnsi="Times New Roman"/>
          <w:sz w:val="24"/>
          <w:szCs w:val="24"/>
          <w:lang w:val="en-US"/>
        </w:rPr>
        <w:t>ml</w:t>
      </w:r>
      <w:r w:rsidRPr="003F1D69">
        <w:rPr>
          <w:rFonts w:ascii="Times New Roman" w:hAnsi="Times New Roman"/>
          <w:sz w:val="24"/>
          <w:szCs w:val="24"/>
          <w:lang w:val="en-US"/>
        </w:rPr>
        <w:t>. RANKL (neutralized or not by 1h incubation at 37ºC with 2 µg/</w:t>
      </w:r>
      <w:r>
        <w:rPr>
          <w:rFonts w:ascii="Times New Roman" w:hAnsi="Times New Roman"/>
          <w:sz w:val="24"/>
          <w:szCs w:val="24"/>
          <w:lang w:val="en-US"/>
        </w:rPr>
        <w:t>ml</w:t>
      </w:r>
      <w:r w:rsidRPr="003F1D69">
        <w:rPr>
          <w:rFonts w:ascii="Times New Roman" w:hAnsi="Times New Roman"/>
          <w:sz w:val="24"/>
          <w:szCs w:val="24"/>
          <w:lang w:val="en-US"/>
        </w:rPr>
        <w:t xml:space="preserve"> anti-</w:t>
      </w:r>
      <w:proofErr w:type="spellStart"/>
      <w:r w:rsidRPr="003F1D69">
        <w:rPr>
          <w:rFonts w:ascii="Times New Roman" w:hAnsi="Times New Roman"/>
          <w:sz w:val="24"/>
          <w:szCs w:val="24"/>
          <w:lang w:val="en-US"/>
        </w:rPr>
        <w:t>hTRANCE</w:t>
      </w:r>
      <w:proofErr w:type="spellEnd"/>
      <w:r w:rsidRPr="003F1D69">
        <w:rPr>
          <w:rFonts w:ascii="Times New Roman" w:hAnsi="Times New Roman"/>
          <w:sz w:val="24"/>
          <w:szCs w:val="24"/>
          <w:lang w:val="en-US"/>
        </w:rPr>
        <w:t xml:space="preserve">/TNFSF11 antibody) or the </w:t>
      </w:r>
      <w:proofErr w:type="spellStart"/>
      <w:r w:rsidRPr="003F1D69">
        <w:rPr>
          <w:rFonts w:ascii="Times New Roman" w:hAnsi="Times New Roman"/>
          <w:sz w:val="24"/>
          <w:szCs w:val="24"/>
          <w:lang w:val="en-US"/>
        </w:rPr>
        <w:t>chemokine</w:t>
      </w:r>
      <w:proofErr w:type="spellEnd"/>
      <w:r w:rsidRPr="003F1D69">
        <w:rPr>
          <w:rFonts w:ascii="Times New Roman" w:hAnsi="Times New Roman"/>
          <w:sz w:val="24"/>
          <w:szCs w:val="24"/>
          <w:lang w:val="en-US"/>
        </w:rPr>
        <w:t xml:space="preserve"> SDF-1α were placed in the lower wells and 2x10</w:t>
      </w:r>
      <w:r w:rsidRPr="003F1D69">
        <w:rPr>
          <w:rFonts w:ascii="Times New Roman" w:hAnsi="Times New Roman"/>
          <w:sz w:val="24"/>
          <w:szCs w:val="24"/>
          <w:vertAlign w:val="superscript"/>
          <w:lang w:val="en-US"/>
        </w:rPr>
        <w:t>4</w:t>
      </w:r>
      <w:r w:rsidRPr="003F1D69">
        <w:rPr>
          <w:rFonts w:ascii="Times New Roman" w:hAnsi="Times New Roman"/>
          <w:sz w:val="24"/>
          <w:szCs w:val="24"/>
          <w:lang w:val="en-US"/>
        </w:rPr>
        <w:t xml:space="preserve"> human cancer cells were placed in the upper wells. </w:t>
      </w:r>
      <w:r w:rsidR="00540C06">
        <w:rPr>
          <w:rFonts w:ascii="Times New Roman" w:hAnsi="Times New Roman"/>
          <w:sz w:val="24"/>
          <w:szCs w:val="24"/>
          <w:lang w:val="en-US"/>
        </w:rPr>
        <w:t>For PI3K inhibition</w:t>
      </w:r>
      <w:r w:rsidRPr="003F1D69">
        <w:rPr>
          <w:rFonts w:ascii="Times New Roman" w:hAnsi="Times New Roman"/>
          <w:sz w:val="24"/>
          <w:szCs w:val="24"/>
          <w:lang w:val="en-US"/>
        </w:rPr>
        <w:t xml:space="preserve"> cells were pretreated by 1h incubation with 100 </w:t>
      </w:r>
      <w:proofErr w:type="spellStart"/>
      <w:r w:rsidRPr="003F1D69">
        <w:rPr>
          <w:rFonts w:ascii="Times New Roman" w:hAnsi="Times New Roman"/>
          <w:sz w:val="24"/>
          <w:szCs w:val="24"/>
          <w:lang w:val="en-US"/>
        </w:rPr>
        <w:t>nM</w:t>
      </w:r>
      <w:proofErr w:type="spellEnd"/>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wortmannin</w:t>
      </w:r>
      <w:proofErr w:type="spellEnd"/>
      <w:r w:rsidRPr="003F1D69">
        <w:rPr>
          <w:rFonts w:ascii="Times New Roman" w:hAnsi="Times New Roman"/>
          <w:sz w:val="24"/>
          <w:szCs w:val="24"/>
          <w:lang w:val="en-US"/>
        </w:rPr>
        <w:t xml:space="preserve"> (Sigma-Aldrich). After an incubation period of 24h at 37ºC with 5% CO2, the medium in the upper well was removed and cells in the lower surface of polycarbonate filter were fixed with 2.34% PFA for 10 min and stained with crystal violet (Sigma-Aldrich) for 10 min at room temperature. Cells were swabbed from the upper surface of the filter and invading cells were counted using a </w:t>
      </w:r>
      <w:proofErr w:type="spellStart"/>
      <w:r w:rsidRPr="003F1D69">
        <w:rPr>
          <w:rFonts w:ascii="Times New Roman" w:hAnsi="Times New Roman"/>
          <w:sz w:val="24"/>
          <w:szCs w:val="24"/>
          <w:lang w:val="en-US"/>
        </w:rPr>
        <w:t>Leica</w:t>
      </w:r>
      <w:proofErr w:type="spellEnd"/>
      <w:r w:rsidRPr="003F1D69">
        <w:rPr>
          <w:rFonts w:ascii="Times New Roman" w:hAnsi="Times New Roman"/>
          <w:sz w:val="24"/>
          <w:szCs w:val="24"/>
          <w:lang w:val="en-US"/>
        </w:rPr>
        <w:t xml:space="preserve"> DM2500 bright field microscope (</w:t>
      </w:r>
      <w:proofErr w:type="spellStart"/>
      <w:r w:rsidRPr="003F1D69">
        <w:rPr>
          <w:rFonts w:ascii="Times New Roman" w:hAnsi="Times New Roman"/>
          <w:sz w:val="24"/>
          <w:szCs w:val="24"/>
          <w:lang w:val="en-US"/>
        </w:rPr>
        <w:t>Leica</w:t>
      </w:r>
      <w:proofErr w:type="spellEnd"/>
      <w:r w:rsidRPr="003F1D69">
        <w:rPr>
          <w:rFonts w:ascii="Times New Roman" w:hAnsi="Times New Roman"/>
          <w:sz w:val="24"/>
          <w:szCs w:val="24"/>
          <w:lang w:val="en-US"/>
        </w:rPr>
        <w:t xml:space="preserve">), with 200x magnification, 4 fields per well. </w:t>
      </w:r>
    </w:p>
    <w:p w:rsidR="001A10F1" w:rsidRDefault="001A10F1" w:rsidP="001A10F1">
      <w:pPr>
        <w:spacing w:line="480" w:lineRule="auto"/>
        <w:jc w:val="both"/>
        <w:rPr>
          <w:rFonts w:ascii="Times New Roman" w:hAnsi="Times New Roman"/>
          <w:b/>
          <w:sz w:val="24"/>
          <w:szCs w:val="24"/>
          <w:lang w:val="en-US"/>
        </w:rPr>
      </w:pPr>
      <w:r w:rsidRPr="00051B9C">
        <w:rPr>
          <w:rFonts w:ascii="Times New Roman" w:hAnsi="Times New Roman"/>
          <w:b/>
          <w:sz w:val="24"/>
          <w:szCs w:val="24"/>
          <w:lang w:val="en-US"/>
        </w:rPr>
        <w:t>RT-</w:t>
      </w:r>
      <w:proofErr w:type="spellStart"/>
      <w:r w:rsidRPr="00051B9C">
        <w:rPr>
          <w:rFonts w:ascii="Times New Roman" w:hAnsi="Times New Roman"/>
          <w:b/>
          <w:sz w:val="24"/>
          <w:szCs w:val="24"/>
          <w:lang w:val="en-US"/>
        </w:rPr>
        <w:t>qPCR</w:t>
      </w:r>
      <w:proofErr w:type="spellEnd"/>
      <w:r w:rsidRPr="00051B9C">
        <w:rPr>
          <w:rFonts w:ascii="Times New Roman" w:hAnsi="Times New Roman"/>
          <w:b/>
          <w:sz w:val="24"/>
          <w:szCs w:val="24"/>
          <w:lang w:val="en-US"/>
        </w:rPr>
        <w:t xml:space="preserve"> and Western blot</w:t>
      </w:r>
    </w:p>
    <w:p w:rsidR="001A10F1" w:rsidRDefault="001A10F1" w:rsidP="001A10F1">
      <w:pPr>
        <w:spacing w:line="480" w:lineRule="auto"/>
        <w:ind w:firstLine="708"/>
        <w:jc w:val="both"/>
        <w:rPr>
          <w:rFonts w:ascii="Times New Roman" w:hAnsi="Times New Roman"/>
          <w:sz w:val="24"/>
          <w:szCs w:val="24"/>
          <w:lang w:val="en-US"/>
        </w:rPr>
      </w:pPr>
      <w:r w:rsidRPr="003F1D69">
        <w:rPr>
          <w:rFonts w:ascii="Times New Roman" w:hAnsi="Times New Roman"/>
          <w:sz w:val="24"/>
          <w:szCs w:val="24"/>
          <w:lang w:val="en-US"/>
        </w:rPr>
        <w:lastRenderedPageBreak/>
        <w:t xml:space="preserve">Cells were rinsed in 1x PBS and </w:t>
      </w:r>
      <w:proofErr w:type="spellStart"/>
      <w:r w:rsidRPr="003F1D69">
        <w:rPr>
          <w:rFonts w:ascii="Times New Roman" w:hAnsi="Times New Roman"/>
          <w:sz w:val="24"/>
          <w:szCs w:val="24"/>
          <w:lang w:val="en-US"/>
        </w:rPr>
        <w:t>RNeasy</w:t>
      </w:r>
      <w:proofErr w:type="spellEnd"/>
      <w:r w:rsidRPr="003F1D69">
        <w:rPr>
          <w:rFonts w:ascii="Times New Roman" w:hAnsi="Times New Roman"/>
          <w:sz w:val="24"/>
          <w:szCs w:val="24"/>
          <w:lang w:val="en-US"/>
        </w:rPr>
        <w:t xml:space="preserve"> mini spin column (</w:t>
      </w:r>
      <w:proofErr w:type="spellStart"/>
      <w:r w:rsidRPr="003F1D69">
        <w:rPr>
          <w:rFonts w:ascii="Times New Roman" w:hAnsi="Times New Roman"/>
          <w:sz w:val="24"/>
          <w:szCs w:val="24"/>
          <w:lang w:val="en-US"/>
        </w:rPr>
        <w:t>Qiagen</w:t>
      </w:r>
      <w:proofErr w:type="spellEnd"/>
      <w:r w:rsidRPr="003F1D69">
        <w:rPr>
          <w:rFonts w:ascii="Times New Roman" w:hAnsi="Times New Roman"/>
          <w:sz w:val="24"/>
          <w:szCs w:val="24"/>
          <w:lang w:val="en-US"/>
        </w:rPr>
        <w:t xml:space="preserve">) were used for total RNA isolation according to manufacturer’s instructions. </w:t>
      </w:r>
      <w:proofErr w:type="spellStart"/>
      <w:r w:rsidRPr="003F1D69">
        <w:rPr>
          <w:rFonts w:ascii="Times New Roman" w:hAnsi="Times New Roman"/>
          <w:sz w:val="24"/>
          <w:szCs w:val="24"/>
          <w:lang w:val="en-US"/>
        </w:rPr>
        <w:t>DNase</w:t>
      </w:r>
      <w:proofErr w:type="spellEnd"/>
      <w:r w:rsidRPr="003F1D69">
        <w:rPr>
          <w:rFonts w:ascii="Times New Roman" w:hAnsi="Times New Roman"/>
          <w:sz w:val="24"/>
          <w:szCs w:val="24"/>
          <w:lang w:val="en-US"/>
        </w:rPr>
        <w:t xml:space="preserve"> I (</w:t>
      </w:r>
      <w:proofErr w:type="spellStart"/>
      <w:r w:rsidRPr="003F1D69">
        <w:rPr>
          <w:rFonts w:ascii="Times New Roman" w:hAnsi="Times New Roman"/>
          <w:sz w:val="24"/>
          <w:szCs w:val="24"/>
          <w:lang w:val="en-US"/>
        </w:rPr>
        <w:t>Promega</w:t>
      </w:r>
      <w:proofErr w:type="spellEnd"/>
      <w:r w:rsidRPr="003F1D69">
        <w:rPr>
          <w:rFonts w:ascii="Times New Roman" w:hAnsi="Times New Roman"/>
          <w:sz w:val="24"/>
          <w:szCs w:val="24"/>
          <w:lang w:val="en-US"/>
        </w:rPr>
        <w:t xml:space="preserve">) treatment was performed to remove genomic DNA contamination and RNA concentration and purity was assessed in a </w:t>
      </w:r>
      <w:proofErr w:type="spellStart"/>
      <w:r w:rsidRPr="003F1D69">
        <w:rPr>
          <w:rFonts w:ascii="Times New Roman" w:hAnsi="Times New Roman"/>
          <w:sz w:val="24"/>
          <w:szCs w:val="24"/>
          <w:lang w:val="en-US"/>
        </w:rPr>
        <w:t>NanoDrop</w:t>
      </w:r>
      <w:proofErr w:type="spellEnd"/>
      <w:r w:rsidRPr="003F1D69">
        <w:rPr>
          <w:rFonts w:ascii="Times New Roman" w:hAnsi="Times New Roman"/>
          <w:sz w:val="24"/>
          <w:szCs w:val="24"/>
          <w:lang w:val="en-US"/>
        </w:rPr>
        <w:t xml:space="preserve"> spectrophotometer (Thermo Fisher Scientific). RNA (500 </w:t>
      </w:r>
      <w:proofErr w:type="spellStart"/>
      <w:r w:rsidRPr="003F1D69">
        <w:rPr>
          <w:rFonts w:ascii="Times New Roman" w:hAnsi="Times New Roman"/>
          <w:sz w:val="24"/>
          <w:szCs w:val="24"/>
          <w:lang w:val="en-US"/>
        </w:rPr>
        <w:t>ng</w:t>
      </w:r>
      <w:proofErr w:type="spellEnd"/>
      <w:r w:rsidRPr="003F1D69">
        <w:rPr>
          <w:rFonts w:ascii="Times New Roman" w:hAnsi="Times New Roman"/>
          <w:sz w:val="24"/>
          <w:szCs w:val="24"/>
          <w:lang w:val="en-US"/>
        </w:rPr>
        <w:t xml:space="preserve"> per sample) was reverse transcribed using Superscript III First-Strand Synthesis System for RT-PCR (Invitrogen) according to the manufacturer’s instructions with anchored </w:t>
      </w:r>
      <w:proofErr w:type="spellStart"/>
      <w:proofErr w:type="gramStart"/>
      <w:r w:rsidRPr="003F1D69">
        <w:rPr>
          <w:rFonts w:ascii="Times New Roman" w:hAnsi="Times New Roman"/>
          <w:sz w:val="24"/>
          <w:szCs w:val="24"/>
          <w:lang w:val="en-US"/>
        </w:rPr>
        <w:t>oligo</w:t>
      </w:r>
      <w:proofErr w:type="spellEnd"/>
      <w:r w:rsidRPr="003F1D69">
        <w:rPr>
          <w:rFonts w:ascii="Times New Roman" w:hAnsi="Times New Roman"/>
          <w:sz w:val="24"/>
          <w:szCs w:val="24"/>
          <w:lang w:val="en-US"/>
        </w:rPr>
        <w:t>(</w:t>
      </w:r>
      <w:proofErr w:type="spellStart"/>
      <w:proofErr w:type="gramEnd"/>
      <w:r w:rsidRPr="003F1D69">
        <w:rPr>
          <w:rFonts w:ascii="Times New Roman" w:hAnsi="Times New Roman"/>
          <w:sz w:val="24"/>
          <w:szCs w:val="24"/>
          <w:lang w:val="en-US"/>
        </w:rPr>
        <w:t>dT</w:t>
      </w:r>
      <w:proofErr w:type="spellEnd"/>
      <w:r w:rsidRPr="003F1D69">
        <w:rPr>
          <w:rFonts w:ascii="Times New Roman" w:hAnsi="Times New Roman"/>
          <w:sz w:val="24"/>
          <w:szCs w:val="24"/>
          <w:lang w:val="en-US"/>
        </w:rPr>
        <w:t xml:space="preserve">) primer. </w:t>
      </w:r>
      <w:proofErr w:type="spellStart"/>
      <w:r w:rsidRPr="00193DDA">
        <w:rPr>
          <w:rFonts w:ascii="Times New Roman" w:hAnsi="Times New Roman"/>
          <w:sz w:val="24"/>
          <w:szCs w:val="24"/>
          <w:lang w:val="en-US"/>
        </w:rPr>
        <w:t>cDNAs</w:t>
      </w:r>
      <w:proofErr w:type="spellEnd"/>
      <w:r w:rsidRPr="00193DDA">
        <w:rPr>
          <w:rFonts w:ascii="Times New Roman" w:hAnsi="Times New Roman"/>
          <w:sz w:val="24"/>
          <w:szCs w:val="24"/>
          <w:lang w:val="en-US"/>
        </w:rPr>
        <w:t xml:space="preserve"> were amplified by semi-quantitative real-time PCR (</w:t>
      </w:r>
      <w:proofErr w:type="spellStart"/>
      <w:r w:rsidRPr="00193DDA">
        <w:rPr>
          <w:rFonts w:ascii="Times New Roman" w:hAnsi="Times New Roman"/>
          <w:sz w:val="24"/>
          <w:szCs w:val="24"/>
          <w:lang w:val="en-US"/>
        </w:rPr>
        <w:t>qPCR</w:t>
      </w:r>
      <w:proofErr w:type="spellEnd"/>
      <w:r w:rsidRPr="00193DDA">
        <w:rPr>
          <w:rFonts w:ascii="Times New Roman" w:hAnsi="Times New Roman"/>
          <w:sz w:val="24"/>
          <w:szCs w:val="24"/>
          <w:lang w:val="en-US"/>
        </w:rPr>
        <w:t>) using RT</w:t>
      </w:r>
      <w:r w:rsidRPr="00193DDA">
        <w:rPr>
          <w:rFonts w:ascii="Times New Roman" w:hAnsi="Times New Roman"/>
          <w:sz w:val="24"/>
          <w:szCs w:val="24"/>
          <w:vertAlign w:val="superscript"/>
          <w:lang w:val="en-US"/>
        </w:rPr>
        <w:t>2</w:t>
      </w:r>
      <w:r w:rsidRPr="00193DDA">
        <w:rPr>
          <w:rFonts w:ascii="Times New Roman" w:hAnsi="Times New Roman"/>
          <w:sz w:val="24"/>
          <w:szCs w:val="24"/>
          <w:lang w:val="en-US"/>
        </w:rPr>
        <w:t xml:space="preserve"> SYBR Green </w:t>
      </w:r>
      <w:proofErr w:type="spellStart"/>
      <w:r w:rsidRPr="00193DDA">
        <w:rPr>
          <w:rFonts w:ascii="Times New Roman" w:hAnsi="Times New Roman"/>
          <w:sz w:val="24"/>
          <w:szCs w:val="24"/>
          <w:lang w:val="en-US"/>
        </w:rPr>
        <w:t>qPCR</w:t>
      </w:r>
      <w:proofErr w:type="spellEnd"/>
      <w:r w:rsidRPr="00193DDA">
        <w:rPr>
          <w:rFonts w:ascii="Times New Roman" w:hAnsi="Times New Roman"/>
          <w:sz w:val="24"/>
          <w:szCs w:val="24"/>
          <w:lang w:val="en-US"/>
        </w:rPr>
        <w:t xml:space="preserve"> Master Mix (</w:t>
      </w:r>
      <w:proofErr w:type="spellStart"/>
      <w:r w:rsidRPr="00193DDA">
        <w:rPr>
          <w:rFonts w:ascii="Times New Roman" w:hAnsi="Times New Roman"/>
          <w:sz w:val="24"/>
          <w:szCs w:val="24"/>
          <w:lang w:val="en-US"/>
        </w:rPr>
        <w:t>SABiosciences</w:t>
      </w:r>
      <w:proofErr w:type="spellEnd"/>
      <w:r w:rsidRPr="00193DDA">
        <w:rPr>
          <w:rFonts w:ascii="Times New Roman" w:hAnsi="Times New Roman"/>
          <w:sz w:val="24"/>
          <w:szCs w:val="24"/>
          <w:lang w:val="en-US"/>
        </w:rPr>
        <w:t xml:space="preserve">, </w:t>
      </w:r>
      <w:proofErr w:type="spellStart"/>
      <w:r w:rsidRPr="00193DDA">
        <w:rPr>
          <w:rFonts w:ascii="Times New Roman" w:hAnsi="Times New Roman"/>
          <w:sz w:val="24"/>
          <w:szCs w:val="24"/>
          <w:lang w:val="en-US"/>
        </w:rPr>
        <w:t>Quiagen</w:t>
      </w:r>
      <w:proofErr w:type="spellEnd"/>
      <w:r w:rsidRPr="00193DDA">
        <w:rPr>
          <w:rFonts w:ascii="Times New Roman" w:hAnsi="Times New Roman"/>
          <w:sz w:val="24"/>
          <w:szCs w:val="24"/>
          <w:lang w:val="en-US"/>
        </w:rPr>
        <w:t xml:space="preserve">) and specific primers for </w:t>
      </w:r>
      <w:r w:rsidRPr="00193DDA">
        <w:rPr>
          <w:rFonts w:ascii="Times New Roman" w:hAnsi="Times New Roman"/>
          <w:i/>
          <w:iCs/>
          <w:sz w:val="24"/>
          <w:szCs w:val="24"/>
          <w:lang w:val="en-US"/>
        </w:rPr>
        <w:t xml:space="preserve">GADPH </w:t>
      </w:r>
      <w:r w:rsidRPr="00193DDA">
        <w:rPr>
          <w:rFonts w:ascii="Times New Roman" w:hAnsi="Times New Roman"/>
          <w:sz w:val="24"/>
          <w:szCs w:val="24"/>
          <w:lang w:val="en-US"/>
        </w:rPr>
        <w:t xml:space="preserve">(PPH00150E), </w:t>
      </w:r>
      <w:r w:rsidRPr="00193DDA">
        <w:rPr>
          <w:rFonts w:ascii="Times New Roman" w:hAnsi="Times New Roman"/>
          <w:i/>
          <w:iCs/>
          <w:sz w:val="24"/>
          <w:szCs w:val="24"/>
          <w:lang w:val="en-US"/>
        </w:rPr>
        <w:t>MMP-1</w:t>
      </w:r>
      <w:r w:rsidRPr="00193DDA">
        <w:rPr>
          <w:rFonts w:ascii="Times New Roman" w:hAnsi="Times New Roman"/>
          <w:sz w:val="24"/>
          <w:szCs w:val="24"/>
          <w:lang w:val="en-US"/>
        </w:rPr>
        <w:t xml:space="preserve"> (PPH00120B),</w:t>
      </w:r>
      <w:r>
        <w:rPr>
          <w:rFonts w:ascii="Times New Roman" w:hAnsi="Times New Roman"/>
          <w:sz w:val="24"/>
          <w:szCs w:val="24"/>
          <w:lang w:val="en-US"/>
        </w:rPr>
        <w:t xml:space="preserve"> </w:t>
      </w:r>
      <w:r w:rsidRPr="00193DDA">
        <w:rPr>
          <w:rFonts w:ascii="Times New Roman" w:hAnsi="Times New Roman"/>
          <w:sz w:val="24"/>
          <w:szCs w:val="24"/>
          <w:lang w:val="en-US"/>
        </w:rPr>
        <w:t xml:space="preserve"> </w:t>
      </w:r>
      <w:r w:rsidRPr="00AE7FAC">
        <w:rPr>
          <w:rFonts w:ascii="Times New Roman" w:hAnsi="Times New Roman"/>
          <w:i/>
          <w:sz w:val="24"/>
          <w:szCs w:val="24"/>
          <w:lang w:val="en-US"/>
        </w:rPr>
        <w:t>ADAMTS1</w:t>
      </w:r>
      <w:r>
        <w:rPr>
          <w:rFonts w:ascii="Times New Roman" w:hAnsi="Times New Roman"/>
          <w:i/>
          <w:sz w:val="24"/>
          <w:szCs w:val="24"/>
          <w:lang w:val="en-US"/>
        </w:rPr>
        <w:t xml:space="preserve"> </w:t>
      </w:r>
      <w:r>
        <w:rPr>
          <w:rFonts w:ascii="Times New Roman" w:hAnsi="Times New Roman"/>
          <w:sz w:val="24"/>
          <w:szCs w:val="24"/>
          <w:lang w:val="en-US"/>
        </w:rPr>
        <w:t>(PPH01149A)</w:t>
      </w:r>
      <w:r w:rsidRPr="00AE7FAC">
        <w:rPr>
          <w:rFonts w:ascii="Times New Roman" w:hAnsi="Times New Roman"/>
          <w:i/>
          <w:sz w:val="24"/>
          <w:szCs w:val="24"/>
          <w:lang w:val="en-US"/>
        </w:rPr>
        <w:t xml:space="preserve">, </w:t>
      </w:r>
      <w:proofErr w:type="spellStart"/>
      <w:r w:rsidRPr="00AE7FAC">
        <w:rPr>
          <w:rFonts w:ascii="Times New Roman" w:hAnsi="Times New Roman"/>
          <w:i/>
          <w:sz w:val="24"/>
          <w:szCs w:val="24"/>
          <w:lang w:val="en-US"/>
        </w:rPr>
        <w:t>PTHrP</w:t>
      </w:r>
      <w:proofErr w:type="spellEnd"/>
      <w:r>
        <w:rPr>
          <w:rFonts w:ascii="Times New Roman" w:hAnsi="Times New Roman"/>
          <w:i/>
          <w:sz w:val="24"/>
          <w:szCs w:val="24"/>
          <w:lang w:val="en-US"/>
        </w:rPr>
        <w:t xml:space="preserve"> </w:t>
      </w:r>
      <w:r>
        <w:rPr>
          <w:rFonts w:ascii="Times New Roman" w:hAnsi="Times New Roman"/>
          <w:sz w:val="24"/>
          <w:szCs w:val="24"/>
          <w:lang w:val="en-US"/>
        </w:rPr>
        <w:t>(PPH02141A)</w:t>
      </w:r>
      <w:r w:rsidRPr="00AE7FAC">
        <w:rPr>
          <w:rFonts w:ascii="Times New Roman" w:hAnsi="Times New Roman"/>
          <w:i/>
          <w:sz w:val="24"/>
          <w:szCs w:val="24"/>
          <w:lang w:val="en-US"/>
        </w:rPr>
        <w:t>, OPN</w:t>
      </w:r>
      <w:r>
        <w:rPr>
          <w:rFonts w:ascii="Times New Roman" w:hAnsi="Times New Roman"/>
          <w:i/>
          <w:sz w:val="24"/>
          <w:szCs w:val="24"/>
          <w:lang w:val="en-US"/>
        </w:rPr>
        <w:t xml:space="preserve"> </w:t>
      </w:r>
      <w:r w:rsidRPr="005776BC">
        <w:rPr>
          <w:rFonts w:ascii="Times New Roman" w:hAnsi="Times New Roman"/>
          <w:sz w:val="24"/>
          <w:szCs w:val="24"/>
          <w:lang w:val="en-US"/>
        </w:rPr>
        <w:t>(P</w:t>
      </w:r>
      <w:r>
        <w:rPr>
          <w:rFonts w:ascii="Times New Roman" w:hAnsi="Times New Roman"/>
          <w:sz w:val="24"/>
          <w:szCs w:val="24"/>
          <w:lang w:val="en-US"/>
        </w:rPr>
        <w:t>PH00582E)</w:t>
      </w:r>
      <w:r w:rsidRPr="00AE7FAC">
        <w:rPr>
          <w:rFonts w:ascii="Times New Roman" w:hAnsi="Times New Roman"/>
          <w:i/>
          <w:sz w:val="24"/>
          <w:szCs w:val="24"/>
          <w:lang w:val="en-US"/>
        </w:rPr>
        <w:t>, IL11</w:t>
      </w:r>
      <w:r>
        <w:rPr>
          <w:rFonts w:ascii="Times New Roman" w:hAnsi="Times New Roman"/>
          <w:i/>
          <w:sz w:val="24"/>
          <w:szCs w:val="24"/>
          <w:lang w:val="en-US"/>
        </w:rPr>
        <w:t xml:space="preserve"> </w:t>
      </w:r>
      <w:r>
        <w:rPr>
          <w:rFonts w:ascii="Times New Roman" w:hAnsi="Times New Roman"/>
          <w:sz w:val="24"/>
          <w:szCs w:val="24"/>
          <w:lang w:val="en-US"/>
        </w:rPr>
        <w:t>(PPH00573D)</w:t>
      </w:r>
      <w:r w:rsidRPr="00AE7FAC">
        <w:rPr>
          <w:rFonts w:ascii="Times New Roman" w:hAnsi="Times New Roman"/>
          <w:i/>
          <w:sz w:val="24"/>
          <w:szCs w:val="24"/>
          <w:lang w:val="en-US"/>
        </w:rPr>
        <w:t>, CXCR4</w:t>
      </w:r>
      <w:r>
        <w:rPr>
          <w:rFonts w:ascii="Times New Roman" w:hAnsi="Times New Roman"/>
          <w:i/>
          <w:sz w:val="24"/>
          <w:szCs w:val="24"/>
          <w:lang w:val="en-US"/>
        </w:rPr>
        <w:t xml:space="preserve"> </w:t>
      </w:r>
      <w:r>
        <w:rPr>
          <w:rFonts w:ascii="Times New Roman" w:hAnsi="Times New Roman"/>
          <w:sz w:val="24"/>
          <w:szCs w:val="24"/>
          <w:lang w:val="en-US"/>
        </w:rPr>
        <w:t>(PPH00621A)</w:t>
      </w:r>
      <w:r w:rsidRPr="00AE7FAC">
        <w:rPr>
          <w:rFonts w:ascii="Times New Roman" w:hAnsi="Times New Roman"/>
          <w:i/>
          <w:sz w:val="24"/>
          <w:szCs w:val="24"/>
          <w:lang w:val="en-US"/>
        </w:rPr>
        <w:t>, CTGF</w:t>
      </w:r>
      <w:r>
        <w:rPr>
          <w:rFonts w:ascii="Times New Roman" w:hAnsi="Times New Roman"/>
          <w:i/>
          <w:sz w:val="24"/>
          <w:szCs w:val="24"/>
          <w:lang w:val="en-US"/>
        </w:rPr>
        <w:t xml:space="preserve"> </w:t>
      </w:r>
      <w:r>
        <w:rPr>
          <w:rFonts w:ascii="Times New Roman" w:hAnsi="Times New Roman"/>
          <w:sz w:val="24"/>
          <w:szCs w:val="24"/>
          <w:lang w:val="en-US"/>
        </w:rPr>
        <w:t xml:space="preserve">(PPH00550F), </w:t>
      </w:r>
      <w:r w:rsidRPr="003227D2">
        <w:rPr>
          <w:rFonts w:ascii="Times New Roman" w:hAnsi="Times New Roman"/>
          <w:i/>
          <w:sz w:val="24"/>
          <w:szCs w:val="24"/>
          <w:lang w:val="en-US"/>
        </w:rPr>
        <w:t>RANK</w:t>
      </w:r>
      <w:r>
        <w:rPr>
          <w:rFonts w:ascii="Times New Roman" w:hAnsi="Times New Roman"/>
          <w:sz w:val="24"/>
          <w:szCs w:val="24"/>
          <w:lang w:val="en-US"/>
        </w:rPr>
        <w:t xml:space="preserve"> </w:t>
      </w:r>
      <w:r w:rsidRPr="00D66871">
        <w:rPr>
          <w:rFonts w:ascii="Times New Roman" w:hAnsi="Times New Roman"/>
          <w:sz w:val="24"/>
          <w:szCs w:val="24"/>
          <w:lang w:val="en-US"/>
        </w:rPr>
        <w:t>(</w:t>
      </w:r>
      <w:r>
        <w:rPr>
          <w:rFonts w:ascii="Times New Roman" w:hAnsi="Times New Roman"/>
          <w:sz w:val="24"/>
          <w:szCs w:val="24"/>
          <w:lang w:val="en-US"/>
        </w:rPr>
        <w:t>PPH01102B</w:t>
      </w:r>
      <w:r w:rsidRPr="00D66871">
        <w:rPr>
          <w:rFonts w:ascii="Times New Roman" w:hAnsi="Times New Roman"/>
          <w:sz w:val="24"/>
          <w:szCs w:val="24"/>
          <w:lang w:val="en-US"/>
        </w:rPr>
        <w:t>)</w:t>
      </w:r>
      <w:r>
        <w:rPr>
          <w:rFonts w:ascii="Times New Roman" w:hAnsi="Times New Roman"/>
          <w:sz w:val="24"/>
          <w:szCs w:val="24"/>
          <w:lang w:val="en-US"/>
        </w:rPr>
        <w:t xml:space="preserve"> </w:t>
      </w:r>
      <w:r w:rsidRPr="003F1D69">
        <w:rPr>
          <w:rFonts w:ascii="Times New Roman" w:hAnsi="Times New Roman"/>
          <w:sz w:val="24"/>
          <w:szCs w:val="24"/>
          <w:lang w:val="en-US"/>
        </w:rPr>
        <w:t>and</w:t>
      </w:r>
      <w:r>
        <w:rPr>
          <w:rFonts w:ascii="Times New Roman" w:hAnsi="Times New Roman"/>
          <w:sz w:val="24"/>
          <w:szCs w:val="24"/>
          <w:lang w:val="en-US"/>
        </w:rPr>
        <w:t xml:space="preserve"> </w:t>
      </w:r>
      <w:r w:rsidRPr="00090777">
        <w:rPr>
          <w:rFonts w:ascii="Times New Roman" w:hAnsi="Times New Roman"/>
          <w:i/>
          <w:sz w:val="24"/>
          <w:szCs w:val="24"/>
          <w:lang w:val="en-US"/>
        </w:rPr>
        <w:t>RANK</w:t>
      </w:r>
      <w:r>
        <w:rPr>
          <w:rFonts w:ascii="Times New Roman" w:hAnsi="Times New Roman"/>
          <w:i/>
          <w:sz w:val="24"/>
          <w:szCs w:val="24"/>
          <w:lang w:val="en-US"/>
        </w:rPr>
        <w:t>L</w:t>
      </w:r>
      <w:r>
        <w:rPr>
          <w:rFonts w:ascii="Times New Roman" w:hAnsi="Times New Roman"/>
          <w:sz w:val="24"/>
          <w:szCs w:val="24"/>
          <w:lang w:val="en-US"/>
        </w:rPr>
        <w:t xml:space="preserve"> (PPH01048E) </w:t>
      </w:r>
      <w:r w:rsidRPr="00193DDA">
        <w:rPr>
          <w:rFonts w:ascii="Times New Roman" w:hAnsi="Times New Roman"/>
          <w:sz w:val="24"/>
          <w:szCs w:val="24"/>
          <w:lang w:val="en-US"/>
        </w:rPr>
        <w:t>(RT</w:t>
      </w:r>
      <w:r w:rsidRPr="00193DDA">
        <w:rPr>
          <w:rFonts w:ascii="Times New Roman" w:hAnsi="Times New Roman"/>
          <w:sz w:val="24"/>
          <w:szCs w:val="24"/>
          <w:vertAlign w:val="superscript"/>
          <w:lang w:val="en-US"/>
        </w:rPr>
        <w:t>2</w:t>
      </w:r>
      <w:r w:rsidRPr="00193DDA">
        <w:rPr>
          <w:rFonts w:ascii="Times New Roman" w:hAnsi="Times New Roman"/>
          <w:sz w:val="24"/>
          <w:szCs w:val="24"/>
          <w:lang w:val="en-US"/>
        </w:rPr>
        <w:t xml:space="preserve"> </w:t>
      </w:r>
      <w:proofErr w:type="spellStart"/>
      <w:r w:rsidRPr="00193DDA">
        <w:rPr>
          <w:rFonts w:ascii="Times New Roman" w:hAnsi="Times New Roman"/>
          <w:sz w:val="24"/>
          <w:szCs w:val="24"/>
          <w:lang w:val="en-US"/>
        </w:rPr>
        <w:t>qPCR</w:t>
      </w:r>
      <w:proofErr w:type="spellEnd"/>
      <w:r w:rsidRPr="00193DDA">
        <w:rPr>
          <w:rFonts w:ascii="Times New Roman" w:hAnsi="Times New Roman"/>
          <w:sz w:val="24"/>
          <w:szCs w:val="24"/>
          <w:lang w:val="en-US"/>
        </w:rPr>
        <w:t xml:space="preserve"> Primer Assay, </w:t>
      </w:r>
      <w:proofErr w:type="spellStart"/>
      <w:r w:rsidRPr="00193DDA">
        <w:rPr>
          <w:rFonts w:ascii="Times New Roman" w:hAnsi="Times New Roman"/>
          <w:sz w:val="24"/>
          <w:szCs w:val="24"/>
          <w:lang w:val="en-US"/>
        </w:rPr>
        <w:t>SABiosciences</w:t>
      </w:r>
      <w:proofErr w:type="spellEnd"/>
      <w:r w:rsidRPr="00193DDA">
        <w:rPr>
          <w:rFonts w:ascii="Times New Roman" w:hAnsi="Times New Roman"/>
          <w:sz w:val="24"/>
          <w:szCs w:val="24"/>
          <w:lang w:val="en-US"/>
        </w:rPr>
        <w:t xml:space="preserve">, </w:t>
      </w:r>
      <w:proofErr w:type="spellStart"/>
      <w:r w:rsidRPr="00193DDA">
        <w:rPr>
          <w:rFonts w:ascii="Times New Roman" w:hAnsi="Times New Roman"/>
          <w:sz w:val="24"/>
          <w:szCs w:val="24"/>
          <w:lang w:val="en-US"/>
        </w:rPr>
        <w:t>Quiagen</w:t>
      </w:r>
      <w:proofErr w:type="spellEnd"/>
      <w:r w:rsidRPr="00193DDA">
        <w:rPr>
          <w:rFonts w:ascii="Times New Roman" w:hAnsi="Times New Roman"/>
          <w:sz w:val="24"/>
          <w:szCs w:val="24"/>
          <w:lang w:val="en-US"/>
        </w:rPr>
        <w:t xml:space="preserve">), in a Rotor Gene 6000 (Corbett, </w:t>
      </w:r>
      <w:proofErr w:type="spellStart"/>
      <w:r w:rsidRPr="00193DDA">
        <w:rPr>
          <w:rFonts w:ascii="Times New Roman" w:hAnsi="Times New Roman"/>
          <w:sz w:val="24"/>
          <w:szCs w:val="24"/>
          <w:lang w:val="en-US"/>
        </w:rPr>
        <w:t>Quiagen</w:t>
      </w:r>
      <w:proofErr w:type="spellEnd"/>
      <w:r w:rsidRPr="00193DDA">
        <w:rPr>
          <w:rFonts w:ascii="Times New Roman" w:hAnsi="Times New Roman"/>
          <w:sz w:val="24"/>
          <w:szCs w:val="24"/>
          <w:lang w:val="en-US"/>
        </w:rPr>
        <w:t xml:space="preserve">), for 40 cycles (95ºC for 15 s, 55ºC for 40 s, 72ºC for 30 s) after an initial incubation at 95ºC for 10 min. Reactions were performed in triplicate. Target gene expression was normalized against the housekeeping gene </w:t>
      </w:r>
      <w:r w:rsidRPr="00193DDA">
        <w:rPr>
          <w:rFonts w:ascii="Times New Roman" w:hAnsi="Times New Roman"/>
          <w:i/>
          <w:iCs/>
          <w:sz w:val="24"/>
          <w:szCs w:val="24"/>
          <w:lang w:val="en-US"/>
        </w:rPr>
        <w:t>GADPH</w:t>
      </w:r>
      <w:r w:rsidRPr="00193DDA">
        <w:rPr>
          <w:rFonts w:ascii="Times New Roman" w:hAnsi="Times New Roman"/>
          <w:sz w:val="24"/>
          <w:szCs w:val="24"/>
          <w:lang w:val="en-US"/>
        </w:rPr>
        <w:t xml:space="preserve">, using the mean value of the three replicates. </w:t>
      </w:r>
    </w:p>
    <w:p w:rsidR="001A10F1" w:rsidRPr="005776BC" w:rsidRDefault="001A10F1" w:rsidP="001A10F1">
      <w:pPr>
        <w:spacing w:line="480" w:lineRule="auto"/>
        <w:ind w:firstLine="708"/>
        <w:jc w:val="both"/>
        <w:rPr>
          <w:rFonts w:ascii="Times New Roman" w:hAnsi="Times New Roman"/>
          <w:sz w:val="24"/>
          <w:szCs w:val="24"/>
          <w:lang w:val="en-US"/>
        </w:rPr>
      </w:pPr>
      <w:r w:rsidRPr="003F1D69">
        <w:rPr>
          <w:rFonts w:ascii="Times New Roman" w:hAnsi="Times New Roman"/>
          <w:sz w:val="24"/>
          <w:szCs w:val="24"/>
          <w:lang w:val="en-US"/>
        </w:rPr>
        <w:t xml:space="preserve">For Western blot analysis of protein expression or </w:t>
      </w:r>
      <w:proofErr w:type="spellStart"/>
      <w:r w:rsidRPr="003F1D69">
        <w:rPr>
          <w:rFonts w:ascii="Times New Roman" w:hAnsi="Times New Roman"/>
          <w:sz w:val="24"/>
          <w:szCs w:val="24"/>
          <w:lang w:val="en-US"/>
        </w:rPr>
        <w:t>phosphorylation</w:t>
      </w:r>
      <w:proofErr w:type="spellEnd"/>
      <w:r w:rsidRPr="003F1D69">
        <w:rPr>
          <w:rFonts w:ascii="Times New Roman" w:hAnsi="Times New Roman"/>
          <w:sz w:val="24"/>
          <w:szCs w:val="24"/>
          <w:lang w:val="en-US"/>
        </w:rPr>
        <w:t xml:space="preserve">, cells were seeded in 35 mm diameter plates </w:t>
      </w:r>
      <w:proofErr w:type="gramStart"/>
      <w:r w:rsidRPr="003F1D69">
        <w:rPr>
          <w:rFonts w:ascii="Times New Roman" w:hAnsi="Times New Roman"/>
          <w:sz w:val="24"/>
          <w:szCs w:val="24"/>
          <w:lang w:val="en-US"/>
        </w:rPr>
        <w:t>(10</w:t>
      </w:r>
      <w:r w:rsidRPr="003F1D69">
        <w:rPr>
          <w:rFonts w:ascii="Times New Roman" w:hAnsi="Times New Roman"/>
          <w:sz w:val="24"/>
          <w:szCs w:val="24"/>
          <w:vertAlign w:val="superscript"/>
          <w:lang w:val="en-US"/>
        </w:rPr>
        <w:t>5</w:t>
      </w:r>
      <w:r w:rsidRPr="003F1D69">
        <w:rPr>
          <w:rFonts w:ascii="Times New Roman" w:hAnsi="Times New Roman"/>
          <w:sz w:val="24"/>
          <w:szCs w:val="24"/>
          <w:lang w:val="en-US"/>
        </w:rPr>
        <w:t xml:space="preserve"> cells/well)</w:t>
      </w:r>
      <w:proofErr w:type="gramEnd"/>
      <w:r w:rsidRPr="003F1D69">
        <w:rPr>
          <w:rFonts w:ascii="Times New Roman" w:hAnsi="Times New Roman"/>
          <w:sz w:val="24"/>
          <w:szCs w:val="24"/>
          <w:lang w:val="en-US"/>
        </w:rPr>
        <w:t>. At approximately 80% confluence cells were serum starved overnight in culture medium supplemented with 0.1% FBS, then treated</w:t>
      </w:r>
      <w:r w:rsidR="00540C06">
        <w:rPr>
          <w:rFonts w:ascii="Times New Roman" w:hAnsi="Times New Roman"/>
          <w:sz w:val="24"/>
          <w:szCs w:val="24"/>
          <w:lang w:val="en-US"/>
        </w:rPr>
        <w:t xml:space="preserve"> with</w:t>
      </w:r>
      <w:r w:rsidRPr="003F1D69">
        <w:rPr>
          <w:rFonts w:ascii="Times New Roman" w:hAnsi="Times New Roman"/>
          <w:sz w:val="24"/>
          <w:szCs w:val="24"/>
          <w:lang w:val="en-US"/>
        </w:rPr>
        <w:t xml:space="preserve"> 1 µg/</w:t>
      </w:r>
      <w:r>
        <w:rPr>
          <w:rFonts w:ascii="Times New Roman" w:hAnsi="Times New Roman"/>
          <w:sz w:val="24"/>
          <w:szCs w:val="24"/>
          <w:lang w:val="en-US"/>
        </w:rPr>
        <w:t>ml</w:t>
      </w:r>
      <w:r w:rsidRPr="003F1D69">
        <w:rPr>
          <w:rFonts w:ascii="Times New Roman" w:hAnsi="Times New Roman"/>
          <w:sz w:val="24"/>
          <w:szCs w:val="24"/>
          <w:lang w:val="en-US"/>
        </w:rPr>
        <w:t xml:space="preserve"> RANKL for 10, 20, 40, 60 or 120 min. Cells were washed once with PBS, </w:t>
      </w:r>
      <w:proofErr w:type="spellStart"/>
      <w:r w:rsidRPr="003F1D69">
        <w:rPr>
          <w:rFonts w:ascii="Times New Roman" w:hAnsi="Times New Roman"/>
          <w:sz w:val="24"/>
          <w:szCs w:val="24"/>
          <w:lang w:val="en-US"/>
        </w:rPr>
        <w:t>lysed</w:t>
      </w:r>
      <w:proofErr w:type="spellEnd"/>
      <w:r w:rsidRPr="003F1D69">
        <w:rPr>
          <w:rFonts w:ascii="Times New Roman" w:hAnsi="Times New Roman"/>
          <w:sz w:val="24"/>
          <w:szCs w:val="24"/>
          <w:lang w:val="en-US"/>
        </w:rPr>
        <w:t xml:space="preserve"> in 200 µl 2x SDS-loading buffer with protease and </w:t>
      </w:r>
      <w:proofErr w:type="spellStart"/>
      <w:r w:rsidRPr="003F1D69">
        <w:rPr>
          <w:rFonts w:ascii="Times New Roman" w:hAnsi="Times New Roman"/>
          <w:sz w:val="24"/>
          <w:szCs w:val="24"/>
          <w:lang w:val="en-US"/>
        </w:rPr>
        <w:t>phosphatase</w:t>
      </w:r>
      <w:proofErr w:type="spellEnd"/>
      <w:r w:rsidRPr="003F1D69">
        <w:rPr>
          <w:rFonts w:ascii="Times New Roman" w:hAnsi="Times New Roman"/>
          <w:sz w:val="24"/>
          <w:szCs w:val="24"/>
          <w:lang w:val="en-US"/>
        </w:rPr>
        <w:t xml:space="preserve"> inhibitors cocktails (Sigma-Aldrich), and heated to 95ºC for 10 min. Samples were loaded onto a 10% </w:t>
      </w:r>
      <w:proofErr w:type="spellStart"/>
      <w:r w:rsidRPr="003F1D69">
        <w:rPr>
          <w:rFonts w:ascii="Times New Roman" w:hAnsi="Times New Roman"/>
          <w:sz w:val="24"/>
          <w:szCs w:val="24"/>
          <w:lang w:val="en-US"/>
        </w:rPr>
        <w:t>polyacrylamide</w:t>
      </w:r>
      <w:proofErr w:type="spellEnd"/>
      <w:r w:rsidRPr="003F1D69">
        <w:rPr>
          <w:rFonts w:ascii="Times New Roman" w:hAnsi="Times New Roman"/>
          <w:sz w:val="24"/>
          <w:szCs w:val="24"/>
          <w:lang w:val="en-US"/>
        </w:rPr>
        <w:t xml:space="preserve"> gel and electrophoresis was performed using a Mini-PROTEAN Tetra cell (</w:t>
      </w:r>
      <w:proofErr w:type="spellStart"/>
      <w:r w:rsidRPr="003F1D69">
        <w:rPr>
          <w:rFonts w:ascii="Times New Roman" w:hAnsi="Times New Roman"/>
          <w:sz w:val="24"/>
          <w:szCs w:val="24"/>
          <w:lang w:val="en-US"/>
        </w:rPr>
        <w:t>BioRad</w:t>
      </w:r>
      <w:proofErr w:type="spellEnd"/>
      <w:r w:rsidRPr="003F1D69">
        <w:rPr>
          <w:rFonts w:ascii="Times New Roman" w:hAnsi="Times New Roman"/>
          <w:sz w:val="24"/>
          <w:szCs w:val="24"/>
          <w:lang w:val="en-US"/>
        </w:rPr>
        <w:t xml:space="preserve">). Proteins were transferred onto a </w:t>
      </w:r>
      <w:proofErr w:type="spellStart"/>
      <w:r w:rsidRPr="003F1D69">
        <w:rPr>
          <w:rFonts w:ascii="Times New Roman" w:hAnsi="Times New Roman"/>
          <w:sz w:val="24"/>
          <w:szCs w:val="24"/>
          <w:lang w:val="en-US"/>
        </w:rPr>
        <w:t>Protran</w:t>
      </w:r>
      <w:proofErr w:type="spellEnd"/>
      <w:r w:rsidRPr="003F1D69">
        <w:rPr>
          <w:rFonts w:ascii="Times New Roman" w:hAnsi="Times New Roman"/>
          <w:sz w:val="24"/>
          <w:szCs w:val="24"/>
          <w:lang w:val="en-US"/>
        </w:rPr>
        <w:t xml:space="preserve"> BA85 nitrocellulose membrane (</w:t>
      </w:r>
      <w:proofErr w:type="spellStart"/>
      <w:r w:rsidRPr="003F1D69">
        <w:rPr>
          <w:rFonts w:ascii="Times New Roman" w:hAnsi="Times New Roman"/>
          <w:sz w:val="24"/>
          <w:szCs w:val="24"/>
          <w:lang w:val="en-US"/>
        </w:rPr>
        <w:t>Whatman</w:t>
      </w:r>
      <w:proofErr w:type="spellEnd"/>
      <w:r w:rsidRPr="003F1D69">
        <w:rPr>
          <w:rFonts w:ascii="Times New Roman" w:hAnsi="Times New Roman"/>
          <w:sz w:val="24"/>
          <w:szCs w:val="24"/>
          <w:lang w:val="en-US"/>
        </w:rPr>
        <w:t xml:space="preserve">) using a Mini-PROTEAN Tetra Cell transfer </w:t>
      </w:r>
      <w:r w:rsidRPr="003F1D69">
        <w:rPr>
          <w:rFonts w:ascii="Times New Roman" w:hAnsi="Times New Roman"/>
          <w:sz w:val="24"/>
          <w:szCs w:val="24"/>
          <w:lang w:val="en-US"/>
        </w:rPr>
        <w:lastRenderedPageBreak/>
        <w:t>system (</w:t>
      </w:r>
      <w:proofErr w:type="spellStart"/>
      <w:r w:rsidRPr="003F1D69">
        <w:rPr>
          <w:rFonts w:ascii="Times New Roman" w:hAnsi="Times New Roman"/>
          <w:sz w:val="24"/>
          <w:szCs w:val="24"/>
          <w:lang w:val="en-US"/>
        </w:rPr>
        <w:t>BioRad</w:t>
      </w:r>
      <w:proofErr w:type="spellEnd"/>
      <w:r w:rsidRPr="003F1D69">
        <w:rPr>
          <w:rFonts w:ascii="Times New Roman" w:hAnsi="Times New Roman"/>
          <w:sz w:val="24"/>
          <w:szCs w:val="24"/>
          <w:lang w:val="en-US"/>
        </w:rPr>
        <w:t xml:space="preserve">). Membranes were blocked in PBST, 5% skim milk for 1 h, incubated overnight with the primary antibody and for 2h with the secondary antibody. Antibody detection was performed using </w:t>
      </w:r>
      <w:proofErr w:type="spellStart"/>
      <w:r w:rsidRPr="003F1D69">
        <w:rPr>
          <w:rFonts w:ascii="Times New Roman" w:hAnsi="Times New Roman"/>
          <w:sz w:val="24"/>
          <w:szCs w:val="24"/>
          <w:lang w:val="en-US"/>
        </w:rPr>
        <w:t>SuperSignal</w:t>
      </w:r>
      <w:proofErr w:type="spellEnd"/>
      <w:r w:rsidRPr="003F1D69">
        <w:rPr>
          <w:rFonts w:ascii="Times New Roman" w:hAnsi="Times New Roman"/>
          <w:sz w:val="24"/>
          <w:szCs w:val="24"/>
          <w:lang w:val="en-US"/>
        </w:rPr>
        <w:t xml:space="preserve"> West Pico </w:t>
      </w:r>
      <w:proofErr w:type="spellStart"/>
      <w:r w:rsidRPr="003F1D69">
        <w:rPr>
          <w:rFonts w:ascii="Times New Roman" w:hAnsi="Times New Roman"/>
          <w:sz w:val="24"/>
          <w:szCs w:val="24"/>
          <w:lang w:val="en-US"/>
        </w:rPr>
        <w:t>Chemiluminescent</w:t>
      </w:r>
      <w:proofErr w:type="spellEnd"/>
      <w:r w:rsidRPr="003F1D69">
        <w:rPr>
          <w:rFonts w:ascii="Times New Roman" w:hAnsi="Times New Roman"/>
          <w:sz w:val="24"/>
          <w:szCs w:val="24"/>
          <w:lang w:val="en-US"/>
        </w:rPr>
        <w:t xml:space="preserve"> HRP Substrate (Pierce) according to the manufacturer’s directions and signal was visualized on radiographic film. Antibodies used include: p-ERK1/2(Thr202/Tyr204), ERK1/2, p-JNK (Thr183/Tyr185), JNK, p-</w:t>
      </w:r>
      <w:proofErr w:type="spellStart"/>
      <w:proofErr w:type="gramStart"/>
      <w:r w:rsidRPr="003F1D69">
        <w:rPr>
          <w:rFonts w:ascii="Times New Roman" w:hAnsi="Times New Roman"/>
          <w:sz w:val="24"/>
          <w:szCs w:val="24"/>
          <w:lang w:val="en-US"/>
        </w:rPr>
        <w:t>NFκB</w:t>
      </w:r>
      <w:proofErr w:type="spellEnd"/>
      <w:r w:rsidRPr="003F1D69">
        <w:rPr>
          <w:rFonts w:ascii="Times New Roman" w:hAnsi="Times New Roman"/>
          <w:sz w:val="24"/>
          <w:szCs w:val="24"/>
          <w:lang w:val="en-US"/>
        </w:rPr>
        <w:t>(</w:t>
      </w:r>
      <w:proofErr w:type="gramEnd"/>
      <w:r w:rsidRPr="003F1D69">
        <w:rPr>
          <w:rFonts w:ascii="Times New Roman" w:hAnsi="Times New Roman"/>
          <w:sz w:val="24"/>
          <w:szCs w:val="24"/>
          <w:lang w:val="en-US"/>
        </w:rPr>
        <w:t xml:space="preserve">Ser-536) from Santa Cruz; MMP-1 </w:t>
      </w:r>
      <w:r>
        <w:rPr>
          <w:rFonts w:ascii="Times New Roman" w:hAnsi="Times New Roman"/>
          <w:sz w:val="24"/>
          <w:szCs w:val="24"/>
          <w:lang w:val="en-US"/>
        </w:rPr>
        <w:t xml:space="preserve">IM-35 </w:t>
      </w:r>
      <w:r w:rsidRPr="003F1D69">
        <w:rPr>
          <w:rFonts w:ascii="Times New Roman" w:hAnsi="Times New Roman"/>
          <w:sz w:val="24"/>
          <w:szCs w:val="24"/>
          <w:lang w:val="en-US"/>
        </w:rPr>
        <w:t xml:space="preserve">from </w:t>
      </w:r>
      <w:proofErr w:type="spellStart"/>
      <w:r w:rsidRPr="003F1D69">
        <w:rPr>
          <w:rFonts w:ascii="Times New Roman" w:hAnsi="Times New Roman"/>
          <w:sz w:val="24"/>
          <w:szCs w:val="24"/>
          <w:lang w:val="en-US"/>
        </w:rPr>
        <w:t>Calbiochem</w:t>
      </w:r>
      <w:proofErr w:type="spellEnd"/>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hRANK</w:t>
      </w:r>
      <w:proofErr w:type="spellEnd"/>
      <w:r>
        <w:rPr>
          <w:rFonts w:ascii="Times New Roman" w:hAnsi="Times New Roman"/>
          <w:sz w:val="24"/>
          <w:szCs w:val="24"/>
          <w:lang w:val="en-US"/>
        </w:rPr>
        <w:t xml:space="preserve"> N-2B10 from Amgen</w:t>
      </w:r>
      <w:r w:rsidRPr="003F1D69">
        <w:rPr>
          <w:rFonts w:ascii="Times New Roman" w:hAnsi="Times New Roman"/>
          <w:sz w:val="24"/>
          <w:szCs w:val="24"/>
          <w:lang w:val="en-US"/>
        </w:rPr>
        <w:t>; β-actin (</w:t>
      </w:r>
      <w:proofErr w:type="spellStart"/>
      <w:r w:rsidRPr="003F1D69">
        <w:rPr>
          <w:rFonts w:ascii="Times New Roman" w:hAnsi="Times New Roman"/>
          <w:sz w:val="24"/>
          <w:szCs w:val="24"/>
          <w:lang w:val="en-US"/>
        </w:rPr>
        <w:t>Abcam</w:t>
      </w:r>
      <w:proofErr w:type="spellEnd"/>
      <w:r w:rsidRPr="003F1D69">
        <w:rPr>
          <w:rFonts w:ascii="Times New Roman" w:hAnsi="Times New Roman"/>
          <w:sz w:val="24"/>
          <w:szCs w:val="24"/>
          <w:lang w:val="en-US"/>
        </w:rPr>
        <w:t xml:space="preserve">) was used as control. Anti-mouse </w:t>
      </w:r>
      <w:proofErr w:type="spellStart"/>
      <w:r w:rsidRPr="003F1D69">
        <w:rPr>
          <w:rFonts w:ascii="Times New Roman" w:hAnsi="Times New Roman"/>
          <w:sz w:val="24"/>
          <w:szCs w:val="24"/>
          <w:lang w:val="en-US"/>
        </w:rPr>
        <w:t>IgG</w:t>
      </w:r>
      <w:proofErr w:type="spellEnd"/>
      <w:r w:rsidRPr="003F1D69">
        <w:rPr>
          <w:rFonts w:ascii="Times New Roman" w:hAnsi="Times New Roman"/>
          <w:sz w:val="24"/>
          <w:szCs w:val="24"/>
          <w:lang w:val="en-US"/>
        </w:rPr>
        <w:t xml:space="preserve"> and anti-rabbit </w:t>
      </w:r>
      <w:proofErr w:type="spellStart"/>
      <w:r w:rsidRPr="003F1D69">
        <w:rPr>
          <w:rFonts w:ascii="Times New Roman" w:hAnsi="Times New Roman"/>
          <w:sz w:val="24"/>
          <w:szCs w:val="24"/>
          <w:lang w:val="en-US"/>
        </w:rPr>
        <w:t>IgG</w:t>
      </w:r>
      <w:proofErr w:type="spellEnd"/>
      <w:r w:rsidRPr="003F1D69">
        <w:rPr>
          <w:rFonts w:ascii="Times New Roman" w:hAnsi="Times New Roman"/>
          <w:sz w:val="24"/>
          <w:szCs w:val="24"/>
          <w:lang w:val="en-US"/>
        </w:rPr>
        <w:t xml:space="preserve"> secondary antibodies conjugated to </w:t>
      </w:r>
      <w:proofErr w:type="spellStart"/>
      <w:r w:rsidRPr="003F1D69">
        <w:rPr>
          <w:rFonts w:ascii="Times New Roman" w:hAnsi="Times New Roman"/>
          <w:sz w:val="24"/>
          <w:szCs w:val="24"/>
          <w:lang w:val="en-US"/>
        </w:rPr>
        <w:t>peroxidase</w:t>
      </w:r>
      <w:proofErr w:type="spellEnd"/>
      <w:r w:rsidRPr="003F1D69">
        <w:rPr>
          <w:rFonts w:ascii="Times New Roman" w:hAnsi="Times New Roman"/>
          <w:sz w:val="24"/>
          <w:szCs w:val="24"/>
          <w:lang w:val="en-US"/>
        </w:rPr>
        <w:t xml:space="preserve"> were purchased from Santa Cruz.</w:t>
      </w:r>
    </w:p>
    <w:p w:rsidR="001A10F1" w:rsidRDefault="001A10F1" w:rsidP="001A10F1">
      <w:pPr>
        <w:spacing w:after="0" w:line="480" w:lineRule="auto"/>
        <w:jc w:val="both"/>
        <w:rPr>
          <w:rFonts w:ascii="Times New Roman" w:hAnsi="Times New Roman"/>
          <w:b/>
          <w:sz w:val="24"/>
          <w:szCs w:val="24"/>
          <w:lang w:val="en-US"/>
        </w:rPr>
      </w:pPr>
      <w:proofErr w:type="spellStart"/>
      <w:r w:rsidRPr="00037906">
        <w:rPr>
          <w:rFonts w:ascii="Times New Roman" w:hAnsi="Times New Roman"/>
          <w:b/>
          <w:sz w:val="24"/>
          <w:szCs w:val="24"/>
          <w:lang w:val="en-US"/>
        </w:rPr>
        <w:t>Luciferase</w:t>
      </w:r>
      <w:proofErr w:type="spellEnd"/>
      <w:r w:rsidRPr="00037906">
        <w:rPr>
          <w:rFonts w:ascii="Times New Roman" w:hAnsi="Times New Roman"/>
          <w:b/>
          <w:sz w:val="24"/>
          <w:szCs w:val="24"/>
          <w:lang w:val="en-US"/>
        </w:rPr>
        <w:t xml:space="preserve"> reporter assa</w:t>
      </w:r>
      <w:r>
        <w:rPr>
          <w:rFonts w:ascii="Times New Roman" w:hAnsi="Times New Roman"/>
          <w:b/>
          <w:sz w:val="24"/>
          <w:szCs w:val="24"/>
          <w:lang w:val="en-US"/>
        </w:rPr>
        <w:t>y</w:t>
      </w:r>
    </w:p>
    <w:p w:rsidR="001A10F1" w:rsidRPr="000C76DD" w:rsidRDefault="001A10F1" w:rsidP="001A10F1">
      <w:pPr>
        <w:spacing w:after="0" w:line="480" w:lineRule="auto"/>
        <w:ind w:firstLine="708"/>
        <w:jc w:val="both"/>
        <w:rPr>
          <w:rFonts w:ascii="Times New Roman" w:hAnsi="Times New Roman"/>
          <w:sz w:val="24"/>
          <w:szCs w:val="24"/>
          <w:lang w:val="en-US"/>
        </w:rPr>
      </w:pPr>
      <w:r>
        <w:rPr>
          <w:rFonts w:ascii="Times New Roman" w:hAnsi="Times New Roman"/>
          <w:sz w:val="24"/>
          <w:szCs w:val="24"/>
          <w:lang w:val="en-US"/>
        </w:rPr>
        <w:t>PC-3</w:t>
      </w:r>
      <w:r w:rsidRPr="003F1D69">
        <w:rPr>
          <w:rFonts w:ascii="Times New Roman" w:hAnsi="Times New Roman"/>
          <w:sz w:val="24"/>
          <w:szCs w:val="24"/>
          <w:lang w:val="en-US"/>
        </w:rPr>
        <w:t xml:space="preserve"> prostate cancer cells were transfected with pGL4.15[l</w:t>
      </w:r>
      <w:r w:rsidRPr="003F1D69">
        <w:rPr>
          <w:rFonts w:ascii="Times New Roman" w:hAnsi="Times New Roman"/>
          <w:i/>
          <w:iCs/>
          <w:sz w:val="24"/>
          <w:szCs w:val="24"/>
          <w:lang w:val="en-US"/>
        </w:rPr>
        <w:t>uc2P</w:t>
      </w:r>
      <w:r w:rsidRPr="003F1D69">
        <w:rPr>
          <w:rFonts w:ascii="Times New Roman" w:hAnsi="Times New Roman"/>
          <w:sz w:val="24"/>
          <w:szCs w:val="24"/>
          <w:lang w:val="en-US"/>
        </w:rPr>
        <w:t>/</w:t>
      </w:r>
      <w:proofErr w:type="spellStart"/>
      <w:r w:rsidRPr="003F1D69">
        <w:rPr>
          <w:rFonts w:ascii="Times New Roman" w:hAnsi="Times New Roman"/>
          <w:sz w:val="24"/>
          <w:szCs w:val="24"/>
          <w:lang w:val="en-US"/>
        </w:rPr>
        <w:t>hygro</w:t>
      </w:r>
      <w:proofErr w:type="spellEnd"/>
      <w:r w:rsidRPr="003F1D69">
        <w:rPr>
          <w:rFonts w:ascii="Times New Roman" w:hAnsi="Times New Roman"/>
          <w:sz w:val="24"/>
          <w:szCs w:val="24"/>
          <w:lang w:val="en-US"/>
        </w:rPr>
        <w:t xml:space="preserve">] constructs containing different </w:t>
      </w:r>
      <w:r w:rsidRPr="003F1D69">
        <w:rPr>
          <w:rFonts w:ascii="Times New Roman" w:hAnsi="Times New Roman"/>
          <w:i/>
          <w:iCs/>
          <w:sz w:val="24"/>
          <w:szCs w:val="24"/>
          <w:lang w:val="en-US"/>
        </w:rPr>
        <w:t>MMP-1</w:t>
      </w:r>
      <w:r w:rsidRPr="003F1D69">
        <w:rPr>
          <w:rFonts w:ascii="Times New Roman" w:hAnsi="Times New Roman"/>
          <w:sz w:val="24"/>
          <w:szCs w:val="24"/>
          <w:lang w:val="en-US"/>
        </w:rPr>
        <w:t xml:space="preserve"> gene promoter sequences using </w:t>
      </w:r>
      <w:proofErr w:type="spellStart"/>
      <w:r w:rsidRPr="003F1D69">
        <w:rPr>
          <w:rFonts w:ascii="Times New Roman" w:hAnsi="Times New Roman"/>
          <w:sz w:val="24"/>
          <w:szCs w:val="24"/>
          <w:lang w:val="en-US"/>
        </w:rPr>
        <w:t>SureFECT</w:t>
      </w:r>
      <w:proofErr w:type="spellEnd"/>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Transfection</w:t>
      </w:r>
      <w:proofErr w:type="spellEnd"/>
      <w:r w:rsidRPr="003F1D69">
        <w:rPr>
          <w:rFonts w:ascii="Times New Roman" w:hAnsi="Times New Roman"/>
          <w:sz w:val="24"/>
          <w:szCs w:val="24"/>
          <w:lang w:val="en-US"/>
        </w:rPr>
        <w:t xml:space="preserve"> Reagent (SA Biosciences, </w:t>
      </w:r>
      <w:proofErr w:type="spellStart"/>
      <w:r w:rsidRPr="003F1D69">
        <w:rPr>
          <w:rFonts w:ascii="Times New Roman" w:hAnsi="Times New Roman"/>
          <w:sz w:val="24"/>
          <w:szCs w:val="24"/>
          <w:lang w:val="en-US"/>
        </w:rPr>
        <w:t>Quiagen</w:t>
      </w:r>
      <w:proofErr w:type="spellEnd"/>
      <w:r w:rsidRPr="003F1D69">
        <w:rPr>
          <w:rFonts w:ascii="Times New Roman" w:hAnsi="Times New Roman"/>
          <w:sz w:val="24"/>
          <w:szCs w:val="24"/>
          <w:lang w:val="en-US"/>
        </w:rPr>
        <w:t xml:space="preserve">), according to manufacturer’s instructions. Stable </w:t>
      </w:r>
      <w:proofErr w:type="spellStart"/>
      <w:r w:rsidRPr="003F1D69">
        <w:rPr>
          <w:rFonts w:ascii="Times New Roman" w:hAnsi="Times New Roman"/>
          <w:sz w:val="24"/>
          <w:szCs w:val="24"/>
          <w:lang w:val="en-US"/>
        </w:rPr>
        <w:t>transfection</w:t>
      </w:r>
      <w:proofErr w:type="spellEnd"/>
      <w:r w:rsidRPr="003F1D69">
        <w:rPr>
          <w:rFonts w:ascii="Times New Roman" w:hAnsi="Times New Roman"/>
          <w:sz w:val="24"/>
          <w:szCs w:val="24"/>
          <w:lang w:val="en-US"/>
        </w:rPr>
        <w:t xml:space="preserve"> was obtained by selection with 50 µg/</w:t>
      </w:r>
      <w:r>
        <w:rPr>
          <w:rFonts w:ascii="Times New Roman" w:hAnsi="Times New Roman"/>
          <w:sz w:val="24"/>
          <w:szCs w:val="24"/>
          <w:lang w:val="en-US"/>
        </w:rPr>
        <w:t>ml</w:t>
      </w:r>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hygromicin</w:t>
      </w:r>
      <w:proofErr w:type="spellEnd"/>
      <w:r w:rsidRPr="003F1D69">
        <w:rPr>
          <w:rFonts w:ascii="Times New Roman" w:hAnsi="Times New Roman"/>
          <w:sz w:val="24"/>
          <w:szCs w:val="24"/>
          <w:lang w:val="en-US"/>
        </w:rPr>
        <w:t xml:space="preserve"> B (Sigma-Aldrich).  Cells were seeded in 35 mm diameter plates </w:t>
      </w:r>
      <w:proofErr w:type="gramStart"/>
      <w:r w:rsidRPr="003F1D69">
        <w:rPr>
          <w:rFonts w:ascii="Times New Roman" w:hAnsi="Times New Roman"/>
          <w:sz w:val="24"/>
          <w:szCs w:val="24"/>
          <w:lang w:val="en-US"/>
        </w:rPr>
        <w:t>(10</w:t>
      </w:r>
      <w:r w:rsidRPr="003F1D69">
        <w:rPr>
          <w:rFonts w:ascii="Times New Roman" w:hAnsi="Times New Roman"/>
          <w:sz w:val="24"/>
          <w:szCs w:val="24"/>
          <w:vertAlign w:val="superscript"/>
          <w:lang w:val="en-US"/>
        </w:rPr>
        <w:t>5</w:t>
      </w:r>
      <w:r w:rsidRPr="003F1D69">
        <w:rPr>
          <w:rFonts w:ascii="Times New Roman" w:hAnsi="Times New Roman"/>
          <w:sz w:val="24"/>
          <w:szCs w:val="24"/>
          <w:lang w:val="en-US"/>
        </w:rPr>
        <w:t xml:space="preserve"> cells/well)</w:t>
      </w:r>
      <w:proofErr w:type="gramEnd"/>
      <w:r w:rsidRPr="003F1D69">
        <w:rPr>
          <w:rFonts w:ascii="Times New Roman" w:hAnsi="Times New Roman"/>
          <w:sz w:val="24"/>
          <w:szCs w:val="24"/>
          <w:lang w:val="en-US"/>
        </w:rPr>
        <w:t>. At approximately 80% confluence, cells were serum-starved for 24h in medium supplemented with 0.1% FBS, then treated 1 µg/</w:t>
      </w:r>
      <w:r>
        <w:rPr>
          <w:rFonts w:ascii="Times New Roman" w:hAnsi="Times New Roman"/>
          <w:sz w:val="24"/>
          <w:szCs w:val="24"/>
          <w:lang w:val="en-US"/>
        </w:rPr>
        <w:t>ml</w:t>
      </w:r>
      <w:r w:rsidRPr="003F1D69">
        <w:rPr>
          <w:rFonts w:ascii="Times New Roman" w:hAnsi="Times New Roman"/>
          <w:sz w:val="24"/>
          <w:szCs w:val="24"/>
          <w:lang w:val="en-US"/>
        </w:rPr>
        <w:t xml:space="preserve"> RANKL for 15 or 60 min. Cells were analyzed for </w:t>
      </w:r>
      <w:proofErr w:type="spellStart"/>
      <w:r w:rsidRPr="003F1D69">
        <w:rPr>
          <w:rFonts w:ascii="Times New Roman" w:hAnsi="Times New Roman"/>
          <w:sz w:val="24"/>
          <w:szCs w:val="24"/>
          <w:lang w:val="en-US"/>
        </w:rPr>
        <w:t>luciferase</w:t>
      </w:r>
      <w:proofErr w:type="spellEnd"/>
      <w:r w:rsidRPr="003F1D69">
        <w:rPr>
          <w:rFonts w:ascii="Times New Roman" w:hAnsi="Times New Roman"/>
          <w:sz w:val="24"/>
          <w:szCs w:val="24"/>
          <w:lang w:val="en-US"/>
        </w:rPr>
        <w:t xml:space="preserve"> activity using the </w:t>
      </w:r>
      <w:proofErr w:type="spellStart"/>
      <w:r w:rsidRPr="003F1D69">
        <w:rPr>
          <w:rFonts w:ascii="Times New Roman" w:hAnsi="Times New Roman"/>
          <w:sz w:val="24"/>
          <w:szCs w:val="24"/>
          <w:lang w:val="en-US"/>
        </w:rPr>
        <w:t>Luciferase</w:t>
      </w:r>
      <w:proofErr w:type="spellEnd"/>
      <w:r w:rsidRPr="003F1D69">
        <w:rPr>
          <w:rFonts w:ascii="Times New Roman" w:hAnsi="Times New Roman"/>
          <w:sz w:val="24"/>
          <w:szCs w:val="24"/>
          <w:lang w:val="en-US"/>
        </w:rPr>
        <w:t xml:space="preserve"> Assay System (</w:t>
      </w:r>
      <w:proofErr w:type="spellStart"/>
      <w:r w:rsidRPr="003F1D69">
        <w:rPr>
          <w:rFonts w:ascii="Times New Roman" w:hAnsi="Times New Roman"/>
          <w:sz w:val="24"/>
          <w:szCs w:val="24"/>
          <w:lang w:val="en-US"/>
        </w:rPr>
        <w:t>Promega</w:t>
      </w:r>
      <w:proofErr w:type="spellEnd"/>
      <w:r w:rsidRPr="003F1D69">
        <w:rPr>
          <w:rFonts w:ascii="Times New Roman" w:hAnsi="Times New Roman"/>
          <w:sz w:val="24"/>
          <w:szCs w:val="24"/>
          <w:lang w:val="en-US"/>
        </w:rPr>
        <w:t xml:space="preserve">), according to the manufacturer’s instructions on an InfiniteM200 </w:t>
      </w:r>
      <w:proofErr w:type="spellStart"/>
      <w:r w:rsidRPr="003F1D69">
        <w:rPr>
          <w:rFonts w:ascii="Times New Roman" w:hAnsi="Times New Roman"/>
          <w:sz w:val="24"/>
          <w:szCs w:val="24"/>
          <w:lang w:val="en-US"/>
        </w:rPr>
        <w:t>luminometer</w:t>
      </w:r>
      <w:proofErr w:type="spellEnd"/>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Tecan</w:t>
      </w:r>
      <w:proofErr w:type="spellEnd"/>
      <w:r w:rsidRPr="003F1D69">
        <w:rPr>
          <w:rFonts w:ascii="Times New Roman" w:hAnsi="Times New Roman"/>
          <w:sz w:val="24"/>
          <w:szCs w:val="24"/>
          <w:lang w:val="en-US"/>
        </w:rPr>
        <w:t xml:space="preserve">). MMP-1 promoter (region -592 to -31) was amplified by PCR using </w:t>
      </w:r>
      <w:proofErr w:type="spellStart"/>
      <w:r w:rsidRPr="003F1D69">
        <w:rPr>
          <w:rFonts w:ascii="Times New Roman" w:hAnsi="Times New Roman"/>
          <w:sz w:val="24"/>
          <w:szCs w:val="24"/>
          <w:lang w:val="en-US"/>
        </w:rPr>
        <w:t>GoTaq</w:t>
      </w:r>
      <w:proofErr w:type="spellEnd"/>
      <w:r w:rsidRPr="003F1D69">
        <w:rPr>
          <w:rFonts w:ascii="Times New Roman" w:hAnsi="Times New Roman"/>
          <w:sz w:val="24"/>
          <w:szCs w:val="24"/>
          <w:lang w:val="en-US"/>
        </w:rPr>
        <w:t xml:space="preserve"> Flexi DNA polymerase (</w:t>
      </w:r>
      <w:proofErr w:type="spellStart"/>
      <w:r w:rsidRPr="003F1D69">
        <w:rPr>
          <w:rFonts w:ascii="Times New Roman" w:hAnsi="Times New Roman"/>
          <w:sz w:val="24"/>
          <w:szCs w:val="24"/>
          <w:lang w:val="en-US"/>
        </w:rPr>
        <w:t>Promega</w:t>
      </w:r>
      <w:proofErr w:type="spellEnd"/>
      <w:r w:rsidRPr="003F1D69">
        <w:rPr>
          <w:rFonts w:ascii="Times New Roman" w:hAnsi="Times New Roman"/>
          <w:sz w:val="24"/>
          <w:szCs w:val="24"/>
          <w:lang w:val="en-US"/>
        </w:rPr>
        <w:t xml:space="preserve">). Products was digested overnight with </w:t>
      </w:r>
      <w:proofErr w:type="spellStart"/>
      <w:r w:rsidRPr="003F1D69">
        <w:rPr>
          <w:rFonts w:ascii="Times New Roman" w:hAnsi="Times New Roman"/>
          <w:sz w:val="24"/>
          <w:szCs w:val="24"/>
          <w:lang w:val="en-US"/>
        </w:rPr>
        <w:t>HindIII</w:t>
      </w:r>
      <w:proofErr w:type="spellEnd"/>
      <w:r w:rsidRPr="003F1D69">
        <w:rPr>
          <w:rFonts w:ascii="Times New Roman" w:hAnsi="Times New Roman"/>
          <w:sz w:val="24"/>
          <w:szCs w:val="24"/>
          <w:lang w:val="en-US"/>
        </w:rPr>
        <w:t xml:space="preserve"> and </w:t>
      </w:r>
      <w:proofErr w:type="spellStart"/>
      <w:r w:rsidRPr="003F1D69">
        <w:rPr>
          <w:rFonts w:ascii="Times New Roman" w:hAnsi="Times New Roman"/>
          <w:sz w:val="24"/>
          <w:szCs w:val="24"/>
          <w:lang w:val="en-US"/>
        </w:rPr>
        <w:t>XhoI</w:t>
      </w:r>
      <w:proofErr w:type="spellEnd"/>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Promega</w:t>
      </w:r>
      <w:proofErr w:type="spellEnd"/>
      <w:r w:rsidRPr="003F1D69">
        <w:rPr>
          <w:rFonts w:ascii="Times New Roman" w:hAnsi="Times New Roman"/>
          <w:sz w:val="24"/>
          <w:szCs w:val="24"/>
          <w:lang w:val="en-US"/>
        </w:rPr>
        <w:t xml:space="preserve">), purified on </w:t>
      </w:r>
      <w:proofErr w:type="spellStart"/>
      <w:r w:rsidRPr="003F1D69">
        <w:rPr>
          <w:rFonts w:ascii="Times New Roman" w:hAnsi="Times New Roman"/>
          <w:sz w:val="24"/>
          <w:szCs w:val="24"/>
          <w:lang w:val="en-US"/>
        </w:rPr>
        <w:t>agarose</w:t>
      </w:r>
      <w:proofErr w:type="spellEnd"/>
      <w:r w:rsidRPr="003F1D69">
        <w:rPr>
          <w:rFonts w:ascii="Times New Roman" w:hAnsi="Times New Roman"/>
          <w:sz w:val="24"/>
          <w:szCs w:val="24"/>
          <w:lang w:val="en-US"/>
        </w:rPr>
        <w:t xml:space="preserve"> gel with the </w:t>
      </w:r>
      <w:proofErr w:type="spellStart"/>
      <w:r w:rsidRPr="003F1D69">
        <w:rPr>
          <w:rFonts w:ascii="Times New Roman" w:hAnsi="Times New Roman"/>
          <w:sz w:val="24"/>
          <w:szCs w:val="24"/>
          <w:lang w:val="en-US"/>
        </w:rPr>
        <w:t>QIAquick</w:t>
      </w:r>
      <w:proofErr w:type="spellEnd"/>
      <w:r w:rsidRPr="003F1D69">
        <w:rPr>
          <w:rFonts w:ascii="Times New Roman" w:hAnsi="Times New Roman"/>
          <w:sz w:val="24"/>
          <w:szCs w:val="24"/>
          <w:lang w:val="en-US"/>
        </w:rPr>
        <w:t xml:space="preserve"> Gel Extraction kit (</w:t>
      </w:r>
      <w:proofErr w:type="spellStart"/>
      <w:r w:rsidRPr="003F1D69">
        <w:rPr>
          <w:rFonts w:ascii="Times New Roman" w:hAnsi="Times New Roman"/>
          <w:sz w:val="24"/>
          <w:szCs w:val="24"/>
          <w:lang w:val="en-US"/>
        </w:rPr>
        <w:t>Quiagen</w:t>
      </w:r>
      <w:proofErr w:type="spellEnd"/>
      <w:r w:rsidRPr="003F1D69">
        <w:rPr>
          <w:rFonts w:ascii="Times New Roman" w:hAnsi="Times New Roman"/>
          <w:sz w:val="24"/>
          <w:szCs w:val="24"/>
          <w:lang w:val="en-US"/>
        </w:rPr>
        <w:t xml:space="preserve">) according to the manufacturer’s instructions, and </w:t>
      </w:r>
      <w:proofErr w:type="spellStart"/>
      <w:r w:rsidRPr="003F1D69">
        <w:rPr>
          <w:rFonts w:ascii="Times New Roman" w:hAnsi="Times New Roman"/>
          <w:sz w:val="24"/>
          <w:szCs w:val="24"/>
          <w:lang w:val="en-US"/>
        </w:rPr>
        <w:t>ligated</w:t>
      </w:r>
      <w:proofErr w:type="spellEnd"/>
      <w:r w:rsidRPr="003F1D69">
        <w:rPr>
          <w:rFonts w:ascii="Times New Roman" w:hAnsi="Times New Roman"/>
          <w:sz w:val="24"/>
          <w:szCs w:val="24"/>
          <w:lang w:val="en-US"/>
        </w:rPr>
        <w:t xml:space="preserve"> into the </w:t>
      </w:r>
      <w:proofErr w:type="gramStart"/>
      <w:r w:rsidRPr="003F1D69">
        <w:rPr>
          <w:rFonts w:ascii="Times New Roman" w:hAnsi="Times New Roman"/>
          <w:sz w:val="24"/>
          <w:szCs w:val="24"/>
          <w:lang w:val="en-US"/>
        </w:rPr>
        <w:t>pGL4.15[</w:t>
      </w:r>
      <w:proofErr w:type="gramEnd"/>
      <w:r w:rsidRPr="003F1D69">
        <w:rPr>
          <w:rFonts w:ascii="Times New Roman" w:hAnsi="Times New Roman"/>
          <w:sz w:val="24"/>
          <w:szCs w:val="24"/>
          <w:lang w:val="en-US"/>
        </w:rPr>
        <w:t>l</w:t>
      </w:r>
      <w:r w:rsidRPr="003F1D69">
        <w:rPr>
          <w:rFonts w:ascii="Times New Roman" w:hAnsi="Times New Roman"/>
          <w:i/>
          <w:iCs/>
          <w:sz w:val="24"/>
          <w:szCs w:val="24"/>
          <w:lang w:val="en-US"/>
        </w:rPr>
        <w:t>uc2P</w:t>
      </w:r>
      <w:r w:rsidRPr="003F1D69">
        <w:rPr>
          <w:rFonts w:ascii="Times New Roman" w:hAnsi="Times New Roman"/>
          <w:sz w:val="24"/>
          <w:szCs w:val="24"/>
          <w:lang w:val="en-US"/>
        </w:rPr>
        <w:t>/</w:t>
      </w:r>
      <w:proofErr w:type="spellStart"/>
      <w:r w:rsidRPr="003F1D69">
        <w:rPr>
          <w:rFonts w:ascii="Times New Roman" w:hAnsi="Times New Roman"/>
          <w:sz w:val="24"/>
          <w:szCs w:val="24"/>
          <w:lang w:val="en-US"/>
        </w:rPr>
        <w:t>hygro</w:t>
      </w:r>
      <w:proofErr w:type="spellEnd"/>
      <w:r w:rsidRPr="003F1D69">
        <w:rPr>
          <w:rFonts w:ascii="Times New Roman" w:hAnsi="Times New Roman"/>
          <w:sz w:val="24"/>
          <w:szCs w:val="24"/>
          <w:lang w:val="en-US"/>
        </w:rPr>
        <w:t xml:space="preserve">] vector using T4 DNA </w:t>
      </w:r>
      <w:proofErr w:type="spellStart"/>
      <w:r w:rsidRPr="003F1D69">
        <w:rPr>
          <w:rFonts w:ascii="Times New Roman" w:hAnsi="Times New Roman"/>
          <w:sz w:val="24"/>
          <w:szCs w:val="24"/>
          <w:lang w:val="en-US"/>
        </w:rPr>
        <w:t>ligase</w:t>
      </w:r>
      <w:proofErr w:type="spellEnd"/>
      <w:r w:rsidRPr="003F1D69">
        <w:rPr>
          <w:rFonts w:ascii="Times New Roman" w:hAnsi="Times New Roman"/>
          <w:sz w:val="24"/>
          <w:szCs w:val="24"/>
          <w:lang w:val="en-US"/>
        </w:rPr>
        <w:t xml:space="preserve"> (</w:t>
      </w:r>
      <w:proofErr w:type="spellStart"/>
      <w:r w:rsidRPr="003F1D69">
        <w:rPr>
          <w:rFonts w:ascii="Times New Roman" w:hAnsi="Times New Roman"/>
          <w:sz w:val="24"/>
          <w:szCs w:val="24"/>
          <w:lang w:val="en-US"/>
        </w:rPr>
        <w:t>Promega</w:t>
      </w:r>
      <w:proofErr w:type="spellEnd"/>
      <w:r w:rsidRPr="003F1D69">
        <w:rPr>
          <w:rFonts w:ascii="Times New Roman" w:hAnsi="Times New Roman"/>
          <w:sz w:val="24"/>
          <w:szCs w:val="24"/>
          <w:lang w:val="en-US"/>
        </w:rPr>
        <w:t xml:space="preserve">) according to the manufacturer’s instructions. All inserts were confirmed by sequencing. </w:t>
      </w:r>
    </w:p>
    <w:p w:rsidR="001A10F1" w:rsidRPr="00037906" w:rsidRDefault="001A10F1" w:rsidP="001A10F1">
      <w:pPr>
        <w:spacing w:after="0" w:line="480" w:lineRule="auto"/>
        <w:jc w:val="both"/>
        <w:rPr>
          <w:rFonts w:ascii="Times New Roman" w:hAnsi="Times New Roman"/>
          <w:b/>
          <w:bCs/>
          <w:sz w:val="24"/>
          <w:szCs w:val="24"/>
          <w:lang w:val="en-US"/>
        </w:rPr>
      </w:pPr>
      <w:r w:rsidRPr="00037906">
        <w:rPr>
          <w:rFonts w:ascii="Times New Roman" w:hAnsi="Times New Roman"/>
          <w:b/>
          <w:bCs/>
          <w:sz w:val="24"/>
          <w:szCs w:val="24"/>
          <w:lang w:val="en-US"/>
        </w:rPr>
        <w:lastRenderedPageBreak/>
        <w:t xml:space="preserve">Bone metastasis animal model and immunohistochemistry </w:t>
      </w:r>
    </w:p>
    <w:p w:rsidR="001A10F1" w:rsidRDefault="001A10F1" w:rsidP="001A10F1">
      <w:pPr>
        <w:spacing w:after="0" w:line="480" w:lineRule="auto"/>
        <w:ind w:firstLine="708"/>
        <w:jc w:val="both"/>
        <w:rPr>
          <w:rFonts w:ascii="Times New Roman" w:hAnsi="Times New Roman"/>
          <w:bCs/>
          <w:sz w:val="24"/>
          <w:szCs w:val="24"/>
          <w:lang w:val="en-US"/>
        </w:rPr>
      </w:pPr>
      <w:r w:rsidRPr="003F1D69">
        <w:rPr>
          <w:rFonts w:ascii="Times New Roman" w:hAnsi="Times New Roman"/>
          <w:bCs/>
          <w:sz w:val="24"/>
          <w:szCs w:val="24"/>
          <w:lang w:val="en-US"/>
        </w:rPr>
        <w:t xml:space="preserve">Animal protocols were approved by the Institution Animal Care and Use Committee at the University of Virginia and were in accordance with guidelines from the U.S. Public Health Service Policy on Humane Care and Use of Laboratory Animals and in compliance with the U.S. Animal Welfare Act. </w:t>
      </w:r>
    </w:p>
    <w:p w:rsidR="001A10F1" w:rsidRDefault="001A10F1" w:rsidP="001A10F1">
      <w:pPr>
        <w:spacing w:after="0" w:line="480" w:lineRule="auto"/>
        <w:ind w:firstLine="708"/>
        <w:jc w:val="both"/>
        <w:rPr>
          <w:rFonts w:ascii="Times New Roman" w:hAnsi="Times New Roman"/>
          <w:bCs/>
          <w:sz w:val="24"/>
          <w:szCs w:val="24"/>
          <w:lang w:val="en-US"/>
        </w:rPr>
      </w:pPr>
      <w:r w:rsidRPr="003F1D69">
        <w:rPr>
          <w:rFonts w:ascii="Times New Roman" w:hAnsi="Times New Roman"/>
          <w:bCs/>
          <w:sz w:val="24"/>
          <w:szCs w:val="24"/>
          <w:lang w:val="en-US"/>
        </w:rPr>
        <w:t xml:space="preserve">Female </w:t>
      </w:r>
      <w:proofErr w:type="spellStart"/>
      <w:r w:rsidRPr="003F1D69">
        <w:rPr>
          <w:rFonts w:ascii="Times New Roman" w:hAnsi="Times New Roman"/>
          <w:bCs/>
          <w:sz w:val="24"/>
          <w:szCs w:val="24"/>
          <w:lang w:val="en-US"/>
        </w:rPr>
        <w:t>athymic</w:t>
      </w:r>
      <w:proofErr w:type="spellEnd"/>
      <w:r w:rsidRPr="003F1D69">
        <w:rPr>
          <w:rFonts w:ascii="Times New Roman" w:hAnsi="Times New Roman"/>
          <w:bCs/>
          <w:sz w:val="24"/>
          <w:szCs w:val="24"/>
          <w:lang w:val="en-US"/>
        </w:rPr>
        <w:t xml:space="preserve"> nude mice, 4 weeks of age, were housed under barrier conditions in laminar flow isolated hoods. Autoclaved water and mouse chow were provided </w:t>
      </w:r>
      <w:r w:rsidRPr="003F1D69">
        <w:rPr>
          <w:rFonts w:ascii="Times New Roman" w:hAnsi="Times New Roman"/>
          <w:bCs/>
          <w:i/>
          <w:sz w:val="24"/>
          <w:szCs w:val="24"/>
          <w:lang w:val="en-US"/>
        </w:rPr>
        <w:t xml:space="preserve">ad </w:t>
      </w:r>
      <w:proofErr w:type="spellStart"/>
      <w:r w:rsidRPr="003F1D69">
        <w:rPr>
          <w:rFonts w:ascii="Times New Roman" w:hAnsi="Times New Roman"/>
          <w:bCs/>
          <w:i/>
          <w:sz w:val="24"/>
          <w:szCs w:val="24"/>
          <w:lang w:val="en-US"/>
        </w:rPr>
        <w:t>libitum</w:t>
      </w:r>
      <w:proofErr w:type="spellEnd"/>
      <w:r w:rsidRPr="003F1D69">
        <w:rPr>
          <w:rFonts w:ascii="Times New Roman" w:hAnsi="Times New Roman"/>
          <w:bCs/>
          <w:sz w:val="24"/>
          <w:szCs w:val="24"/>
          <w:lang w:val="en-US"/>
        </w:rPr>
        <w:t xml:space="preserve">. Animals bearing human tumor </w:t>
      </w:r>
      <w:proofErr w:type="spellStart"/>
      <w:r w:rsidRPr="003F1D69">
        <w:rPr>
          <w:rFonts w:ascii="Times New Roman" w:hAnsi="Times New Roman"/>
          <w:bCs/>
          <w:sz w:val="24"/>
          <w:szCs w:val="24"/>
          <w:lang w:val="en-US"/>
        </w:rPr>
        <w:t>xenografts</w:t>
      </w:r>
      <w:proofErr w:type="spellEnd"/>
      <w:r w:rsidRPr="003F1D69">
        <w:rPr>
          <w:rFonts w:ascii="Times New Roman" w:hAnsi="Times New Roman"/>
          <w:bCs/>
          <w:sz w:val="24"/>
          <w:szCs w:val="24"/>
          <w:lang w:val="en-US"/>
        </w:rPr>
        <w:t xml:space="preserve"> were carefully monitored for established signs of distress and discomfort and were humanely euthanized when these were confirmed. </w:t>
      </w:r>
      <w:proofErr w:type="spellStart"/>
      <w:r w:rsidRPr="003F1D69">
        <w:rPr>
          <w:rFonts w:ascii="Times New Roman" w:hAnsi="Times New Roman"/>
          <w:bCs/>
          <w:sz w:val="24"/>
          <w:szCs w:val="24"/>
          <w:lang w:val="en-US"/>
        </w:rPr>
        <w:t>Intracardiac</w:t>
      </w:r>
      <w:proofErr w:type="spellEnd"/>
      <w:r w:rsidRPr="003F1D69">
        <w:rPr>
          <w:rFonts w:ascii="Times New Roman" w:hAnsi="Times New Roman"/>
          <w:bCs/>
          <w:sz w:val="24"/>
          <w:szCs w:val="24"/>
          <w:lang w:val="en-US"/>
        </w:rPr>
        <w:t xml:space="preserve"> inoculation of tumor cells was performed as previously described </w:t>
      </w:r>
      <w:r w:rsidR="002F56DA" w:rsidRPr="003F1D69">
        <w:rPr>
          <w:rFonts w:ascii="Times New Roman" w:hAnsi="Times New Roman"/>
          <w:bCs/>
          <w:sz w:val="24"/>
          <w:szCs w:val="24"/>
          <w:lang w:val="en-US"/>
        </w:rPr>
        <w:fldChar w:fldCharType="begin">
          <w:fldData xml:space="preserve">PEVuZE5vdGU+PENpdGU+PEF1dGhvcj5HdWlzZTwvQXV0aG9yPjxZZWFyPjE5OTY8L1llYXI+PFJl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</w:fldData>
        </w:fldChar>
      </w:r>
      <w:r>
        <w:rPr>
          <w:rFonts w:ascii="Times New Roman" w:hAnsi="Times New Roman"/>
          <w:bCs/>
          <w:sz w:val="24"/>
          <w:szCs w:val="24"/>
          <w:lang w:val="en-US"/>
        </w:rPr>
        <w:instrText xml:space="preserve"> ADDIN EN.CITE </w:instrText>
      </w:r>
      <w:r w:rsidR="002F56DA">
        <w:rPr>
          <w:rFonts w:ascii="Times New Roman" w:hAnsi="Times New Roman"/>
          <w:bCs/>
          <w:sz w:val="24"/>
          <w:szCs w:val="24"/>
          <w:lang w:val="en-US"/>
        </w:rPr>
        <w:fldChar w:fldCharType="begin">
          <w:fldData xml:space="preserve">PEVuZE5vdGU+PENpdGU+PEF1dGhvcj5HdWlzZTwvQXV0aG9yPjxZZWFyPjE5OTY8L1llYXI+PFJl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</w:fldData>
        </w:fldChar>
      </w:r>
      <w:r>
        <w:rPr>
          <w:rFonts w:ascii="Times New Roman" w:hAnsi="Times New Roman"/>
          <w:bCs/>
          <w:sz w:val="24"/>
          <w:szCs w:val="24"/>
          <w:lang w:val="en-US"/>
        </w:rPr>
        <w:instrText xml:space="preserve"> ADDIN EN.CITE.DATA </w:instrText>
      </w:r>
      <w:r w:rsidR="002F56DA">
        <w:rPr>
          <w:rFonts w:ascii="Times New Roman" w:hAnsi="Times New Roman"/>
          <w:bCs/>
          <w:sz w:val="24"/>
          <w:szCs w:val="24"/>
          <w:lang w:val="en-US"/>
        </w:rPr>
      </w:r>
      <w:r w:rsidR="002F56DA">
        <w:rPr>
          <w:rFonts w:ascii="Times New Roman" w:hAnsi="Times New Roman"/>
          <w:bCs/>
          <w:sz w:val="24"/>
          <w:szCs w:val="24"/>
          <w:lang w:val="en-US"/>
        </w:rPr>
        <w:fldChar w:fldCharType="end"/>
      </w:r>
      <w:r w:rsidR="002F56DA" w:rsidRPr="003F1D69">
        <w:rPr>
          <w:rFonts w:ascii="Times New Roman" w:hAnsi="Times New Roman"/>
          <w:bCs/>
          <w:sz w:val="24"/>
          <w:szCs w:val="24"/>
          <w:lang w:val="en-US"/>
        </w:rPr>
      </w:r>
      <w:r w:rsidR="002F56DA" w:rsidRPr="003F1D69">
        <w:rPr>
          <w:rFonts w:ascii="Times New Roman" w:hAnsi="Times New Roman"/>
          <w:bCs/>
          <w:sz w:val="24"/>
          <w:szCs w:val="24"/>
          <w:lang w:val="en-US"/>
        </w:rPr>
        <w:fldChar w:fldCharType="separate"/>
      </w:r>
      <w:r>
        <w:rPr>
          <w:rFonts w:ascii="Times New Roman" w:hAnsi="Times New Roman"/>
          <w:bCs/>
          <w:noProof/>
          <w:sz w:val="24"/>
          <w:szCs w:val="24"/>
          <w:lang w:val="en-US"/>
        </w:rPr>
        <w:t>[41]</w:t>
      </w:r>
      <w:r w:rsidR="002F56DA" w:rsidRPr="003F1D69">
        <w:rPr>
          <w:rFonts w:ascii="Times New Roman" w:hAnsi="Times New Roman"/>
          <w:bCs/>
          <w:sz w:val="24"/>
          <w:szCs w:val="24"/>
          <w:lang w:val="en-US"/>
        </w:rPr>
        <w:fldChar w:fldCharType="end"/>
      </w:r>
      <w:r w:rsidRPr="003F1D69">
        <w:rPr>
          <w:rFonts w:ascii="Times New Roman" w:hAnsi="Times New Roman"/>
          <w:bCs/>
          <w:sz w:val="24"/>
          <w:szCs w:val="24"/>
          <w:lang w:val="en-US"/>
        </w:rPr>
        <w:t xml:space="preserve">. Briefly, tumor cells were </w:t>
      </w:r>
      <w:proofErr w:type="spellStart"/>
      <w:r w:rsidRPr="003F1D69">
        <w:rPr>
          <w:rFonts w:ascii="Times New Roman" w:hAnsi="Times New Roman"/>
          <w:bCs/>
          <w:sz w:val="24"/>
          <w:szCs w:val="24"/>
          <w:lang w:val="en-US"/>
        </w:rPr>
        <w:t>trypsinized</w:t>
      </w:r>
      <w:proofErr w:type="spellEnd"/>
      <w:r w:rsidRPr="003F1D69">
        <w:rPr>
          <w:rFonts w:ascii="Times New Roman" w:hAnsi="Times New Roman"/>
          <w:bCs/>
          <w:sz w:val="24"/>
          <w:szCs w:val="24"/>
          <w:lang w:val="en-US"/>
        </w:rPr>
        <w:t xml:space="preserve">, washed twice and </w:t>
      </w:r>
      <w:proofErr w:type="spellStart"/>
      <w:r w:rsidRPr="003F1D69">
        <w:rPr>
          <w:rFonts w:ascii="Times New Roman" w:hAnsi="Times New Roman"/>
          <w:bCs/>
          <w:sz w:val="24"/>
          <w:szCs w:val="24"/>
          <w:lang w:val="en-US"/>
        </w:rPr>
        <w:t>resuspended</w:t>
      </w:r>
      <w:proofErr w:type="spellEnd"/>
      <w:r w:rsidRPr="003F1D69">
        <w:rPr>
          <w:rFonts w:ascii="Times New Roman" w:hAnsi="Times New Roman"/>
          <w:bCs/>
          <w:sz w:val="24"/>
          <w:szCs w:val="24"/>
          <w:lang w:val="en-US"/>
        </w:rPr>
        <w:t xml:space="preserve"> in PBS to a final concentration of 10</w:t>
      </w:r>
      <w:r w:rsidRPr="003F1D69">
        <w:rPr>
          <w:rFonts w:ascii="Times New Roman" w:hAnsi="Times New Roman"/>
          <w:bCs/>
          <w:sz w:val="24"/>
          <w:szCs w:val="24"/>
          <w:vertAlign w:val="superscript"/>
          <w:lang w:val="en-US"/>
        </w:rPr>
        <w:t>6</w:t>
      </w:r>
      <w:r w:rsidRPr="003F1D69">
        <w:rPr>
          <w:rFonts w:ascii="Times New Roman" w:hAnsi="Times New Roman"/>
          <w:bCs/>
          <w:sz w:val="24"/>
          <w:szCs w:val="24"/>
          <w:lang w:val="en-US"/>
        </w:rPr>
        <w:t xml:space="preserve"> cells/</w:t>
      </w:r>
      <w:r>
        <w:rPr>
          <w:rFonts w:ascii="Times New Roman" w:hAnsi="Times New Roman"/>
          <w:bCs/>
          <w:sz w:val="24"/>
          <w:szCs w:val="24"/>
          <w:lang w:val="en-US"/>
        </w:rPr>
        <w:t>ml</w:t>
      </w:r>
      <w:r w:rsidRPr="003F1D69">
        <w:rPr>
          <w:rFonts w:ascii="Times New Roman" w:hAnsi="Times New Roman"/>
          <w:bCs/>
          <w:sz w:val="24"/>
          <w:szCs w:val="24"/>
          <w:lang w:val="en-US"/>
        </w:rPr>
        <w:t xml:space="preserve">. Animals were anesthetized with </w:t>
      </w:r>
      <w:proofErr w:type="spellStart"/>
      <w:r w:rsidRPr="003F1D69">
        <w:rPr>
          <w:rFonts w:ascii="Times New Roman" w:hAnsi="Times New Roman"/>
          <w:bCs/>
          <w:sz w:val="24"/>
          <w:szCs w:val="24"/>
          <w:lang w:val="en-US"/>
        </w:rPr>
        <w:t>ketamine</w:t>
      </w:r>
      <w:proofErr w:type="spellEnd"/>
      <w:r w:rsidRPr="003F1D69">
        <w:rPr>
          <w:rFonts w:ascii="Times New Roman" w:hAnsi="Times New Roman"/>
          <w:bCs/>
          <w:sz w:val="24"/>
          <w:szCs w:val="24"/>
          <w:lang w:val="en-US"/>
        </w:rPr>
        <w:t>/</w:t>
      </w:r>
      <w:proofErr w:type="spellStart"/>
      <w:r w:rsidRPr="003F1D69">
        <w:rPr>
          <w:rFonts w:ascii="Times New Roman" w:hAnsi="Times New Roman"/>
          <w:bCs/>
          <w:sz w:val="24"/>
          <w:szCs w:val="24"/>
          <w:lang w:val="en-US"/>
        </w:rPr>
        <w:t>xylazine</w:t>
      </w:r>
      <w:proofErr w:type="spellEnd"/>
      <w:r w:rsidRPr="003F1D69">
        <w:rPr>
          <w:rFonts w:ascii="Times New Roman" w:hAnsi="Times New Roman"/>
          <w:bCs/>
          <w:sz w:val="24"/>
          <w:szCs w:val="24"/>
          <w:lang w:val="en-US"/>
        </w:rPr>
        <w:t xml:space="preserve"> and positioned ventral side up. MDA-MB-231 parental or clonally-derived cells were inoculated into the left ventricle by </w:t>
      </w:r>
      <w:proofErr w:type="spellStart"/>
      <w:r w:rsidRPr="003F1D69">
        <w:rPr>
          <w:rFonts w:ascii="Times New Roman" w:hAnsi="Times New Roman"/>
          <w:bCs/>
          <w:sz w:val="24"/>
          <w:szCs w:val="24"/>
          <w:lang w:val="en-US"/>
        </w:rPr>
        <w:t>percutaneous</w:t>
      </w:r>
      <w:proofErr w:type="spellEnd"/>
      <w:r w:rsidRPr="003F1D69">
        <w:rPr>
          <w:rFonts w:ascii="Times New Roman" w:hAnsi="Times New Roman"/>
          <w:bCs/>
          <w:sz w:val="24"/>
          <w:szCs w:val="24"/>
          <w:lang w:val="en-US"/>
        </w:rPr>
        <w:t xml:space="preserve"> injection using a 26-gauge needle. Osteolytic lesions were analyzed by radiography at 1, 2 3 and 4 weeks post tumor inoculation, using a </w:t>
      </w:r>
      <w:proofErr w:type="spellStart"/>
      <w:r w:rsidRPr="003F1D69">
        <w:rPr>
          <w:rFonts w:ascii="Times New Roman" w:hAnsi="Times New Roman"/>
          <w:bCs/>
          <w:sz w:val="24"/>
          <w:szCs w:val="24"/>
          <w:lang w:val="en-US"/>
        </w:rPr>
        <w:t>Faxitron</w:t>
      </w:r>
      <w:proofErr w:type="spellEnd"/>
      <w:r w:rsidRPr="003F1D69">
        <w:rPr>
          <w:rFonts w:ascii="Times New Roman" w:hAnsi="Times New Roman"/>
          <w:bCs/>
          <w:sz w:val="24"/>
          <w:szCs w:val="24"/>
          <w:lang w:val="en-US"/>
        </w:rPr>
        <w:t xml:space="preserve"> MX-20 with digital camera (</w:t>
      </w:r>
      <w:proofErr w:type="spellStart"/>
      <w:r w:rsidRPr="003F1D69">
        <w:rPr>
          <w:rFonts w:ascii="Times New Roman" w:hAnsi="Times New Roman"/>
          <w:bCs/>
          <w:sz w:val="24"/>
          <w:szCs w:val="24"/>
          <w:lang w:val="en-US"/>
        </w:rPr>
        <w:t>Faxitron</w:t>
      </w:r>
      <w:proofErr w:type="spellEnd"/>
      <w:r w:rsidRPr="003F1D69">
        <w:rPr>
          <w:rFonts w:ascii="Times New Roman" w:hAnsi="Times New Roman"/>
          <w:bCs/>
          <w:sz w:val="24"/>
          <w:szCs w:val="24"/>
          <w:lang w:val="en-US"/>
        </w:rPr>
        <w:t xml:space="preserve"> X-ray Corporation). Mice were imaged in a prone position at 1x magnification and </w:t>
      </w:r>
      <w:proofErr w:type="gramStart"/>
      <w:r w:rsidRPr="003F1D69">
        <w:rPr>
          <w:rFonts w:ascii="Times New Roman" w:hAnsi="Times New Roman"/>
          <w:bCs/>
          <w:sz w:val="24"/>
          <w:szCs w:val="24"/>
          <w:lang w:val="en-US"/>
        </w:rPr>
        <w:t>4x</w:t>
      </w:r>
      <w:proofErr w:type="gramEnd"/>
      <w:r w:rsidRPr="003F1D69">
        <w:rPr>
          <w:rFonts w:ascii="Times New Roman" w:hAnsi="Times New Roman"/>
          <w:bCs/>
          <w:sz w:val="24"/>
          <w:szCs w:val="24"/>
          <w:lang w:val="en-US"/>
        </w:rPr>
        <w:t xml:space="preserve"> when osteolytic lesions were suspected. Osteolytic lesion area was quantified using </w:t>
      </w:r>
      <w:proofErr w:type="spellStart"/>
      <w:r w:rsidRPr="003F1D69">
        <w:rPr>
          <w:rFonts w:ascii="Times New Roman" w:hAnsi="Times New Roman"/>
          <w:bCs/>
          <w:sz w:val="24"/>
          <w:szCs w:val="24"/>
          <w:lang w:val="en-US"/>
        </w:rPr>
        <w:t>MetaMorph</w:t>
      </w:r>
      <w:proofErr w:type="spellEnd"/>
      <w:r w:rsidRPr="003F1D69">
        <w:rPr>
          <w:rFonts w:ascii="Times New Roman" w:hAnsi="Times New Roman"/>
          <w:bCs/>
          <w:sz w:val="24"/>
          <w:szCs w:val="24"/>
          <w:lang w:val="en-US"/>
        </w:rPr>
        <w:t xml:space="preserve"> software (Universal Imaging Corporation). </w:t>
      </w:r>
    </w:p>
    <w:p w:rsidR="001A10F1" w:rsidRDefault="001A10F1" w:rsidP="001A10F1">
      <w:pPr>
        <w:spacing w:after="0" w:line="480" w:lineRule="auto"/>
        <w:ind w:firstLine="708"/>
        <w:jc w:val="both"/>
        <w:rPr>
          <w:rFonts w:ascii="Times New Roman" w:hAnsi="Times New Roman"/>
          <w:bCs/>
          <w:sz w:val="24"/>
          <w:szCs w:val="24"/>
          <w:lang w:val="en-US"/>
        </w:rPr>
      </w:pPr>
      <w:r w:rsidRPr="003F1D69">
        <w:rPr>
          <w:rFonts w:ascii="Times New Roman" w:hAnsi="Times New Roman"/>
          <w:bCs/>
          <w:sz w:val="24"/>
          <w:szCs w:val="24"/>
          <w:lang w:val="en-US"/>
        </w:rPr>
        <w:t xml:space="preserve">Forelimbs, hind limbs, and spine of the mice were collected 28 days after tumor inoculation, upon euthanasia, and fixed in 10% neutral buffered formalin for 48 h and decalcified in 10% EDTA for 2 weeks. After decalcification tissues were processed in Shandon Excelsior automated tissue processor (Thermo Fisher Scientific) and embedded in paraffin wax for sectioning. Longitudinal, </w:t>
      </w:r>
      <w:proofErr w:type="spellStart"/>
      <w:r w:rsidRPr="003F1D69">
        <w:rPr>
          <w:rFonts w:ascii="Times New Roman" w:hAnsi="Times New Roman"/>
          <w:bCs/>
          <w:sz w:val="24"/>
          <w:szCs w:val="24"/>
          <w:lang w:val="en-US"/>
        </w:rPr>
        <w:t>midsagittal</w:t>
      </w:r>
      <w:proofErr w:type="spellEnd"/>
      <w:r w:rsidRPr="003F1D69">
        <w:rPr>
          <w:rFonts w:ascii="Times New Roman" w:hAnsi="Times New Roman"/>
          <w:bCs/>
          <w:sz w:val="24"/>
          <w:szCs w:val="24"/>
          <w:lang w:val="en-US"/>
        </w:rPr>
        <w:t xml:space="preserve"> sections 3.5 µm in thickness from the tibia, femur and lumbar spines were cut using an automated </w:t>
      </w:r>
      <w:proofErr w:type="spellStart"/>
      <w:r w:rsidRPr="003F1D69">
        <w:rPr>
          <w:rFonts w:ascii="Times New Roman" w:hAnsi="Times New Roman"/>
          <w:bCs/>
          <w:sz w:val="24"/>
          <w:szCs w:val="24"/>
          <w:lang w:val="en-US"/>
        </w:rPr>
        <w:t>Microm</w:t>
      </w:r>
      <w:proofErr w:type="spellEnd"/>
      <w:r w:rsidRPr="003F1D69">
        <w:rPr>
          <w:rFonts w:ascii="Times New Roman" w:hAnsi="Times New Roman"/>
          <w:bCs/>
          <w:sz w:val="24"/>
          <w:szCs w:val="24"/>
          <w:lang w:val="en-US"/>
        </w:rPr>
        <w:t xml:space="preserve"> </w:t>
      </w:r>
      <w:r w:rsidRPr="003F1D69">
        <w:rPr>
          <w:rFonts w:ascii="Times New Roman" w:hAnsi="Times New Roman"/>
          <w:bCs/>
          <w:sz w:val="24"/>
          <w:szCs w:val="24"/>
          <w:lang w:val="en-US"/>
        </w:rPr>
        <w:lastRenderedPageBreak/>
        <w:t xml:space="preserve">HM 355 S microtome (Thermo Fisher Scientific). Tissue sections were stained with </w:t>
      </w:r>
      <w:proofErr w:type="spellStart"/>
      <w:r w:rsidRPr="003F1D69">
        <w:rPr>
          <w:rFonts w:ascii="Times New Roman" w:hAnsi="Times New Roman"/>
          <w:bCs/>
          <w:sz w:val="24"/>
          <w:szCs w:val="24"/>
          <w:lang w:val="en-US"/>
        </w:rPr>
        <w:t>hematoxylin</w:t>
      </w:r>
      <w:proofErr w:type="spellEnd"/>
      <w:r w:rsidRPr="003F1D69">
        <w:rPr>
          <w:rFonts w:ascii="Times New Roman" w:hAnsi="Times New Roman"/>
          <w:bCs/>
          <w:sz w:val="24"/>
          <w:szCs w:val="24"/>
          <w:lang w:val="en-US"/>
        </w:rPr>
        <w:t xml:space="preserve"> and eosin (H&amp;E) and prepared for </w:t>
      </w:r>
      <w:proofErr w:type="spellStart"/>
      <w:r w:rsidRPr="003F1D69">
        <w:rPr>
          <w:rFonts w:ascii="Times New Roman" w:hAnsi="Times New Roman"/>
          <w:bCs/>
          <w:sz w:val="24"/>
          <w:szCs w:val="24"/>
          <w:lang w:val="en-US"/>
        </w:rPr>
        <w:t>histomorphometric</w:t>
      </w:r>
      <w:proofErr w:type="spellEnd"/>
      <w:r w:rsidRPr="003F1D69">
        <w:rPr>
          <w:rFonts w:ascii="Times New Roman" w:hAnsi="Times New Roman"/>
          <w:bCs/>
          <w:sz w:val="24"/>
          <w:szCs w:val="24"/>
          <w:lang w:val="en-US"/>
        </w:rPr>
        <w:t xml:space="preserve"> analysis. All sections were viewed on a </w:t>
      </w:r>
      <w:proofErr w:type="spellStart"/>
      <w:r w:rsidRPr="003F1D69">
        <w:rPr>
          <w:rFonts w:ascii="Times New Roman" w:hAnsi="Times New Roman"/>
          <w:bCs/>
          <w:sz w:val="24"/>
          <w:szCs w:val="24"/>
          <w:lang w:val="en-US"/>
        </w:rPr>
        <w:t>Leica</w:t>
      </w:r>
      <w:proofErr w:type="spellEnd"/>
      <w:r w:rsidRPr="003F1D69">
        <w:rPr>
          <w:rFonts w:ascii="Times New Roman" w:hAnsi="Times New Roman"/>
          <w:bCs/>
          <w:sz w:val="24"/>
          <w:szCs w:val="24"/>
          <w:lang w:val="en-US"/>
        </w:rPr>
        <w:t xml:space="preserve"> DM LB compound microscope (</w:t>
      </w:r>
      <w:proofErr w:type="spellStart"/>
      <w:r w:rsidRPr="003F1D69">
        <w:rPr>
          <w:rFonts w:ascii="Times New Roman" w:hAnsi="Times New Roman"/>
          <w:bCs/>
          <w:sz w:val="24"/>
          <w:szCs w:val="24"/>
          <w:lang w:val="en-US"/>
        </w:rPr>
        <w:t>Leica</w:t>
      </w:r>
      <w:proofErr w:type="spellEnd"/>
      <w:r w:rsidRPr="003F1D69">
        <w:rPr>
          <w:rFonts w:ascii="Times New Roman" w:hAnsi="Times New Roman"/>
          <w:bCs/>
          <w:sz w:val="24"/>
          <w:szCs w:val="24"/>
          <w:lang w:val="en-US"/>
        </w:rPr>
        <w:t xml:space="preserve"> Microsystems) with a Q-Imaging Micropublisher Cooled CCD color digital camera (</w:t>
      </w:r>
      <w:proofErr w:type="spellStart"/>
      <w:r w:rsidRPr="003F1D69">
        <w:rPr>
          <w:rFonts w:ascii="Times New Roman" w:hAnsi="Times New Roman"/>
          <w:bCs/>
          <w:sz w:val="24"/>
          <w:szCs w:val="24"/>
          <w:lang w:val="en-US"/>
        </w:rPr>
        <w:t>Vashaw</w:t>
      </w:r>
      <w:proofErr w:type="spellEnd"/>
      <w:r w:rsidRPr="003F1D69">
        <w:rPr>
          <w:rFonts w:ascii="Times New Roman" w:hAnsi="Times New Roman"/>
          <w:bCs/>
          <w:sz w:val="24"/>
          <w:szCs w:val="24"/>
          <w:lang w:val="en-US"/>
        </w:rPr>
        <w:t xml:space="preserve"> Scientific Inc.). Images were captured and analyzed using </w:t>
      </w:r>
      <w:proofErr w:type="spellStart"/>
      <w:r w:rsidRPr="003F1D69">
        <w:rPr>
          <w:rFonts w:ascii="Times New Roman" w:hAnsi="Times New Roman"/>
          <w:bCs/>
          <w:sz w:val="24"/>
          <w:szCs w:val="24"/>
          <w:lang w:val="en-US"/>
        </w:rPr>
        <w:t>MetaMorph</w:t>
      </w:r>
      <w:proofErr w:type="spellEnd"/>
      <w:r w:rsidRPr="003F1D69">
        <w:rPr>
          <w:rFonts w:ascii="Times New Roman" w:hAnsi="Times New Roman"/>
          <w:bCs/>
          <w:sz w:val="24"/>
          <w:szCs w:val="24"/>
          <w:lang w:val="en-US"/>
        </w:rPr>
        <w:t xml:space="preserve"> software. Tumor burden per bone, defined as area of bone occupied by the cancer cells, was calculated at the tibia, femur and humerus at 50x magnification on H&amp;E stained section. Bone area was calculated at the tibia, femur and humerus at </w:t>
      </w:r>
      <w:proofErr w:type="gramStart"/>
      <w:r w:rsidRPr="003F1D69">
        <w:rPr>
          <w:rFonts w:ascii="Times New Roman" w:hAnsi="Times New Roman"/>
          <w:bCs/>
          <w:sz w:val="24"/>
          <w:szCs w:val="24"/>
          <w:lang w:val="en-US"/>
        </w:rPr>
        <w:t>16x magnification</w:t>
      </w:r>
      <w:proofErr w:type="gramEnd"/>
      <w:r w:rsidRPr="003F1D69">
        <w:rPr>
          <w:rFonts w:ascii="Times New Roman" w:hAnsi="Times New Roman"/>
          <w:bCs/>
          <w:sz w:val="24"/>
          <w:szCs w:val="24"/>
          <w:lang w:val="en-US"/>
        </w:rPr>
        <w:t xml:space="preserve"> on H&amp;E stained sections, for 5mm of tissue, starting at the articular surface. Osteoclast number at the tumor-bone interface (OC/mm bone surface) in the femur, tibia and humerus was measured on H&amp;E stained slides at 200x magnification.</w:t>
      </w:r>
    </w:p>
    <w:p w:rsidR="001A10F1" w:rsidRDefault="001A10F1" w:rsidP="001A10F1">
      <w:pPr>
        <w:spacing w:after="0" w:line="480" w:lineRule="auto"/>
        <w:ind w:firstLine="708"/>
        <w:jc w:val="both"/>
        <w:rPr>
          <w:rFonts w:ascii="Times New Roman" w:hAnsi="Times New Roman"/>
          <w:bCs/>
          <w:sz w:val="24"/>
          <w:szCs w:val="24"/>
          <w:lang w:val="en-US"/>
        </w:rPr>
      </w:pPr>
      <w:r w:rsidRPr="003F1D69">
        <w:rPr>
          <w:rFonts w:ascii="Times New Roman" w:hAnsi="Times New Roman"/>
          <w:bCs/>
          <w:sz w:val="24"/>
          <w:szCs w:val="24"/>
          <w:lang w:val="en-US"/>
        </w:rPr>
        <w:t xml:space="preserve">Immunohistochemical analysis was performed on decalcified </w:t>
      </w:r>
      <w:proofErr w:type="spellStart"/>
      <w:r w:rsidRPr="003F1D69">
        <w:rPr>
          <w:rFonts w:ascii="Times New Roman" w:hAnsi="Times New Roman"/>
          <w:bCs/>
          <w:sz w:val="24"/>
          <w:szCs w:val="24"/>
          <w:lang w:val="en-US"/>
        </w:rPr>
        <w:t>formol</w:t>
      </w:r>
      <w:proofErr w:type="spellEnd"/>
      <w:r w:rsidRPr="003F1D69">
        <w:rPr>
          <w:rFonts w:ascii="Times New Roman" w:hAnsi="Times New Roman"/>
          <w:bCs/>
          <w:sz w:val="24"/>
          <w:szCs w:val="24"/>
          <w:lang w:val="en-US"/>
        </w:rPr>
        <w:t xml:space="preserve">-fixed paraffin-embedded (FFPE) tissue sections. Paraffin sections (5-µm thick) were treated in </w:t>
      </w:r>
      <w:proofErr w:type="spellStart"/>
      <w:r w:rsidRPr="003F1D69">
        <w:rPr>
          <w:rFonts w:ascii="Times New Roman" w:hAnsi="Times New Roman"/>
          <w:bCs/>
          <w:sz w:val="24"/>
          <w:szCs w:val="24"/>
          <w:lang w:val="en-US"/>
        </w:rPr>
        <w:t>xylene</w:t>
      </w:r>
      <w:proofErr w:type="spellEnd"/>
      <w:r w:rsidRPr="003F1D69">
        <w:rPr>
          <w:rFonts w:ascii="Times New Roman" w:hAnsi="Times New Roman"/>
          <w:bCs/>
          <w:sz w:val="24"/>
          <w:szCs w:val="24"/>
          <w:lang w:val="en-US"/>
        </w:rPr>
        <w:t xml:space="preserve"> and rehydrated in a gradient of ethanol. For MMP-1 detection, endogenous </w:t>
      </w:r>
      <w:proofErr w:type="spellStart"/>
      <w:r w:rsidRPr="003F1D69">
        <w:rPr>
          <w:rFonts w:ascii="Times New Roman" w:hAnsi="Times New Roman"/>
          <w:bCs/>
          <w:sz w:val="24"/>
          <w:szCs w:val="24"/>
          <w:lang w:val="en-US"/>
        </w:rPr>
        <w:t>peroxidase</w:t>
      </w:r>
      <w:proofErr w:type="spellEnd"/>
      <w:r w:rsidRPr="003F1D69">
        <w:rPr>
          <w:rFonts w:ascii="Times New Roman" w:hAnsi="Times New Roman"/>
          <w:bCs/>
          <w:sz w:val="24"/>
          <w:szCs w:val="24"/>
          <w:lang w:val="en-US"/>
        </w:rPr>
        <w:t xml:space="preserve"> was blocked by 15 min incubation with 3% H</w:t>
      </w:r>
      <w:r w:rsidRPr="003F1D69">
        <w:rPr>
          <w:rFonts w:ascii="Times New Roman" w:hAnsi="Times New Roman"/>
          <w:bCs/>
          <w:sz w:val="24"/>
          <w:szCs w:val="24"/>
          <w:vertAlign w:val="subscript"/>
          <w:lang w:val="en-US"/>
        </w:rPr>
        <w:t>2</w:t>
      </w:r>
      <w:r w:rsidRPr="003F1D69">
        <w:rPr>
          <w:rFonts w:ascii="Times New Roman" w:hAnsi="Times New Roman"/>
          <w:bCs/>
          <w:sz w:val="24"/>
          <w:szCs w:val="24"/>
          <w:lang w:val="en-US"/>
        </w:rPr>
        <w:t>O</w:t>
      </w:r>
      <w:r w:rsidRPr="003F1D69">
        <w:rPr>
          <w:rFonts w:ascii="Times New Roman" w:hAnsi="Times New Roman"/>
          <w:bCs/>
          <w:sz w:val="24"/>
          <w:szCs w:val="24"/>
          <w:vertAlign w:val="subscript"/>
          <w:lang w:val="en-US"/>
        </w:rPr>
        <w:t>2</w:t>
      </w:r>
      <w:r w:rsidRPr="003F1D69">
        <w:rPr>
          <w:rFonts w:ascii="Times New Roman" w:hAnsi="Times New Roman"/>
          <w:bCs/>
          <w:sz w:val="24"/>
          <w:szCs w:val="24"/>
          <w:lang w:val="en-US"/>
        </w:rPr>
        <w:t xml:space="preserve"> in methanol, in the dark. Endogenous protein was blocked with Protein Block Serum-free (</w:t>
      </w:r>
      <w:proofErr w:type="spellStart"/>
      <w:r w:rsidRPr="003F1D69">
        <w:rPr>
          <w:rFonts w:ascii="Times New Roman" w:hAnsi="Times New Roman"/>
          <w:bCs/>
          <w:sz w:val="24"/>
          <w:szCs w:val="24"/>
          <w:lang w:val="en-US"/>
        </w:rPr>
        <w:t>Dako</w:t>
      </w:r>
      <w:proofErr w:type="spellEnd"/>
      <w:r w:rsidRPr="003F1D69">
        <w:rPr>
          <w:rFonts w:ascii="Times New Roman" w:hAnsi="Times New Roman"/>
          <w:bCs/>
          <w:sz w:val="24"/>
          <w:szCs w:val="24"/>
          <w:lang w:val="en-US"/>
        </w:rPr>
        <w:t>) for 1h. Sections were incubated with a mouse monoclonal anti-MMP-1 antibody (</w:t>
      </w:r>
      <w:r>
        <w:rPr>
          <w:rFonts w:ascii="Times New Roman" w:hAnsi="Times New Roman"/>
          <w:bCs/>
          <w:sz w:val="24"/>
          <w:szCs w:val="24"/>
          <w:lang w:val="en-US"/>
        </w:rPr>
        <w:t xml:space="preserve">IM-35, </w:t>
      </w:r>
      <w:proofErr w:type="spellStart"/>
      <w:r w:rsidRPr="003F1D69">
        <w:rPr>
          <w:rFonts w:ascii="Times New Roman" w:hAnsi="Times New Roman"/>
          <w:bCs/>
          <w:sz w:val="24"/>
          <w:szCs w:val="24"/>
          <w:lang w:val="en-US"/>
        </w:rPr>
        <w:t>Calbiochem</w:t>
      </w:r>
      <w:proofErr w:type="spellEnd"/>
      <w:r w:rsidRPr="003F1D69">
        <w:rPr>
          <w:rFonts w:ascii="Times New Roman" w:hAnsi="Times New Roman"/>
          <w:bCs/>
          <w:sz w:val="24"/>
          <w:szCs w:val="24"/>
          <w:lang w:val="en-US"/>
        </w:rPr>
        <w:t xml:space="preserve">) for 1 h, followed by 30 min incubation with </w:t>
      </w:r>
      <w:proofErr w:type="spellStart"/>
      <w:r w:rsidRPr="003F1D69">
        <w:rPr>
          <w:rFonts w:ascii="Times New Roman" w:hAnsi="Times New Roman"/>
          <w:bCs/>
          <w:sz w:val="24"/>
          <w:szCs w:val="24"/>
          <w:lang w:val="en-US"/>
        </w:rPr>
        <w:t>biotinylated</w:t>
      </w:r>
      <w:proofErr w:type="spellEnd"/>
      <w:r w:rsidRPr="003F1D69">
        <w:rPr>
          <w:rFonts w:ascii="Times New Roman" w:hAnsi="Times New Roman"/>
          <w:bCs/>
          <w:sz w:val="24"/>
          <w:szCs w:val="24"/>
          <w:lang w:val="en-US"/>
        </w:rPr>
        <w:t xml:space="preserve"> anti-mouse </w:t>
      </w:r>
      <w:proofErr w:type="spellStart"/>
      <w:r w:rsidRPr="003F1D69">
        <w:rPr>
          <w:rFonts w:ascii="Times New Roman" w:hAnsi="Times New Roman"/>
          <w:bCs/>
          <w:sz w:val="24"/>
          <w:szCs w:val="24"/>
          <w:lang w:val="en-US"/>
        </w:rPr>
        <w:t>IgG</w:t>
      </w:r>
      <w:proofErr w:type="spellEnd"/>
      <w:r w:rsidRPr="003F1D69">
        <w:rPr>
          <w:rFonts w:ascii="Times New Roman" w:hAnsi="Times New Roman"/>
          <w:bCs/>
          <w:sz w:val="24"/>
          <w:szCs w:val="24"/>
          <w:lang w:val="en-US"/>
        </w:rPr>
        <w:t xml:space="preserve"> antibody. After a 30 min incubation with ABC Elite kit (Vector Laboratories) according to manufacturer’s instructions, slides were incubated with 3</w:t>
      </w:r>
      <w:proofErr w:type="gramStart"/>
      <w:r w:rsidRPr="003F1D69">
        <w:rPr>
          <w:rFonts w:ascii="Times New Roman" w:hAnsi="Times New Roman"/>
          <w:bCs/>
          <w:sz w:val="24"/>
          <w:szCs w:val="24"/>
          <w:lang w:val="en-US"/>
        </w:rPr>
        <w:t>,3’</w:t>
      </w:r>
      <w:proofErr w:type="gramEnd"/>
      <w:r w:rsidRPr="003F1D69">
        <w:rPr>
          <w:rFonts w:ascii="Times New Roman" w:hAnsi="Times New Roman"/>
          <w:bCs/>
          <w:sz w:val="24"/>
          <w:szCs w:val="24"/>
          <w:lang w:val="en-US"/>
        </w:rPr>
        <w:t xml:space="preserve">-diaminobenzidine (DAKO), and counterstained with </w:t>
      </w:r>
      <w:proofErr w:type="spellStart"/>
      <w:r w:rsidRPr="003F1D69">
        <w:rPr>
          <w:rFonts w:ascii="Times New Roman" w:hAnsi="Times New Roman"/>
          <w:bCs/>
          <w:sz w:val="24"/>
          <w:szCs w:val="24"/>
          <w:lang w:val="en-US"/>
        </w:rPr>
        <w:t>haematoxylin</w:t>
      </w:r>
      <w:proofErr w:type="spellEnd"/>
      <w:r w:rsidRPr="003F1D69">
        <w:rPr>
          <w:rFonts w:ascii="Times New Roman" w:hAnsi="Times New Roman"/>
          <w:bCs/>
          <w:sz w:val="24"/>
          <w:szCs w:val="24"/>
          <w:lang w:val="en-US"/>
        </w:rPr>
        <w:t xml:space="preserve">. Immunostaining was scored on triplicate tissues using the following arbitrary scale: 0, no staining; 1, weak staining; 2, medium staining; 3, strong staining. </w:t>
      </w:r>
    </w:p>
    <w:p w:rsidR="001A10F1" w:rsidRDefault="001A10F1" w:rsidP="001A10F1">
      <w:pPr>
        <w:spacing w:after="0" w:line="480" w:lineRule="auto"/>
        <w:jc w:val="both"/>
        <w:rPr>
          <w:rFonts w:ascii="Times New Roman" w:hAnsi="Times New Roman"/>
          <w:b/>
          <w:bCs/>
          <w:iCs/>
          <w:sz w:val="24"/>
          <w:szCs w:val="24"/>
          <w:lang w:val="en-US"/>
        </w:rPr>
      </w:pPr>
      <w:r w:rsidRPr="00037906">
        <w:rPr>
          <w:rFonts w:ascii="Times New Roman" w:hAnsi="Times New Roman"/>
          <w:b/>
          <w:bCs/>
          <w:iCs/>
          <w:sz w:val="24"/>
          <w:szCs w:val="24"/>
          <w:lang w:val="en-US"/>
        </w:rPr>
        <w:t xml:space="preserve">Statistical analysis </w:t>
      </w:r>
    </w:p>
    <w:p w:rsidR="001A10F1" w:rsidRDefault="001A10F1" w:rsidP="001A10F1">
      <w:pPr>
        <w:spacing w:after="0" w:line="480" w:lineRule="auto"/>
        <w:ind w:firstLine="708"/>
        <w:jc w:val="both"/>
        <w:rPr>
          <w:rFonts w:ascii="Times New Roman" w:hAnsi="Times New Roman"/>
          <w:bCs/>
          <w:sz w:val="24"/>
          <w:szCs w:val="24"/>
          <w:lang w:val="en-US"/>
        </w:rPr>
      </w:pPr>
      <w:r w:rsidRPr="003F1D69">
        <w:rPr>
          <w:rFonts w:ascii="Times New Roman" w:hAnsi="Times New Roman"/>
          <w:bCs/>
          <w:i/>
          <w:iCs/>
          <w:sz w:val="24"/>
          <w:szCs w:val="24"/>
          <w:lang w:val="en-US"/>
        </w:rPr>
        <w:lastRenderedPageBreak/>
        <w:t>In vitro</w:t>
      </w:r>
      <w:r w:rsidRPr="003F1D69">
        <w:rPr>
          <w:rFonts w:ascii="Times New Roman" w:hAnsi="Times New Roman"/>
          <w:bCs/>
          <w:sz w:val="24"/>
          <w:szCs w:val="24"/>
          <w:lang w:val="en-US"/>
        </w:rPr>
        <w:t xml:space="preserve"> data were analyzed with the use of </w:t>
      </w:r>
      <w:proofErr w:type="spellStart"/>
      <w:r w:rsidRPr="003F1D69">
        <w:rPr>
          <w:rFonts w:ascii="Times New Roman" w:hAnsi="Times New Roman"/>
          <w:bCs/>
          <w:sz w:val="24"/>
          <w:szCs w:val="24"/>
          <w:lang w:val="en-US"/>
        </w:rPr>
        <w:t>Graphpad</w:t>
      </w:r>
      <w:proofErr w:type="spellEnd"/>
      <w:r w:rsidRPr="003F1D69">
        <w:rPr>
          <w:rFonts w:ascii="Times New Roman" w:hAnsi="Times New Roman"/>
          <w:bCs/>
          <w:sz w:val="24"/>
          <w:szCs w:val="24"/>
          <w:lang w:val="en-US"/>
        </w:rPr>
        <w:t xml:space="preserve"> Prism v5.0 software. Samples were analyzed in triplicate for proliferation, migration, invasion, </w:t>
      </w:r>
      <w:r>
        <w:rPr>
          <w:rFonts w:ascii="Times New Roman" w:hAnsi="Times New Roman"/>
          <w:bCs/>
          <w:sz w:val="24"/>
          <w:szCs w:val="24"/>
          <w:lang w:val="en-US"/>
        </w:rPr>
        <w:t>RT-</w:t>
      </w:r>
      <w:proofErr w:type="spellStart"/>
      <w:r>
        <w:rPr>
          <w:rFonts w:ascii="Times New Roman" w:hAnsi="Times New Roman"/>
          <w:bCs/>
          <w:sz w:val="24"/>
          <w:szCs w:val="24"/>
          <w:lang w:val="en-US"/>
        </w:rPr>
        <w:t>qPCR</w:t>
      </w:r>
      <w:proofErr w:type="spellEnd"/>
      <w:r>
        <w:rPr>
          <w:rFonts w:ascii="Times New Roman" w:hAnsi="Times New Roman"/>
          <w:bCs/>
          <w:sz w:val="24"/>
          <w:szCs w:val="24"/>
          <w:lang w:val="en-US"/>
        </w:rPr>
        <w:t xml:space="preserve"> </w:t>
      </w:r>
      <w:r w:rsidRPr="003F1D69">
        <w:rPr>
          <w:rFonts w:ascii="Times New Roman" w:hAnsi="Times New Roman"/>
          <w:bCs/>
          <w:sz w:val="24"/>
          <w:szCs w:val="24"/>
          <w:lang w:val="en-US"/>
        </w:rPr>
        <w:t xml:space="preserve">and </w:t>
      </w:r>
      <w:proofErr w:type="spellStart"/>
      <w:r w:rsidRPr="003F1D69">
        <w:rPr>
          <w:rFonts w:ascii="Times New Roman" w:hAnsi="Times New Roman"/>
          <w:bCs/>
          <w:sz w:val="24"/>
          <w:szCs w:val="24"/>
          <w:lang w:val="en-US"/>
        </w:rPr>
        <w:t>luciferase</w:t>
      </w:r>
      <w:proofErr w:type="spellEnd"/>
      <w:r w:rsidRPr="003F1D69">
        <w:rPr>
          <w:rFonts w:ascii="Times New Roman" w:hAnsi="Times New Roman"/>
          <w:bCs/>
          <w:sz w:val="24"/>
          <w:szCs w:val="24"/>
          <w:lang w:val="en-US"/>
        </w:rPr>
        <w:t xml:space="preserve"> assays. Statistics were analyzed by unpaired t-test or one-way ANOVA and Newman-</w:t>
      </w:r>
      <w:proofErr w:type="spellStart"/>
      <w:r w:rsidRPr="003F1D69">
        <w:rPr>
          <w:rFonts w:ascii="Times New Roman" w:hAnsi="Times New Roman"/>
          <w:bCs/>
          <w:sz w:val="24"/>
          <w:szCs w:val="24"/>
          <w:lang w:val="en-US"/>
        </w:rPr>
        <w:t>Keuls</w:t>
      </w:r>
      <w:proofErr w:type="spellEnd"/>
      <w:r w:rsidRPr="003F1D69">
        <w:rPr>
          <w:rFonts w:ascii="Times New Roman" w:hAnsi="Times New Roman"/>
          <w:bCs/>
          <w:sz w:val="24"/>
          <w:szCs w:val="24"/>
          <w:lang w:val="en-US"/>
        </w:rPr>
        <w:t xml:space="preserve"> multiple comparison test. Results are expressed as </w:t>
      </w:r>
      <w:proofErr w:type="spellStart"/>
      <w:r w:rsidRPr="003F1D69">
        <w:rPr>
          <w:rFonts w:ascii="Times New Roman" w:hAnsi="Times New Roman"/>
          <w:bCs/>
          <w:sz w:val="24"/>
          <w:szCs w:val="24"/>
          <w:lang w:val="en-US"/>
        </w:rPr>
        <w:t>mean±SEM</w:t>
      </w:r>
      <w:proofErr w:type="spellEnd"/>
      <w:r w:rsidRPr="003F1D69">
        <w:rPr>
          <w:rFonts w:ascii="Times New Roman" w:hAnsi="Times New Roman"/>
          <w:bCs/>
          <w:sz w:val="24"/>
          <w:szCs w:val="24"/>
          <w:lang w:val="en-US"/>
        </w:rPr>
        <w:t xml:space="preserve"> and p&lt;0.05 was considered significant. </w:t>
      </w:r>
    </w:p>
    <w:p w:rsidR="001A10F1" w:rsidRDefault="001A10F1" w:rsidP="001A10F1">
      <w:pPr>
        <w:spacing w:after="0" w:line="480" w:lineRule="auto"/>
        <w:ind w:firstLine="708"/>
        <w:jc w:val="both"/>
        <w:rPr>
          <w:rFonts w:ascii="Times New Roman" w:hAnsi="Times New Roman"/>
          <w:bCs/>
          <w:sz w:val="24"/>
          <w:szCs w:val="24"/>
          <w:lang w:val="en-US"/>
        </w:rPr>
      </w:pPr>
      <w:r w:rsidRPr="003F1D69">
        <w:rPr>
          <w:rFonts w:ascii="Times New Roman" w:hAnsi="Times New Roman"/>
          <w:bCs/>
          <w:i/>
          <w:iCs/>
          <w:sz w:val="24"/>
          <w:szCs w:val="24"/>
          <w:lang w:val="en-US"/>
        </w:rPr>
        <w:t>In vivo</w:t>
      </w:r>
      <w:r w:rsidRPr="003F1D69">
        <w:rPr>
          <w:rFonts w:ascii="Times New Roman" w:hAnsi="Times New Roman"/>
          <w:bCs/>
          <w:sz w:val="24"/>
          <w:szCs w:val="24"/>
          <w:lang w:val="en-US"/>
        </w:rPr>
        <w:t xml:space="preserve"> data were analyzed with the use of </w:t>
      </w:r>
      <w:proofErr w:type="spellStart"/>
      <w:r w:rsidRPr="003F1D69">
        <w:rPr>
          <w:rFonts w:ascii="Times New Roman" w:hAnsi="Times New Roman"/>
          <w:bCs/>
          <w:sz w:val="24"/>
          <w:szCs w:val="24"/>
          <w:lang w:val="en-US"/>
        </w:rPr>
        <w:t>Graphpad</w:t>
      </w:r>
      <w:proofErr w:type="spellEnd"/>
      <w:r w:rsidRPr="003F1D69">
        <w:rPr>
          <w:rFonts w:ascii="Times New Roman" w:hAnsi="Times New Roman"/>
          <w:bCs/>
          <w:sz w:val="24"/>
          <w:szCs w:val="24"/>
          <w:lang w:val="en-US"/>
        </w:rPr>
        <w:t xml:space="preserve"> Prism v5.0 software (</w:t>
      </w:r>
      <w:proofErr w:type="spellStart"/>
      <w:r w:rsidRPr="003F1D69">
        <w:rPr>
          <w:rFonts w:ascii="Times New Roman" w:hAnsi="Times New Roman"/>
          <w:bCs/>
          <w:sz w:val="24"/>
          <w:szCs w:val="24"/>
          <w:lang w:val="en-US"/>
        </w:rPr>
        <w:t>GraphPad</w:t>
      </w:r>
      <w:proofErr w:type="spellEnd"/>
      <w:r w:rsidRPr="003F1D69">
        <w:rPr>
          <w:rFonts w:ascii="Times New Roman" w:hAnsi="Times New Roman"/>
          <w:bCs/>
          <w:sz w:val="24"/>
          <w:szCs w:val="24"/>
          <w:lang w:val="en-US"/>
        </w:rPr>
        <w:t xml:space="preserve"> Software). Differences in osteolytic lesion area between clones and treatment groups were analyzed by two-way ANOVA. </w:t>
      </w:r>
      <w:proofErr w:type="spellStart"/>
      <w:r w:rsidRPr="003F1D69">
        <w:rPr>
          <w:rFonts w:ascii="Times New Roman" w:hAnsi="Times New Roman"/>
          <w:bCs/>
          <w:sz w:val="24"/>
          <w:szCs w:val="24"/>
          <w:lang w:val="en-US"/>
        </w:rPr>
        <w:t>Histomorphometry</w:t>
      </w:r>
      <w:proofErr w:type="spellEnd"/>
      <w:r w:rsidRPr="003F1D69">
        <w:rPr>
          <w:rFonts w:ascii="Times New Roman" w:hAnsi="Times New Roman"/>
          <w:bCs/>
          <w:sz w:val="24"/>
          <w:szCs w:val="24"/>
          <w:lang w:val="en-US"/>
        </w:rPr>
        <w:t xml:space="preserve"> for tumor burden and osteoclast number was analyzed by one-way ANOVA and Newman-</w:t>
      </w:r>
      <w:proofErr w:type="spellStart"/>
      <w:r w:rsidRPr="003F1D69">
        <w:rPr>
          <w:rFonts w:ascii="Times New Roman" w:hAnsi="Times New Roman"/>
          <w:bCs/>
          <w:sz w:val="24"/>
          <w:szCs w:val="24"/>
          <w:lang w:val="en-US"/>
        </w:rPr>
        <w:t>Keuls</w:t>
      </w:r>
      <w:proofErr w:type="spellEnd"/>
      <w:r w:rsidRPr="003F1D69">
        <w:rPr>
          <w:rFonts w:ascii="Times New Roman" w:hAnsi="Times New Roman"/>
          <w:bCs/>
          <w:sz w:val="24"/>
          <w:szCs w:val="24"/>
          <w:lang w:val="en-US"/>
        </w:rPr>
        <w:t xml:space="preserve"> multiple comparison test. All the results were expressed as </w:t>
      </w:r>
      <w:proofErr w:type="spellStart"/>
      <w:proofErr w:type="gramStart"/>
      <w:r w:rsidRPr="003F1D69">
        <w:rPr>
          <w:rFonts w:ascii="Times New Roman" w:hAnsi="Times New Roman"/>
          <w:bCs/>
          <w:sz w:val="24"/>
          <w:szCs w:val="24"/>
          <w:lang w:val="en-US"/>
        </w:rPr>
        <w:t>mean±SEM</w:t>
      </w:r>
      <w:proofErr w:type="spellEnd"/>
      <w:r w:rsidRPr="003F1D69">
        <w:rPr>
          <w:rFonts w:ascii="Times New Roman" w:hAnsi="Times New Roman"/>
          <w:bCs/>
          <w:sz w:val="24"/>
          <w:szCs w:val="24"/>
          <w:lang w:val="en-US"/>
        </w:rPr>
        <w:t>,</w:t>
      </w:r>
      <w:proofErr w:type="gramEnd"/>
      <w:r w:rsidRPr="003F1D69">
        <w:rPr>
          <w:rFonts w:ascii="Times New Roman" w:hAnsi="Times New Roman"/>
          <w:bCs/>
          <w:sz w:val="24"/>
          <w:szCs w:val="24"/>
          <w:lang w:val="en-US"/>
        </w:rPr>
        <w:t xml:space="preserve"> and p&lt;0.05 was considered significant. </w:t>
      </w:r>
    </w:p>
    <w:p w:rsidR="001A10F1" w:rsidRDefault="001A10F1" w:rsidP="001A10F1">
      <w:pPr>
        <w:spacing w:after="0" w:line="480" w:lineRule="auto"/>
        <w:jc w:val="both"/>
        <w:rPr>
          <w:rFonts w:ascii="Times New Roman" w:hAnsi="Times New Roman"/>
          <w:b/>
          <w:sz w:val="24"/>
          <w:szCs w:val="24"/>
          <w:lang w:val="en-US"/>
        </w:rPr>
      </w:pPr>
    </w:p>
    <w:p w:rsidR="001A10F1" w:rsidRPr="003F1D69" w:rsidRDefault="001A10F1" w:rsidP="001A10F1">
      <w:pPr>
        <w:spacing w:line="480" w:lineRule="auto"/>
        <w:jc w:val="both"/>
        <w:rPr>
          <w:rFonts w:ascii="Times New Roman" w:hAnsi="Times New Roman"/>
          <w:sz w:val="24"/>
          <w:szCs w:val="24"/>
          <w:lang w:val="en-US"/>
        </w:rPr>
      </w:pPr>
    </w:p>
    <w:p w:rsidR="00EB6A39" w:rsidRPr="001A10F1" w:rsidRDefault="00EB6A39">
      <w:pPr>
        <w:rPr>
          <w:lang w:val="en-US"/>
        </w:rPr>
      </w:pPr>
    </w:p>
    <w:sectPr w:rsidR="00EB6A39" w:rsidRPr="001A10F1" w:rsidSect="00C432E7">
      <w:footerReference w:type="default" r:id="rId6"/>
      <w:pgSz w:w="11906" w:h="16838"/>
      <w:pgMar w:top="1417" w:right="1701" w:bottom="1417" w:left="1701"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A8" w:rsidRDefault="00AD67A8" w:rsidP="004C2B9A">
      <w:pPr>
        <w:spacing w:after="0" w:line="240" w:lineRule="auto"/>
      </w:pPr>
      <w:r>
        <w:separator/>
      </w:r>
    </w:p>
  </w:endnote>
  <w:endnote w:type="continuationSeparator" w:id="0">
    <w:p w:rsidR="00AD67A8" w:rsidRDefault="00AD67A8" w:rsidP="004C2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5150"/>
      <w:docPartObj>
        <w:docPartGallery w:val="Page Numbers (Bottom of Page)"/>
        <w:docPartUnique/>
      </w:docPartObj>
    </w:sdtPr>
    <w:sdtContent>
      <w:p w:rsidR="00692E65" w:rsidRDefault="002F56DA">
        <w:pPr>
          <w:pStyle w:val="Footer"/>
          <w:jc w:val="right"/>
        </w:pPr>
        <w:r>
          <w:fldChar w:fldCharType="begin"/>
        </w:r>
        <w:r w:rsidR="001A10F1">
          <w:instrText xml:space="preserve"> PAGE   \* MERGEFORMAT </w:instrText>
        </w:r>
        <w:r>
          <w:fldChar w:fldCharType="separate"/>
        </w:r>
        <w:r w:rsidR="002631E3">
          <w:rPr>
            <w:noProof/>
          </w:rPr>
          <w:t>1</w:t>
        </w:r>
        <w:r>
          <w:fldChar w:fldCharType="end"/>
        </w:r>
      </w:p>
    </w:sdtContent>
  </w:sdt>
  <w:p w:rsidR="00692E65" w:rsidRDefault="00AD6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A8" w:rsidRDefault="00AD67A8" w:rsidP="004C2B9A">
      <w:pPr>
        <w:spacing w:after="0" w:line="240" w:lineRule="auto"/>
      </w:pPr>
      <w:r>
        <w:separator/>
      </w:r>
    </w:p>
  </w:footnote>
  <w:footnote w:type="continuationSeparator" w:id="0">
    <w:p w:rsidR="00AD67A8" w:rsidRDefault="00AD67A8" w:rsidP="004C2B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A10F1"/>
    <w:rsid w:val="00010ED2"/>
    <w:rsid w:val="00032ED9"/>
    <w:rsid w:val="000C343C"/>
    <w:rsid w:val="001A10F1"/>
    <w:rsid w:val="002631E3"/>
    <w:rsid w:val="002F56DA"/>
    <w:rsid w:val="00345CEB"/>
    <w:rsid w:val="003B6316"/>
    <w:rsid w:val="00401CEB"/>
    <w:rsid w:val="004B553E"/>
    <w:rsid w:val="004C2B9A"/>
    <w:rsid w:val="00540C06"/>
    <w:rsid w:val="00574773"/>
    <w:rsid w:val="00592B25"/>
    <w:rsid w:val="005E05D2"/>
    <w:rsid w:val="007D7C59"/>
    <w:rsid w:val="00801FEA"/>
    <w:rsid w:val="0090465C"/>
    <w:rsid w:val="00976019"/>
    <w:rsid w:val="00A757B5"/>
    <w:rsid w:val="00AD2C00"/>
    <w:rsid w:val="00AD67A8"/>
    <w:rsid w:val="00AF3DB6"/>
    <w:rsid w:val="00B244A7"/>
    <w:rsid w:val="00B400DB"/>
    <w:rsid w:val="00B42137"/>
    <w:rsid w:val="00C75F07"/>
    <w:rsid w:val="00D212D7"/>
    <w:rsid w:val="00E52513"/>
    <w:rsid w:val="00EB6A39"/>
    <w:rsid w:val="00EC36BB"/>
    <w:rsid w:val="00F6498E"/>
    <w:rsid w:val="00FD16AE"/>
    <w:rsid w:val="00FD286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10F1"/>
    <w:pPr>
      <w:tabs>
        <w:tab w:val="center" w:pos="4252"/>
        <w:tab w:val="right" w:pos="8504"/>
      </w:tabs>
      <w:spacing w:after="0" w:line="240" w:lineRule="auto"/>
    </w:pPr>
  </w:style>
  <w:style w:type="character" w:customStyle="1" w:styleId="FooterChar">
    <w:name w:val="Footer Char"/>
    <w:basedOn w:val="DefaultParagraphFont"/>
    <w:link w:val="Footer"/>
    <w:uiPriority w:val="99"/>
    <w:rsid w:val="001A10F1"/>
    <w:rPr>
      <w:rFonts w:ascii="Calibri" w:eastAsia="Calibri" w:hAnsi="Calibri" w:cs="Times New Roman"/>
    </w:rPr>
  </w:style>
  <w:style w:type="character" w:styleId="LineNumber">
    <w:name w:val="line number"/>
    <w:basedOn w:val="DefaultParagraphFont"/>
    <w:uiPriority w:val="99"/>
    <w:semiHidden/>
    <w:unhideWhenUsed/>
    <w:rsid w:val="001A10F1"/>
  </w:style>
  <w:style w:type="paragraph" w:styleId="BalloonText">
    <w:name w:val="Balloon Text"/>
    <w:basedOn w:val="Normal"/>
    <w:link w:val="BalloonTextChar"/>
    <w:uiPriority w:val="99"/>
    <w:semiHidden/>
    <w:unhideWhenUsed/>
    <w:rsid w:val="0080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FE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2209</Words>
  <Characters>11931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scasimiro</dc:creator>
  <cp:lastModifiedBy>scasimiro</cp:lastModifiedBy>
  <cp:revision>2</cp:revision>
  <cp:lastPrinted>2013-03-12T16:04:00Z</cp:lastPrinted>
  <dcterms:created xsi:type="dcterms:W3CDTF">2013-04-04T10:31:00Z</dcterms:created>
  <dcterms:modified xsi:type="dcterms:W3CDTF">2013-04-04T10:31:00Z</dcterms:modified>
</cp:coreProperties>
</file>