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E3CAA" w14:textId="77777777" w:rsidR="00764295" w:rsidRPr="00744516" w:rsidRDefault="00764295" w:rsidP="0076429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Helvetica" w:hAnsi="Helvetica" w:cs="Arial"/>
          <w:b/>
        </w:rPr>
      </w:pPr>
      <w:r w:rsidRPr="00744516">
        <w:rPr>
          <w:rFonts w:ascii="Helvetica" w:hAnsi="Helvetica" w:cs="Arial"/>
          <w:b/>
        </w:rPr>
        <w:t>SUPPORTING INFORMATION</w:t>
      </w:r>
    </w:p>
    <w:p w14:paraId="3A7A11F6" w14:textId="77777777" w:rsidR="00764295" w:rsidRPr="00744516" w:rsidRDefault="00764295" w:rsidP="007642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Arial"/>
          <w:b/>
        </w:rPr>
      </w:pPr>
    </w:p>
    <w:p w14:paraId="780FD9CA" w14:textId="77777777" w:rsidR="00764295" w:rsidRPr="00744516" w:rsidRDefault="00764295" w:rsidP="007642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Arial"/>
          <w:b/>
        </w:rPr>
      </w:pPr>
      <w:r w:rsidRPr="00744516">
        <w:rPr>
          <w:rFonts w:ascii="Helvetica" w:hAnsi="Helvetica" w:cs="Arial"/>
          <w:b/>
        </w:rPr>
        <w:t>Material and Methods</w:t>
      </w:r>
    </w:p>
    <w:p w14:paraId="132308E8" w14:textId="77777777" w:rsidR="00764295" w:rsidRPr="00744516" w:rsidRDefault="00764295" w:rsidP="00764295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Helvetica" w:eastAsia="Times New Roman" w:hAnsi="Helvetica" w:cs="Arial"/>
          <w:lang w:val="en-GB"/>
        </w:rPr>
      </w:pPr>
      <w:proofErr w:type="gramStart"/>
      <w:r w:rsidRPr="00744516">
        <w:rPr>
          <w:rFonts w:ascii="Helvetica" w:hAnsi="Helvetica"/>
          <w:b/>
        </w:rPr>
        <w:t>Oligonucleotides for FEN1 nuclease and gel-shift analyses</w:t>
      </w:r>
      <w:r w:rsidRPr="00744516">
        <w:rPr>
          <w:rFonts w:ascii="Helvetica" w:hAnsi="Helvetica" w:cs="Arial"/>
        </w:rPr>
        <w:t>.</w:t>
      </w:r>
      <w:proofErr w:type="gramEnd"/>
      <w:r w:rsidRPr="00744516">
        <w:rPr>
          <w:rFonts w:ascii="Helvetica" w:hAnsi="Helvetica" w:cs="Arial"/>
        </w:rPr>
        <w:t xml:space="preserve"> Oligonucleotide primers are indicated 5</w:t>
      </w:r>
      <w:r w:rsidRPr="00744516">
        <w:rPr>
          <w:rFonts w:ascii="Helvetica" w:hAnsi="Helvetica" w:cs="Arial"/>
        </w:rPr>
        <w:sym w:font="Symbol" w:char="F0A2"/>
      </w:r>
      <w:r w:rsidRPr="00744516">
        <w:rPr>
          <w:rFonts w:ascii="Helvetica" w:hAnsi="Helvetica" w:cs="Arial"/>
        </w:rPr>
        <w:t xml:space="preserve"> to 3</w:t>
      </w:r>
      <w:r w:rsidRPr="00744516">
        <w:rPr>
          <w:rFonts w:ascii="Helvetica" w:hAnsi="Helvetica" w:cs="Arial"/>
        </w:rPr>
        <w:sym w:font="Symbol" w:char="F0A2"/>
      </w:r>
      <w:r w:rsidRPr="00744516">
        <w:rPr>
          <w:rFonts w:ascii="Helvetica" w:hAnsi="Helvetica" w:cs="Arial"/>
        </w:rPr>
        <w:t xml:space="preserve">. </w:t>
      </w:r>
      <w:r w:rsidRPr="00744516">
        <w:rPr>
          <w:rFonts w:ascii="Helvetica" w:hAnsi="Helvetica" w:cs="Arial"/>
          <w:b/>
        </w:rPr>
        <w:t>T1</w:t>
      </w:r>
      <w:r w:rsidRPr="00744516">
        <w:rPr>
          <w:rFonts w:ascii="Helvetica" w:hAnsi="Helvetica" w:cs="Arial"/>
        </w:rPr>
        <w:t>:</w:t>
      </w:r>
      <w:r w:rsidRPr="00744516">
        <w:rPr>
          <w:rFonts w:ascii="Helvetica" w:eastAsia="Times New Roman" w:hAnsi="Helvetica" w:cs="Arial"/>
        </w:rPr>
        <w:t xml:space="preserve"> </w:t>
      </w:r>
      <w:r w:rsidRPr="00744516">
        <w:rPr>
          <w:rFonts w:ascii="Helvetica" w:eastAsia="Times New Roman" w:hAnsi="Helvetica" w:cs="Arial"/>
          <w:lang w:val="en-GB"/>
        </w:rPr>
        <w:t xml:space="preserve">GTCGACCTGCAGCCCAAGCTTGCGTTGCTG; </w:t>
      </w:r>
      <w:r w:rsidRPr="00744516">
        <w:rPr>
          <w:rFonts w:ascii="Helvetica" w:eastAsia="Times New Roman" w:hAnsi="Helvetica" w:cs="Arial"/>
          <w:b/>
          <w:lang w:val="en-GB"/>
        </w:rPr>
        <w:t>U1:</w:t>
      </w:r>
      <w:r w:rsidRPr="00744516">
        <w:rPr>
          <w:rFonts w:ascii="Helvetica" w:eastAsia="Times New Roman" w:hAnsi="Helvetica" w:cs="Arial"/>
          <w:lang w:val="en-GB"/>
        </w:rPr>
        <w:t xml:space="preserve"> CAGCAACGCAAGCTTGC;</w:t>
      </w:r>
      <w:r w:rsidRPr="00744516">
        <w:rPr>
          <w:rFonts w:ascii="Helvetica" w:eastAsia="Times New Roman" w:hAnsi="Helvetica" w:cs="Arial"/>
          <w:b/>
          <w:lang w:val="en-GB"/>
        </w:rPr>
        <w:t xml:space="preserve"> 19DNA: </w:t>
      </w:r>
      <w:r w:rsidRPr="00744516">
        <w:rPr>
          <w:rFonts w:ascii="Helvetica" w:eastAsia="Times New Roman" w:hAnsi="Helvetica" w:cs="Arial"/>
          <w:lang w:val="en-GB"/>
        </w:rPr>
        <w:t>A</w:t>
      </w:r>
      <w:r>
        <w:rPr>
          <w:rFonts w:ascii="Helvetica" w:eastAsia="Times New Roman" w:hAnsi="Helvetica" w:cs="Arial"/>
          <w:lang w:val="en-GB"/>
        </w:rPr>
        <w:t>TGTGGAAAATCTCTAGCAGGCTGC</w:t>
      </w:r>
      <w:r>
        <w:rPr>
          <w:rFonts w:ascii="Helvetica" w:eastAsia="Times New Roman" w:hAnsi="Helvetica" w:cs="Arial"/>
          <w:lang w:val="en-GB"/>
        </w:rPr>
        <w:t xml:space="preserve"> </w:t>
      </w:r>
      <w:r>
        <w:rPr>
          <w:rFonts w:ascii="Helvetica" w:eastAsia="Times New Roman" w:hAnsi="Helvetica" w:cs="Arial"/>
          <w:lang w:val="en-GB"/>
        </w:rPr>
        <w:t>AGGTCGA</w:t>
      </w:r>
      <w:r w:rsidRPr="00744516">
        <w:rPr>
          <w:rFonts w:ascii="Helvetica" w:eastAsia="Times New Roman" w:hAnsi="Helvetica" w:cs="Arial"/>
          <w:lang w:val="en-GB"/>
        </w:rPr>
        <w:t xml:space="preserve">C; </w:t>
      </w:r>
      <w:r w:rsidRPr="00744516">
        <w:rPr>
          <w:rFonts w:ascii="Helvetica" w:eastAsia="Times New Roman" w:hAnsi="Helvetica" w:cs="Arial"/>
          <w:b/>
          <w:lang w:val="en-GB"/>
        </w:rPr>
        <w:t>19RNA15:</w:t>
      </w:r>
      <w:r w:rsidRPr="00744516">
        <w:rPr>
          <w:rFonts w:ascii="Helvetica" w:eastAsia="Times New Roman" w:hAnsi="Helvetica" w:cs="Arial"/>
          <w:lang w:val="en-GB"/>
        </w:rPr>
        <w:t xml:space="preserve"> AUGUGGAAAAUCUCUAGCAGGCTGCAGGTCGAC; </w:t>
      </w:r>
      <w:r w:rsidRPr="00744516">
        <w:rPr>
          <w:rFonts w:ascii="Helvetica" w:eastAsia="Times New Roman" w:hAnsi="Helvetica" w:cs="Arial"/>
          <w:b/>
          <w:lang w:val="en-GB"/>
        </w:rPr>
        <w:t xml:space="preserve">T2: </w:t>
      </w:r>
      <w:r>
        <w:rPr>
          <w:rFonts w:ascii="Helvetica" w:eastAsia="Times New Roman" w:hAnsi="Helvetica" w:cs="Arial"/>
          <w:lang w:val="en-GB"/>
        </w:rPr>
        <w:t>GCGATTAT</w:t>
      </w:r>
      <w:r w:rsidRPr="00744516">
        <w:rPr>
          <w:rFonts w:ascii="Helvetica" w:eastAsia="Times New Roman" w:hAnsi="Helvetica" w:cs="Arial"/>
          <w:lang w:val="en-GB"/>
        </w:rPr>
        <w:t xml:space="preserve">CCGTATCGGACGTAGGAAGCCTGCCATTTGATGGTC; </w:t>
      </w:r>
      <w:r w:rsidRPr="00744516">
        <w:rPr>
          <w:rFonts w:ascii="Helvetica" w:eastAsia="Times New Roman" w:hAnsi="Helvetica" w:cs="Arial"/>
          <w:b/>
          <w:lang w:val="en-GB"/>
        </w:rPr>
        <w:t>U2:</w:t>
      </w:r>
      <w:r w:rsidRPr="00744516">
        <w:rPr>
          <w:rFonts w:ascii="Helvetica" w:eastAsia="Times New Roman" w:hAnsi="Helvetica" w:cs="Arial"/>
          <w:lang w:val="en-GB"/>
        </w:rPr>
        <w:t xml:space="preserve"> </w:t>
      </w:r>
      <w:proofErr w:type="gramStart"/>
      <w:r w:rsidRPr="00744516">
        <w:rPr>
          <w:rFonts w:ascii="Helvetica" w:eastAsia="Times New Roman" w:hAnsi="Helvetica" w:cs="Arial"/>
          <w:lang w:val="en-GB"/>
        </w:rPr>
        <w:t>GACCATCAAATGGCAGGCTG</w:t>
      </w:r>
      <w:r>
        <w:rPr>
          <w:rFonts w:ascii="Helvetica" w:eastAsia="Times New Roman" w:hAnsi="Helvetica" w:cs="Arial"/>
          <w:lang w:val="en-GB"/>
        </w:rPr>
        <w:t xml:space="preserve"> </w:t>
      </w:r>
      <w:r w:rsidRPr="00744516">
        <w:rPr>
          <w:rFonts w:ascii="Helvetica" w:eastAsia="Times New Roman" w:hAnsi="Helvetica" w:cs="Arial"/>
          <w:lang w:val="en-GB"/>
        </w:rPr>
        <w:t>;</w:t>
      </w:r>
      <w:proofErr w:type="gramEnd"/>
      <w:r w:rsidRPr="00744516">
        <w:rPr>
          <w:rFonts w:ascii="Helvetica" w:eastAsia="Times New Roman" w:hAnsi="Helvetica" w:cs="Arial"/>
          <w:lang w:val="en-GB"/>
        </w:rPr>
        <w:t xml:space="preserve"> </w:t>
      </w:r>
      <w:r w:rsidRPr="00744516">
        <w:rPr>
          <w:rFonts w:ascii="Helvetica" w:eastAsia="Times New Roman" w:hAnsi="Helvetica" w:cs="Arial"/>
          <w:b/>
          <w:lang w:val="en-GB"/>
        </w:rPr>
        <w:t xml:space="preserve">RNA44: </w:t>
      </w:r>
      <w:r w:rsidRPr="00744516">
        <w:rPr>
          <w:rFonts w:ascii="Helvetica" w:eastAsia="Times New Roman" w:hAnsi="Helvetica" w:cs="Arial"/>
          <w:lang w:val="en-GB"/>
        </w:rPr>
        <w:t>UCAACGUGGGCAAAGAAUGUCCUACG</w:t>
      </w:r>
      <w:r>
        <w:rPr>
          <w:rFonts w:ascii="Helvetica" w:eastAsia="Times New Roman" w:hAnsi="Helvetica" w:cs="Arial"/>
          <w:lang w:val="en-GB"/>
        </w:rPr>
        <w:t xml:space="preserve"> </w:t>
      </w:r>
      <w:r w:rsidRPr="00744516">
        <w:rPr>
          <w:rFonts w:ascii="Helvetica" w:eastAsia="Times New Roman" w:hAnsi="Helvetica" w:cs="Arial"/>
          <w:lang w:val="en-GB"/>
        </w:rPr>
        <w:t xml:space="preserve">UCCGAUACGGAUAAUCGC; </w:t>
      </w:r>
      <w:r w:rsidRPr="00744516">
        <w:rPr>
          <w:rFonts w:ascii="Helvetica" w:eastAsia="Times New Roman" w:hAnsi="Helvetica" w:cs="Arial"/>
          <w:b/>
          <w:lang w:val="en-GB"/>
        </w:rPr>
        <w:t>T5:</w:t>
      </w:r>
      <w:r w:rsidRPr="00744516">
        <w:rPr>
          <w:rFonts w:ascii="Helvetica" w:eastAsia="Times New Roman" w:hAnsi="Helvetica" w:cs="Arial"/>
          <w:lang w:val="en-GB"/>
        </w:rPr>
        <w:t xml:space="preserve"> AGCCTGCCATTTGATGGTCGTAGGACATTC</w:t>
      </w:r>
      <w:r>
        <w:rPr>
          <w:rFonts w:ascii="Helvetica" w:eastAsia="Times New Roman" w:hAnsi="Helvetica" w:cs="Arial"/>
          <w:lang w:val="en-GB"/>
        </w:rPr>
        <w:t xml:space="preserve"> </w:t>
      </w:r>
      <w:r w:rsidRPr="00744516">
        <w:rPr>
          <w:rFonts w:ascii="Helvetica" w:eastAsia="Times New Roman" w:hAnsi="Helvetica" w:cs="Arial"/>
          <w:lang w:val="en-GB"/>
        </w:rPr>
        <w:t xml:space="preserve">TTTGCCCACGTTGA; </w:t>
      </w:r>
      <w:r w:rsidRPr="00744516">
        <w:rPr>
          <w:rFonts w:ascii="Helvetica" w:eastAsia="Times New Roman" w:hAnsi="Helvetica" w:cs="Arial"/>
          <w:b/>
          <w:lang w:val="en-GB"/>
        </w:rPr>
        <w:t>U5:</w:t>
      </w:r>
      <w:r>
        <w:rPr>
          <w:rFonts w:ascii="Helvetica" w:eastAsia="Times New Roman" w:hAnsi="Helvetica" w:cs="Arial"/>
          <w:lang w:val="en-GB"/>
        </w:rPr>
        <w:t xml:space="preserve"> AGACCA</w:t>
      </w:r>
      <w:r w:rsidRPr="00744516">
        <w:rPr>
          <w:rFonts w:ascii="Helvetica" w:eastAsia="Times New Roman" w:hAnsi="Helvetica" w:cs="Arial"/>
          <w:lang w:val="en-GB"/>
        </w:rPr>
        <w:t xml:space="preserve">TCAAATGGCAGGCT; </w:t>
      </w:r>
      <w:r w:rsidRPr="00744516">
        <w:rPr>
          <w:rFonts w:ascii="Helvetica" w:eastAsia="Times New Roman" w:hAnsi="Helvetica" w:cs="Arial"/>
          <w:b/>
          <w:lang w:val="en-GB"/>
        </w:rPr>
        <w:t>U3:</w:t>
      </w:r>
      <w:r w:rsidRPr="00744516">
        <w:rPr>
          <w:rFonts w:ascii="Helvetica" w:eastAsia="Times New Roman" w:hAnsi="Helvetica" w:cs="Arial"/>
          <w:lang w:val="en-GB"/>
        </w:rPr>
        <w:t xml:space="preserve"> GACCATC</w:t>
      </w:r>
      <w:r>
        <w:rPr>
          <w:rFonts w:ascii="Helvetica" w:eastAsia="Times New Roman" w:hAnsi="Helvetica" w:cs="Arial"/>
          <w:lang w:val="en-GB"/>
        </w:rPr>
        <w:t>AA ATGGCAGGCTGAACGAACAAAGCGAAAGC</w:t>
      </w:r>
      <w:r w:rsidRPr="00744516">
        <w:rPr>
          <w:rFonts w:ascii="Helvetica" w:eastAsia="Times New Roman" w:hAnsi="Helvetica" w:cs="Arial"/>
          <w:lang w:val="en-GB"/>
        </w:rPr>
        <w:t>G;</w:t>
      </w:r>
      <w:r w:rsidRPr="00744516">
        <w:rPr>
          <w:rFonts w:ascii="Helvetica" w:eastAsia="Times New Roman" w:hAnsi="Helvetica" w:cs="Arial"/>
          <w:b/>
          <w:lang w:val="en-GB"/>
        </w:rPr>
        <w:t xml:space="preserve"> D1:</w:t>
      </w:r>
      <w:r w:rsidRPr="00744516">
        <w:rPr>
          <w:rFonts w:ascii="Helvetica" w:eastAsia="Times New Roman" w:hAnsi="Helvetica" w:cs="Arial"/>
          <w:lang w:val="en-GB"/>
        </w:rPr>
        <w:t xml:space="preserve"> CCGGTTAGGCTATCTACCC</w:t>
      </w:r>
      <w:r>
        <w:rPr>
          <w:rFonts w:ascii="Helvetica" w:eastAsia="Times New Roman" w:hAnsi="Helvetica" w:cs="Arial"/>
          <w:lang w:val="en-GB"/>
        </w:rPr>
        <w:t xml:space="preserve"> </w:t>
      </w:r>
      <w:r w:rsidRPr="00744516">
        <w:rPr>
          <w:rFonts w:ascii="Helvetica" w:eastAsia="Times New Roman" w:hAnsi="Helvetica" w:cs="Arial"/>
          <w:lang w:val="en-GB"/>
        </w:rPr>
        <w:t>A</w:t>
      </w:r>
      <w:r>
        <w:rPr>
          <w:rFonts w:ascii="Helvetica" w:eastAsia="Times New Roman" w:hAnsi="Helvetica" w:cs="Arial"/>
          <w:lang w:val="en-GB"/>
        </w:rPr>
        <w:t>TAAGTTTATTCCCTGCTCTTAGCAGATGGAG</w:t>
      </w:r>
      <w:r w:rsidRPr="00744516">
        <w:rPr>
          <w:rFonts w:ascii="Helvetica" w:eastAsia="Times New Roman" w:hAnsi="Helvetica" w:cs="Arial"/>
          <w:lang w:val="en-GB"/>
        </w:rPr>
        <w:t>TCTGTGAACTGCAATCAATACCA</w:t>
      </w:r>
      <w:r>
        <w:rPr>
          <w:rFonts w:ascii="Helvetica" w:eastAsia="Times New Roman" w:hAnsi="Helvetica" w:cs="Arial"/>
          <w:lang w:val="en-GB"/>
        </w:rPr>
        <w:t xml:space="preserve"> </w:t>
      </w:r>
      <w:r w:rsidRPr="00744516">
        <w:rPr>
          <w:rFonts w:ascii="Helvetica" w:eastAsia="Times New Roman" w:hAnsi="Helvetica" w:cs="Arial"/>
          <w:lang w:val="en-GB"/>
        </w:rPr>
        <w:t xml:space="preserve">TCTTAAGCCGACGCAG; </w:t>
      </w:r>
      <w:r w:rsidRPr="00744516">
        <w:rPr>
          <w:rFonts w:ascii="Helvetica" w:eastAsia="Times New Roman" w:hAnsi="Helvetica" w:cs="Arial"/>
          <w:b/>
          <w:lang w:val="en-GB"/>
        </w:rPr>
        <w:t>T6:</w:t>
      </w:r>
      <w:r>
        <w:rPr>
          <w:rFonts w:ascii="Helvetica" w:eastAsia="Times New Roman" w:hAnsi="Helvetica" w:cs="Arial"/>
          <w:lang w:val="en-GB"/>
        </w:rPr>
        <w:t xml:space="preserve"> CTGCGTCGGCTTAA</w:t>
      </w:r>
      <w:r w:rsidRPr="00744516">
        <w:rPr>
          <w:rFonts w:ascii="Helvetica" w:eastAsia="Times New Roman" w:hAnsi="Helvetica" w:cs="Arial"/>
          <w:lang w:val="en-GB"/>
        </w:rPr>
        <w:t>GATGGTGCGATTATCCGTAT</w:t>
      </w:r>
      <w:r>
        <w:rPr>
          <w:rFonts w:ascii="Helvetica" w:eastAsia="Times New Roman" w:hAnsi="Helvetica" w:cs="Arial"/>
          <w:lang w:val="en-GB"/>
        </w:rPr>
        <w:t xml:space="preserve"> </w:t>
      </w:r>
      <w:r w:rsidRPr="00744516">
        <w:rPr>
          <w:rFonts w:ascii="Helvetica" w:eastAsia="Times New Roman" w:hAnsi="Helvetica" w:cs="Arial"/>
          <w:lang w:val="en-GB"/>
        </w:rPr>
        <w:t xml:space="preserve">CGGACGTAGGACATTCTTTGCCCACGTTGATGGGTAGATAGCCTAACCGG; </w:t>
      </w:r>
      <w:r w:rsidRPr="00744516">
        <w:rPr>
          <w:rFonts w:ascii="Helvetica" w:eastAsia="Times New Roman" w:hAnsi="Helvetica" w:cs="Arial"/>
          <w:b/>
          <w:lang w:val="en-GB"/>
        </w:rPr>
        <w:t>DNA44:</w:t>
      </w:r>
      <w:r w:rsidRPr="00744516">
        <w:rPr>
          <w:rFonts w:ascii="Helvetica" w:eastAsia="Times New Roman" w:hAnsi="Helvetica" w:cs="Arial"/>
          <w:lang w:val="en-GB"/>
        </w:rPr>
        <w:t xml:space="preserve"> TCAACGTGGGCAAAGAATGTCCTACGTCCGATACGGAT</w:t>
      </w:r>
      <w:r>
        <w:rPr>
          <w:rFonts w:ascii="Helvetica" w:eastAsia="Times New Roman" w:hAnsi="Helvetica" w:cs="Arial"/>
          <w:lang w:val="en-GB"/>
        </w:rPr>
        <w:t xml:space="preserve"> </w:t>
      </w:r>
      <w:r w:rsidRPr="00744516">
        <w:rPr>
          <w:rFonts w:ascii="Helvetica" w:eastAsia="Times New Roman" w:hAnsi="Helvetica" w:cs="Arial"/>
          <w:lang w:val="en-GB"/>
        </w:rPr>
        <w:t xml:space="preserve">AATCGC;  </w:t>
      </w:r>
      <w:r w:rsidRPr="00744516">
        <w:rPr>
          <w:rFonts w:ascii="Helvetica" w:eastAsia="Times New Roman" w:hAnsi="Helvetica" w:cs="Arial"/>
          <w:b/>
          <w:lang w:val="en-GB"/>
        </w:rPr>
        <w:t>D2:</w:t>
      </w:r>
      <w:r w:rsidRPr="00744516">
        <w:rPr>
          <w:rFonts w:ascii="Helvetica" w:eastAsia="Times New Roman" w:hAnsi="Helvetica" w:cs="Arial"/>
          <w:lang w:val="en-GB"/>
        </w:rPr>
        <w:t xml:space="preserve"> CCGGTTAGGCTATCTACCCAT</w:t>
      </w:r>
      <w:r w:rsidRPr="00744516">
        <w:rPr>
          <w:rFonts w:ascii="Helvetica" w:eastAsia="Times New Roman" w:hAnsi="Helvetica" w:cs="Arial"/>
          <w:bCs/>
          <w:lang w:val="en-GB"/>
        </w:rPr>
        <w:t>CGGCTAGGACACGGTGTC</w:t>
      </w:r>
      <w:r w:rsidRPr="00744516">
        <w:rPr>
          <w:rFonts w:ascii="Helvetica" w:eastAsia="Times New Roman" w:hAnsi="Helvetica" w:cs="Arial"/>
          <w:lang w:val="en-GB"/>
        </w:rPr>
        <w:t>TAAGCTATGTAATA</w:t>
      </w:r>
      <w:r>
        <w:rPr>
          <w:rFonts w:ascii="Helvetica" w:eastAsia="Times New Roman" w:hAnsi="Helvetica" w:cs="Arial"/>
          <w:lang w:val="en-GB"/>
        </w:rPr>
        <w:t xml:space="preserve"> </w:t>
      </w:r>
      <w:r w:rsidRPr="00744516">
        <w:rPr>
          <w:rFonts w:ascii="Helvetica" w:eastAsia="Times New Roman" w:hAnsi="Helvetica" w:cs="Arial"/>
          <w:lang w:val="en-GB"/>
        </w:rPr>
        <w:t>G</w:t>
      </w:r>
      <w:r>
        <w:rPr>
          <w:rFonts w:ascii="Helvetica" w:eastAsia="Times New Roman" w:hAnsi="Helvetica" w:cs="Arial"/>
          <w:lang w:val="en-GB"/>
        </w:rPr>
        <w:t xml:space="preserve"> </w:t>
      </w:r>
      <w:r w:rsidRPr="00744516">
        <w:rPr>
          <w:rFonts w:ascii="Helvetica" w:eastAsia="Times New Roman" w:hAnsi="Helvetica" w:cs="Arial"/>
          <w:lang w:val="en-GB"/>
        </w:rPr>
        <w:t xml:space="preserve">CCGTTGCCGAATATAAACCATCTTAAGCCGACGCAG; </w:t>
      </w:r>
      <w:r w:rsidRPr="00744516">
        <w:rPr>
          <w:rFonts w:ascii="Helvetica" w:eastAsia="Times New Roman" w:hAnsi="Helvetica" w:cs="Arial"/>
          <w:b/>
          <w:lang w:val="en-GB"/>
        </w:rPr>
        <w:t xml:space="preserve">T7: </w:t>
      </w:r>
      <w:r w:rsidRPr="00744516">
        <w:rPr>
          <w:rFonts w:ascii="Helvetica" w:eastAsia="Times New Roman" w:hAnsi="Helvetica" w:cs="Arial"/>
          <w:lang w:val="en-GB"/>
        </w:rPr>
        <w:t>CTGCGTCGGCTTAA</w:t>
      </w:r>
      <w:r>
        <w:rPr>
          <w:rFonts w:ascii="Helvetica" w:eastAsia="Times New Roman" w:hAnsi="Helvetica" w:cs="Arial"/>
          <w:lang w:val="en-GB"/>
        </w:rPr>
        <w:t xml:space="preserve"> </w:t>
      </w:r>
      <w:r w:rsidRPr="00744516">
        <w:rPr>
          <w:rFonts w:ascii="Helvetica" w:eastAsia="Times New Roman" w:hAnsi="Helvetica" w:cs="Arial"/>
          <w:lang w:val="en-GB"/>
        </w:rPr>
        <w:t>GATGGTGCGATTATCCGTATCGGACGTAGGA</w:t>
      </w:r>
      <w:r>
        <w:rPr>
          <w:rFonts w:ascii="Helvetica" w:eastAsia="Times New Roman" w:hAnsi="Helvetica" w:cs="Arial"/>
          <w:bCs/>
          <w:lang w:val="en-GB"/>
        </w:rPr>
        <w:t>GAC</w:t>
      </w:r>
      <w:r w:rsidRPr="00744516">
        <w:rPr>
          <w:rFonts w:ascii="Helvetica" w:eastAsia="Times New Roman" w:hAnsi="Helvetica" w:cs="Arial"/>
          <w:bCs/>
          <w:lang w:val="en-GB"/>
        </w:rPr>
        <w:t>ACCGTGTCCTAGCCG</w:t>
      </w:r>
      <w:r w:rsidRPr="00744516">
        <w:rPr>
          <w:rFonts w:ascii="Helvetica" w:eastAsia="Times New Roman" w:hAnsi="Helvetica" w:cs="Arial"/>
          <w:lang w:val="en-GB"/>
        </w:rPr>
        <w:t>ATGGGTAGATAGCCTAACCGG.</w:t>
      </w:r>
    </w:p>
    <w:p w14:paraId="42195CC3" w14:textId="77777777" w:rsidR="00764295" w:rsidRPr="00744516" w:rsidRDefault="00764295" w:rsidP="00764295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Helvetica" w:hAnsi="Helvetica" w:cs="Arial"/>
        </w:rPr>
      </w:pPr>
    </w:p>
    <w:p w14:paraId="62086C52" w14:textId="77777777" w:rsidR="00764295" w:rsidRPr="00744516" w:rsidRDefault="00764295" w:rsidP="00764295">
      <w:pPr>
        <w:spacing w:line="360" w:lineRule="auto"/>
        <w:contextualSpacing/>
        <w:jc w:val="both"/>
        <w:rPr>
          <w:rFonts w:ascii="Helvetica" w:eastAsia="Times New Roman" w:hAnsi="Helvetica"/>
          <w:lang w:val="en-GB"/>
        </w:rPr>
      </w:pPr>
      <w:r w:rsidRPr="00744516">
        <w:rPr>
          <w:rFonts w:ascii="Helvetica" w:hAnsi="Helvetica"/>
          <w:b/>
        </w:rPr>
        <w:t xml:space="preserve">Oligonucleotides for quantification of </w:t>
      </w:r>
      <w:proofErr w:type="spellStart"/>
      <w:r w:rsidRPr="00744516">
        <w:rPr>
          <w:rFonts w:ascii="Helvetica" w:hAnsi="Helvetica"/>
          <w:b/>
        </w:rPr>
        <w:t>mtDNA</w:t>
      </w:r>
      <w:proofErr w:type="spellEnd"/>
      <w:r w:rsidRPr="00744516">
        <w:rPr>
          <w:rFonts w:ascii="Helvetica" w:hAnsi="Helvetica"/>
          <w:b/>
        </w:rPr>
        <w:t xml:space="preserve"> copy number. </w:t>
      </w:r>
      <w:r w:rsidRPr="00744516">
        <w:rPr>
          <w:rFonts w:ascii="Helvetica" w:hAnsi="Helvetica" w:cs="Times"/>
          <w:lang w:eastAsia="en-GB"/>
        </w:rPr>
        <w:t xml:space="preserve">Sigma </w:t>
      </w:r>
      <w:proofErr w:type="spellStart"/>
      <w:r w:rsidRPr="00744516">
        <w:rPr>
          <w:rFonts w:ascii="Helvetica" w:hAnsi="Helvetica" w:cs="Times"/>
          <w:lang w:eastAsia="en-GB"/>
        </w:rPr>
        <w:t>Genosys</w:t>
      </w:r>
      <w:proofErr w:type="spellEnd"/>
      <w:r w:rsidRPr="00744516">
        <w:rPr>
          <w:rFonts w:ascii="Helvetica" w:hAnsi="Helvetica" w:cs="Times"/>
          <w:lang w:eastAsia="en-GB"/>
        </w:rPr>
        <w:t>) are listed 5</w:t>
      </w:r>
      <w:r w:rsidRPr="00744516">
        <w:rPr>
          <w:rFonts w:ascii="Helvetica" w:hAnsi="Helvetica" w:cs="Times"/>
          <w:lang w:eastAsia="en-GB"/>
        </w:rPr>
        <w:sym w:font="Symbol" w:char="F0A2"/>
      </w:r>
      <w:r w:rsidRPr="00744516">
        <w:rPr>
          <w:rFonts w:ascii="Helvetica" w:hAnsi="Helvetica" w:cs="Times"/>
          <w:lang w:eastAsia="en-GB"/>
        </w:rPr>
        <w:t xml:space="preserve"> to 3</w:t>
      </w:r>
      <w:r w:rsidRPr="00744516">
        <w:rPr>
          <w:rFonts w:ascii="Helvetica" w:hAnsi="Helvetica" w:cs="Times"/>
          <w:lang w:eastAsia="en-GB"/>
        </w:rPr>
        <w:sym w:font="Symbol" w:char="F0A2"/>
      </w:r>
      <w:r w:rsidRPr="00744516">
        <w:rPr>
          <w:rFonts w:ascii="Helvetica" w:hAnsi="Helvetica" w:cs="Times"/>
          <w:lang w:eastAsia="en-GB"/>
        </w:rPr>
        <w:t xml:space="preserve"> and were as follows: CYTB forward: </w:t>
      </w:r>
      <w:r w:rsidRPr="00744516">
        <w:rPr>
          <w:rFonts w:ascii="Helvetica" w:eastAsia="Times New Roman" w:hAnsi="Helvetica"/>
          <w:lang w:val="en-GB"/>
        </w:rPr>
        <w:t xml:space="preserve">GCCTGCCTGATCCTCCAAAT; </w:t>
      </w:r>
      <w:r w:rsidRPr="00744516">
        <w:rPr>
          <w:rFonts w:ascii="Helvetica" w:hAnsi="Helvetica" w:cs="Times"/>
          <w:lang w:eastAsia="en-GB"/>
        </w:rPr>
        <w:t xml:space="preserve">CYTB reverse: </w:t>
      </w:r>
      <w:r w:rsidRPr="00744516">
        <w:rPr>
          <w:rFonts w:ascii="Helvetica" w:eastAsia="Times New Roman" w:hAnsi="Helvetica"/>
          <w:lang w:val="en-GB"/>
        </w:rPr>
        <w:t>AAGGTAGCGGATGATTCAGCC; CYTB probe: CACCAGACG</w:t>
      </w:r>
      <w:r>
        <w:rPr>
          <w:rFonts w:ascii="Helvetica" w:eastAsia="Times New Roman" w:hAnsi="Helvetica"/>
          <w:lang w:val="en-GB"/>
        </w:rPr>
        <w:t xml:space="preserve"> </w:t>
      </w:r>
      <w:r w:rsidRPr="00744516">
        <w:rPr>
          <w:rFonts w:ascii="Helvetica" w:eastAsia="Times New Roman" w:hAnsi="Helvetica"/>
          <w:lang w:val="en-GB"/>
        </w:rPr>
        <w:t>CCTCAACCGCCTT (</w:t>
      </w:r>
      <w:r w:rsidRPr="00744516">
        <w:rPr>
          <w:rFonts w:ascii="Helvetica" w:hAnsi="Helvetica" w:cs="Times"/>
          <w:lang w:eastAsia="en-GB"/>
        </w:rPr>
        <w:t>5</w:t>
      </w:r>
      <w:r w:rsidRPr="00744516">
        <w:rPr>
          <w:rFonts w:ascii="Helvetica" w:hAnsi="Helvetica" w:cs="Times"/>
          <w:lang w:eastAsia="en-GB"/>
        </w:rPr>
        <w:sym w:font="Symbol" w:char="F0A2"/>
      </w:r>
      <w:r w:rsidRPr="00744516">
        <w:rPr>
          <w:rFonts w:ascii="Helvetica" w:hAnsi="Helvetica" w:cs="Times"/>
          <w:lang w:eastAsia="en-GB"/>
        </w:rPr>
        <w:t>-</w:t>
      </w:r>
      <w:r w:rsidRPr="00744516">
        <w:rPr>
          <w:rFonts w:ascii="Helvetica" w:eastAsia="Times New Roman" w:hAnsi="Helvetica"/>
          <w:lang w:val="en-GB"/>
        </w:rPr>
        <w:t xml:space="preserve">TET; </w:t>
      </w:r>
      <w:r w:rsidRPr="00744516">
        <w:rPr>
          <w:rFonts w:ascii="Helvetica" w:hAnsi="Helvetica" w:cs="Times"/>
          <w:lang w:eastAsia="en-GB"/>
        </w:rPr>
        <w:t>3</w:t>
      </w:r>
      <w:r w:rsidRPr="00744516">
        <w:rPr>
          <w:rFonts w:ascii="Helvetica" w:hAnsi="Helvetica" w:cs="Times"/>
          <w:lang w:eastAsia="en-GB"/>
        </w:rPr>
        <w:sym w:font="Symbol" w:char="F0A2"/>
      </w:r>
      <w:r w:rsidRPr="00744516">
        <w:rPr>
          <w:rFonts w:ascii="Helvetica" w:hAnsi="Helvetica" w:cs="Times"/>
          <w:lang w:eastAsia="en-GB"/>
        </w:rPr>
        <w:t>-</w:t>
      </w:r>
      <w:r w:rsidRPr="00744516">
        <w:rPr>
          <w:rFonts w:ascii="Helvetica" w:eastAsia="Times New Roman" w:hAnsi="Helvetica"/>
          <w:lang w:val="en-GB"/>
        </w:rPr>
        <w:t xml:space="preserve">TAMRA); </w:t>
      </w:r>
      <w:r>
        <w:rPr>
          <w:rFonts w:ascii="Helvetica" w:hAnsi="Helvetica" w:cs="Times"/>
          <w:lang w:eastAsia="en-GB"/>
        </w:rPr>
        <w:t>APP forward TTTTTG</w:t>
      </w:r>
      <w:r w:rsidRPr="00744516">
        <w:rPr>
          <w:rFonts w:ascii="Helvetica" w:hAnsi="Helvetica" w:cs="Times"/>
          <w:lang w:eastAsia="en-GB"/>
        </w:rPr>
        <w:t>TGTGCTC</w:t>
      </w:r>
      <w:r>
        <w:rPr>
          <w:rFonts w:ascii="Helvetica" w:hAnsi="Helvetica" w:cs="Times"/>
          <w:lang w:eastAsia="en-GB"/>
        </w:rPr>
        <w:t xml:space="preserve"> </w:t>
      </w:r>
      <w:r w:rsidRPr="00744516">
        <w:rPr>
          <w:rFonts w:ascii="Helvetica" w:hAnsi="Helvetica" w:cs="Times"/>
          <w:lang w:eastAsia="en-GB"/>
        </w:rPr>
        <w:t xml:space="preserve">TCCCAGGTCT; APP reverse: TGGTCACTGGTTGGTTGGC; APP probe: CCCTGAACTGCAGATCACCAATGTGGTAG </w:t>
      </w:r>
      <w:r w:rsidRPr="00744516">
        <w:rPr>
          <w:rFonts w:ascii="Helvetica" w:eastAsia="Times New Roman" w:hAnsi="Helvetica"/>
          <w:lang w:val="en-GB"/>
        </w:rPr>
        <w:t>(</w:t>
      </w:r>
      <w:r w:rsidRPr="00744516">
        <w:rPr>
          <w:rFonts w:ascii="Helvetica" w:hAnsi="Helvetica" w:cs="Times"/>
          <w:lang w:eastAsia="en-GB"/>
        </w:rPr>
        <w:t>5</w:t>
      </w:r>
      <w:r w:rsidRPr="00744516">
        <w:rPr>
          <w:rFonts w:ascii="Helvetica" w:hAnsi="Helvetica" w:cs="Times"/>
          <w:lang w:eastAsia="en-GB"/>
        </w:rPr>
        <w:sym w:font="Symbol" w:char="F0A2"/>
      </w:r>
      <w:r w:rsidRPr="00744516">
        <w:rPr>
          <w:rFonts w:ascii="Helvetica" w:hAnsi="Helvetica" w:cs="Times"/>
          <w:lang w:eastAsia="en-GB"/>
        </w:rPr>
        <w:t>-</w:t>
      </w:r>
      <w:r w:rsidRPr="00744516">
        <w:rPr>
          <w:rFonts w:ascii="Helvetica" w:eastAsia="Times New Roman" w:hAnsi="Helvetica"/>
          <w:lang w:val="en-GB"/>
        </w:rPr>
        <w:t xml:space="preserve">FAM; </w:t>
      </w:r>
      <w:r w:rsidRPr="00744516">
        <w:rPr>
          <w:rFonts w:ascii="Helvetica" w:hAnsi="Helvetica" w:cs="Times"/>
          <w:lang w:eastAsia="en-GB"/>
        </w:rPr>
        <w:t>3</w:t>
      </w:r>
      <w:r w:rsidRPr="00744516">
        <w:rPr>
          <w:rFonts w:ascii="Helvetica" w:hAnsi="Helvetica" w:cs="Times"/>
          <w:lang w:eastAsia="en-GB"/>
        </w:rPr>
        <w:sym w:font="Symbol" w:char="F0A2"/>
      </w:r>
      <w:r w:rsidRPr="00744516">
        <w:rPr>
          <w:rFonts w:ascii="Helvetica" w:hAnsi="Helvetica" w:cs="Times"/>
          <w:lang w:eastAsia="en-GB"/>
        </w:rPr>
        <w:t>-</w:t>
      </w:r>
      <w:r w:rsidRPr="00744516">
        <w:rPr>
          <w:rFonts w:ascii="Helvetica" w:eastAsia="Times New Roman" w:hAnsi="Helvetica"/>
          <w:lang w:val="en-GB"/>
        </w:rPr>
        <w:t>TAMRA). For primers and probes to GFP see ref 40.</w:t>
      </w:r>
    </w:p>
    <w:p w14:paraId="78306A91" w14:textId="77777777" w:rsidR="00764295" w:rsidRPr="00744516" w:rsidRDefault="00764295" w:rsidP="00764295">
      <w:pPr>
        <w:spacing w:line="360" w:lineRule="auto"/>
        <w:contextualSpacing/>
        <w:jc w:val="both"/>
        <w:rPr>
          <w:rFonts w:ascii="Helvetica" w:eastAsia="Times New Roman" w:hAnsi="Helvetica"/>
          <w:lang w:val="en-GB"/>
        </w:rPr>
      </w:pPr>
    </w:p>
    <w:p w14:paraId="74752247" w14:textId="77777777" w:rsidR="00764295" w:rsidRPr="00744516" w:rsidRDefault="00764295" w:rsidP="00764295">
      <w:pPr>
        <w:spacing w:line="360" w:lineRule="auto"/>
        <w:contextualSpacing/>
        <w:jc w:val="both"/>
        <w:rPr>
          <w:rFonts w:ascii="Helvetica" w:hAnsi="Helvetica"/>
        </w:rPr>
      </w:pPr>
      <w:proofErr w:type="gramStart"/>
      <w:r w:rsidRPr="00744516">
        <w:rPr>
          <w:rFonts w:ascii="Helvetica" w:hAnsi="Helvetica"/>
          <w:b/>
        </w:rPr>
        <w:t xml:space="preserve">Probes for </w:t>
      </w:r>
      <w:proofErr w:type="spellStart"/>
      <w:r w:rsidRPr="00744516">
        <w:rPr>
          <w:rFonts w:ascii="Helvetica" w:hAnsi="Helvetica"/>
          <w:b/>
        </w:rPr>
        <w:t>mtDNA</w:t>
      </w:r>
      <w:proofErr w:type="spellEnd"/>
      <w:r w:rsidRPr="00744516">
        <w:rPr>
          <w:rFonts w:ascii="Helvetica" w:hAnsi="Helvetica"/>
          <w:b/>
        </w:rPr>
        <w:t xml:space="preserve"> and RNA analysis.</w:t>
      </w:r>
      <w:proofErr w:type="gramEnd"/>
      <w:r w:rsidRPr="00744516">
        <w:rPr>
          <w:rFonts w:ascii="Helvetica" w:hAnsi="Helvetica"/>
          <w:b/>
        </w:rPr>
        <w:t xml:space="preserve"> </w:t>
      </w:r>
      <w:r w:rsidRPr="00744516">
        <w:rPr>
          <w:rFonts w:ascii="Helvetica" w:hAnsi="Helvetica"/>
        </w:rPr>
        <w:t xml:space="preserve">Probe for </w:t>
      </w:r>
      <w:proofErr w:type="spellStart"/>
      <w:r w:rsidRPr="00744516">
        <w:rPr>
          <w:rFonts w:ascii="Helvetica" w:hAnsi="Helvetica"/>
        </w:rPr>
        <w:t>mtDNA</w:t>
      </w:r>
      <w:proofErr w:type="spellEnd"/>
      <w:r w:rsidRPr="00744516">
        <w:rPr>
          <w:rFonts w:ascii="Helvetica" w:hAnsi="Helvetica"/>
        </w:rPr>
        <w:t xml:space="preserve"> was generated via PCR of human genomic DNA using the following primers: sense: </w:t>
      </w:r>
      <w:r>
        <w:rPr>
          <w:rFonts w:ascii="Helvetica" w:hAnsi="Helvetica"/>
        </w:rPr>
        <w:t>5</w:t>
      </w:r>
      <w:r w:rsidRPr="00744516">
        <w:rPr>
          <w:rFonts w:ascii="Helvetica" w:hAnsi="Helvetica"/>
        </w:rPr>
        <w:sym w:font="Symbol" w:char="F0A2"/>
      </w:r>
      <w:r w:rsidRPr="00744516">
        <w:rPr>
          <w:rFonts w:ascii="Helvetica" w:hAnsi="Helvetica"/>
        </w:rPr>
        <w:t>-</w:t>
      </w:r>
      <w:r w:rsidRPr="00744516">
        <w:rPr>
          <w:rFonts w:ascii="Helvetica" w:eastAsia="Times New Roman" w:hAnsi="Helvetica"/>
          <w:lang w:val="en-GB"/>
        </w:rPr>
        <w:t>TTACAGTCAAAT</w:t>
      </w:r>
      <w:r>
        <w:rPr>
          <w:rFonts w:ascii="Helvetica" w:eastAsia="Times New Roman" w:hAnsi="Helvetica"/>
          <w:lang w:val="en-GB"/>
        </w:rPr>
        <w:t xml:space="preserve"> </w:t>
      </w:r>
      <w:r w:rsidRPr="00744516">
        <w:rPr>
          <w:rFonts w:ascii="Helvetica" w:eastAsia="Times New Roman" w:hAnsi="Helvetica"/>
          <w:lang w:val="en-GB"/>
        </w:rPr>
        <w:t>CCCTTCTCGT-3</w:t>
      </w:r>
      <w:r w:rsidRPr="00744516">
        <w:rPr>
          <w:rFonts w:ascii="Helvetica" w:hAnsi="Helvetica"/>
        </w:rPr>
        <w:sym w:font="Symbol" w:char="F0A2"/>
      </w:r>
      <w:r w:rsidRPr="00744516">
        <w:rPr>
          <w:rFonts w:ascii="Helvetica" w:hAnsi="Helvetica"/>
        </w:rPr>
        <w:t xml:space="preserve"> and antisense: 5</w:t>
      </w:r>
      <w:r w:rsidRPr="00744516">
        <w:rPr>
          <w:rFonts w:ascii="Helvetica" w:hAnsi="Helvetica"/>
        </w:rPr>
        <w:sym w:font="Symbol" w:char="F0A2"/>
      </w:r>
      <w:r w:rsidRPr="00744516">
        <w:rPr>
          <w:rFonts w:ascii="Helvetica" w:hAnsi="Helvetica"/>
        </w:rPr>
        <w:t>-</w:t>
      </w:r>
      <w:r w:rsidRPr="00744516">
        <w:rPr>
          <w:rFonts w:ascii="Helvetica" w:eastAsia="Times New Roman" w:hAnsi="Helvetica"/>
          <w:lang w:val="en-GB"/>
        </w:rPr>
        <w:t>GGATGAGGCAGGAATCAAAGACAG-3</w:t>
      </w:r>
      <w:r w:rsidRPr="00744516">
        <w:rPr>
          <w:rFonts w:ascii="Helvetica" w:hAnsi="Helvetica"/>
        </w:rPr>
        <w:sym w:font="Symbol" w:char="F0A2"/>
      </w:r>
      <w:r w:rsidRPr="00744516">
        <w:rPr>
          <w:rFonts w:ascii="Helvetica" w:hAnsi="Helvetica"/>
        </w:rPr>
        <w:t>. Probe for 18SrDNA was generated via PCR of human genomic DNA using the following primers: sense: 5</w:t>
      </w:r>
      <w:r w:rsidRPr="00744516">
        <w:rPr>
          <w:rFonts w:ascii="Helvetica" w:hAnsi="Helvetica"/>
        </w:rPr>
        <w:sym w:font="Symbol" w:char="F0A2"/>
      </w:r>
      <w:r w:rsidRPr="00744516">
        <w:rPr>
          <w:rFonts w:ascii="Helvetica" w:hAnsi="Helvetica"/>
        </w:rPr>
        <w:t>-</w:t>
      </w:r>
      <w:r>
        <w:rPr>
          <w:rFonts w:ascii="Helvetica" w:eastAsia="Times New Roman" w:hAnsi="Helvetica"/>
          <w:lang w:val="en-GB"/>
        </w:rPr>
        <w:t>GTTGGTGGAGCGATTTGTCT</w:t>
      </w:r>
      <w:r w:rsidRPr="00744516">
        <w:rPr>
          <w:rFonts w:ascii="Helvetica" w:eastAsia="Times New Roman" w:hAnsi="Helvetica"/>
          <w:lang w:val="en-GB"/>
        </w:rPr>
        <w:t>-3</w:t>
      </w:r>
      <w:r w:rsidRPr="00744516">
        <w:rPr>
          <w:rFonts w:ascii="Helvetica" w:hAnsi="Helvetica"/>
        </w:rPr>
        <w:sym w:font="Symbol" w:char="F0A2"/>
      </w:r>
      <w:r w:rsidRPr="00744516">
        <w:rPr>
          <w:rFonts w:ascii="Helvetica" w:hAnsi="Helvetica"/>
        </w:rPr>
        <w:t xml:space="preserve"> and antisense: 5</w:t>
      </w:r>
      <w:r w:rsidRPr="00744516">
        <w:rPr>
          <w:rFonts w:ascii="Helvetica" w:hAnsi="Helvetica"/>
        </w:rPr>
        <w:sym w:font="Symbol" w:char="F0A2"/>
      </w:r>
      <w:r w:rsidRPr="00744516">
        <w:rPr>
          <w:rFonts w:ascii="Helvetica" w:hAnsi="Helvetica"/>
        </w:rPr>
        <w:t>-</w:t>
      </w:r>
      <w:r w:rsidRPr="00744516">
        <w:rPr>
          <w:rFonts w:ascii="Helvetica" w:eastAsia="Times New Roman" w:hAnsi="Helvetica"/>
          <w:lang w:val="en-GB"/>
        </w:rPr>
        <w:t>GGCCTCACTAAACCATCCAA- 3</w:t>
      </w:r>
      <w:r w:rsidRPr="00744516">
        <w:rPr>
          <w:rFonts w:ascii="Helvetica" w:hAnsi="Helvetica"/>
        </w:rPr>
        <w:sym w:font="Symbol" w:char="F0A2"/>
      </w:r>
      <w:r w:rsidRPr="00744516">
        <w:rPr>
          <w:rFonts w:ascii="Helvetica" w:hAnsi="Helvetica"/>
        </w:rPr>
        <w:t xml:space="preserve">. </w:t>
      </w:r>
      <w:proofErr w:type="spellStart"/>
      <w:r w:rsidRPr="00744516">
        <w:rPr>
          <w:rFonts w:ascii="Helvetica" w:hAnsi="Helvetica"/>
        </w:rPr>
        <w:t>Oligo</w:t>
      </w:r>
      <w:proofErr w:type="spellEnd"/>
      <w:r w:rsidRPr="00744516">
        <w:rPr>
          <w:rFonts w:ascii="Helvetica" w:hAnsi="Helvetica"/>
        </w:rPr>
        <w:t xml:space="preserve"> sequences to generate probes for RNA </w:t>
      </w:r>
      <w:r w:rsidRPr="00744516">
        <w:rPr>
          <w:rFonts w:ascii="Helvetica" w:hAnsi="Helvetica"/>
        </w:rPr>
        <w:lastRenderedPageBreak/>
        <w:t>analysis of Fen1 mRNA: sense: 5'</w:t>
      </w:r>
      <w:r w:rsidRPr="00744516">
        <w:rPr>
          <w:rFonts w:ascii="Helvetica" w:eastAsia="Times New Roman" w:hAnsi="Helvetica"/>
          <w:lang w:val="en-GB"/>
        </w:rPr>
        <w:t>-</w:t>
      </w:r>
      <w:r>
        <w:rPr>
          <w:rFonts w:ascii="Helvetica" w:hAnsi="Helvetica"/>
        </w:rPr>
        <w:t>ATGTGCTGCAGAATGAGG</w:t>
      </w:r>
      <w:r w:rsidRPr="00744516">
        <w:rPr>
          <w:rFonts w:ascii="Helvetica" w:hAnsi="Helvetica"/>
        </w:rPr>
        <w:t>AG</w:t>
      </w:r>
      <w:r w:rsidRPr="00744516">
        <w:rPr>
          <w:rFonts w:ascii="Helvetica" w:eastAsia="Times New Roman" w:hAnsi="Helvetica"/>
          <w:lang w:val="en-GB"/>
        </w:rPr>
        <w:t>-</w:t>
      </w:r>
      <w:r w:rsidRPr="00744516">
        <w:rPr>
          <w:rFonts w:ascii="Helvetica" w:hAnsi="Helvetica"/>
        </w:rPr>
        <w:t>3' and antisense: 5'</w:t>
      </w:r>
      <w:r w:rsidRPr="00744516">
        <w:rPr>
          <w:rFonts w:ascii="Helvetica" w:eastAsia="Times New Roman" w:hAnsi="Helvetica"/>
          <w:lang w:val="en-GB"/>
        </w:rPr>
        <w:t>-</w:t>
      </w:r>
      <w:r w:rsidRPr="00744516">
        <w:rPr>
          <w:rFonts w:ascii="Helvetica" w:hAnsi="Helvetica"/>
        </w:rPr>
        <w:t>AAGGTGAGGCAGTCCATGTC</w:t>
      </w:r>
      <w:r w:rsidRPr="00744516">
        <w:rPr>
          <w:rFonts w:ascii="Helvetica" w:eastAsia="Times New Roman" w:hAnsi="Helvetica"/>
          <w:lang w:val="en-GB"/>
        </w:rPr>
        <w:t>-</w:t>
      </w:r>
      <w:r w:rsidRPr="00744516">
        <w:rPr>
          <w:rFonts w:ascii="Helvetica" w:hAnsi="Helvetica"/>
        </w:rPr>
        <w:t xml:space="preserve">3' and </w:t>
      </w:r>
      <w:proofErr w:type="spellStart"/>
      <w:r w:rsidRPr="00744516">
        <w:rPr>
          <w:rFonts w:ascii="Helvetica" w:hAnsi="Helvetica"/>
        </w:rPr>
        <w:t>Gapdh</w:t>
      </w:r>
      <w:proofErr w:type="spellEnd"/>
      <w:r w:rsidRPr="00744516">
        <w:rPr>
          <w:rFonts w:ascii="Helvetica" w:hAnsi="Helvetica"/>
        </w:rPr>
        <w:t xml:space="preserve"> mRNA, sense: 5'</w:t>
      </w:r>
      <w:r w:rsidRPr="00744516">
        <w:rPr>
          <w:rFonts w:ascii="Helvetica" w:eastAsia="Times New Roman" w:hAnsi="Helvetica"/>
          <w:lang w:val="en-GB"/>
        </w:rPr>
        <w:t>-</w:t>
      </w:r>
      <w:r w:rsidRPr="00744516">
        <w:rPr>
          <w:rFonts w:ascii="Helvetica" w:hAnsi="Helvetica"/>
        </w:rPr>
        <w:t>ACCA</w:t>
      </w:r>
      <w:r>
        <w:rPr>
          <w:rFonts w:ascii="Helvetica" w:hAnsi="Helvetica"/>
        </w:rPr>
        <w:t xml:space="preserve"> </w:t>
      </w:r>
      <w:r w:rsidRPr="00744516">
        <w:rPr>
          <w:rFonts w:ascii="Helvetica" w:hAnsi="Helvetica"/>
        </w:rPr>
        <w:t>CAGTCCATGCCATCAC</w:t>
      </w:r>
      <w:r w:rsidRPr="00744516">
        <w:rPr>
          <w:rFonts w:ascii="Helvetica" w:eastAsia="Times New Roman" w:hAnsi="Helvetica"/>
          <w:lang w:val="en-GB"/>
        </w:rPr>
        <w:t>-</w:t>
      </w:r>
      <w:r w:rsidRPr="00744516">
        <w:rPr>
          <w:rFonts w:ascii="Helvetica" w:hAnsi="Helvetica"/>
        </w:rPr>
        <w:t>3'</w:t>
      </w:r>
      <w:proofErr w:type="gramStart"/>
      <w:r w:rsidRPr="00744516">
        <w:rPr>
          <w:rFonts w:ascii="Helvetica" w:hAnsi="Helvetica"/>
        </w:rPr>
        <w:t>;</w:t>
      </w:r>
      <w:proofErr w:type="gramEnd"/>
      <w:r w:rsidRPr="00744516">
        <w:rPr>
          <w:rFonts w:ascii="Helvetica" w:hAnsi="Helvetica"/>
        </w:rPr>
        <w:t xml:space="preserve"> antisense, 5'</w:t>
      </w:r>
      <w:r w:rsidRPr="00744516">
        <w:rPr>
          <w:rFonts w:ascii="Helvetica" w:eastAsia="Times New Roman" w:hAnsi="Helvetica"/>
          <w:lang w:val="en-GB"/>
        </w:rPr>
        <w:t>-</w:t>
      </w:r>
      <w:r>
        <w:rPr>
          <w:rFonts w:ascii="Helvetica" w:hAnsi="Helvetica"/>
        </w:rPr>
        <w:t>TGACAAAGTGGT</w:t>
      </w:r>
      <w:r w:rsidRPr="00744516">
        <w:rPr>
          <w:rFonts w:ascii="Helvetica" w:hAnsi="Helvetica"/>
        </w:rPr>
        <w:t>CGTTGAGG</w:t>
      </w:r>
      <w:r w:rsidRPr="00744516">
        <w:rPr>
          <w:rFonts w:ascii="Helvetica" w:eastAsia="Times New Roman" w:hAnsi="Helvetica"/>
          <w:lang w:val="en-GB"/>
        </w:rPr>
        <w:t>-</w:t>
      </w:r>
      <w:r w:rsidRPr="00744516">
        <w:rPr>
          <w:rFonts w:ascii="Helvetica" w:hAnsi="Helvetica"/>
        </w:rPr>
        <w:t xml:space="preserve">3'. </w:t>
      </w:r>
    </w:p>
    <w:p w14:paraId="4CB0E352" w14:textId="77777777" w:rsidR="00764295" w:rsidRPr="00744516" w:rsidRDefault="00764295" w:rsidP="0076429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Helvetica" w:hAnsi="Helvetica"/>
          <w:b/>
          <w:bCs/>
        </w:rPr>
      </w:pPr>
    </w:p>
    <w:p w14:paraId="390D9F6D" w14:textId="77777777" w:rsidR="00764295" w:rsidRPr="00744516" w:rsidRDefault="00764295" w:rsidP="0076429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Helvetica" w:hAnsi="Helvetica"/>
          <w:b/>
          <w:bCs/>
        </w:rPr>
      </w:pPr>
      <w:r w:rsidRPr="00744516">
        <w:rPr>
          <w:rFonts w:ascii="Helvetica" w:hAnsi="Helvetica"/>
          <w:b/>
          <w:bCs/>
          <w:i/>
        </w:rPr>
        <w:t xml:space="preserve">In </w:t>
      </w:r>
      <w:proofErr w:type="spellStart"/>
      <w:r w:rsidRPr="00744516">
        <w:rPr>
          <w:rFonts w:ascii="Helvetica" w:hAnsi="Helvetica"/>
          <w:b/>
          <w:bCs/>
          <w:i/>
        </w:rPr>
        <w:t>silico</w:t>
      </w:r>
      <w:proofErr w:type="spellEnd"/>
      <w:r w:rsidRPr="00744516">
        <w:rPr>
          <w:rFonts w:ascii="Helvetica" w:hAnsi="Helvetica"/>
          <w:b/>
          <w:bCs/>
        </w:rPr>
        <w:t xml:space="preserve"> predicted DNA and RNA binding properties of FEN1 and FENMIT.</w:t>
      </w:r>
    </w:p>
    <w:p w14:paraId="5AA9DBE2" w14:textId="77777777" w:rsidR="00764295" w:rsidRPr="00744516" w:rsidRDefault="00764295" w:rsidP="0076429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Helvetica" w:eastAsia="Times New Roman" w:hAnsi="Helvetica" w:cs="Lucida Grande"/>
        </w:rPr>
      </w:pPr>
      <w:r w:rsidRPr="00744516">
        <w:rPr>
          <w:rFonts w:ascii="Helvetica" w:hAnsi="Helvetica"/>
          <w:bCs/>
        </w:rPr>
        <w:t xml:space="preserve">The analysis was based on </w:t>
      </w:r>
      <w:proofErr w:type="spellStart"/>
      <w:r w:rsidRPr="00744516">
        <w:rPr>
          <w:rFonts w:ascii="Helvetica" w:eastAsia="Times New Roman" w:hAnsi="Helvetica" w:cs="Lucida Grande"/>
        </w:rPr>
        <w:t>BindN</w:t>
      </w:r>
      <w:proofErr w:type="spellEnd"/>
      <w:r w:rsidRPr="00744516">
        <w:rPr>
          <w:rFonts w:ascii="Helvetica" w:eastAsia="Times New Roman" w:hAnsi="Helvetica" w:cs="Lucida Grande"/>
        </w:rPr>
        <w:t xml:space="preserve"> (</w:t>
      </w:r>
      <w:hyperlink r:id="rId5" w:history="1">
        <w:r w:rsidRPr="00744516">
          <w:rPr>
            <w:rStyle w:val="Hyperlink"/>
            <w:rFonts w:ascii="Helvetica" w:eastAsia="Times New Roman" w:hAnsi="Helvetica" w:cs="Lucida Grande"/>
          </w:rPr>
          <w:t>http://bioinfo.ggc.org/bindn/</w:t>
        </w:r>
      </w:hyperlink>
      <w:r w:rsidRPr="00744516">
        <w:rPr>
          <w:rStyle w:val="Hyperlink"/>
          <w:rFonts w:ascii="Helvetica" w:eastAsia="Times New Roman" w:hAnsi="Helvetica" w:cs="Lucida Grande"/>
        </w:rPr>
        <w:t>).</w:t>
      </w:r>
      <w:r w:rsidRPr="00744516">
        <w:rPr>
          <w:rFonts w:ascii="Helvetica" w:hAnsi="Helvetica"/>
          <w:b/>
          <w:bCs/>
        </w:rPr>
        <w:t xml:space="preserve"> </w:t>
      </w:r>
      <w:r w:rsidRPr="00744516">
        <w:rPr>
          <w:rFonts w:ascii="Helvetica" w:eastAsia="Times New Roman" w:hAnsi="Helvetica" w:cs="Lucida Grande"/>
        </w:rPr>
        <w:t xml:space="preserve">Residues predicted to contribute to binding to DNA or RNA </w:t>
      </w:r>
      <w:proofErr w:type="gramStart"/>
      <w:r w:rsidRPr="00744516">
        <w:rPr>
          <w:rFonts w:ascii="Helvetica" w:eastAsia="Times New Roman" w:hAnsi="Helvetica" w:cs="Lucida Grande"/>
        </w:rPr>
        <w:t>were</w:t>
      </w:r>
      <w:proofErr w:type="gramEnd"/>
      <w:r w:rsidRPr="00744516">
        <w:rPr>
          <w:rFonts w:ascii="Helvetica" w:eastAsia="Times New Roman" w:hAnsi="Helvetica" w:cs="Lucida Grande"/>
        </w:rPr>
        <w:t xml:space="preserve"> assessed for</w:t>
      </w:r>
      <w:r w:rsidRPr="00744516">
        <w:rPr>
          <w:rFonts w:ascii="Helvetica" w:hAnsi="Helvetica"/>
          <w:bCs/>
        </w:rPr>
        <w:t xml:space="preserve"> all the a</w:t>
      </w:r>
      <w:r w:rsidRPr="00744516">
        <w:rPr>
          <w:rFonts w:ascii="Helvetica" w:eastAsia="Times New Roman" w:hAnsi="Helvetica" w:cs="Lucida Grande"/>
        </w:rPr>
        <w:t>mino acids of FEN1 (1-380) and FENMIT (65-380), and for the segment missing from FENMIT (1-64). Each residue is assigned a confidence score.</w:t>
      </w:r>
      <w:r w:rsidRPr="00744516">
        <w:rPr>
          <w:rFonts w:ascii="Helvetica" w:hAnsi="Helvetica"/>
          <w:b/>
          <w:bCs/>
        </w:rPr>
        <w:t xml:space="preserve"> </w:t>
      </w:r>
    </w:p>
    <w:p w14:paraId="41654B49" w14:textId="77777777" w:rsidR="00764295" w:rsidRPr="00744516" w:rsidRDefault="00764295" w:rsidP="0076429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Helvetica" w:eastAsia="Times New Roman" w:hAnsi="Helvetica" w:cs="Lucida Grande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526"/>
        <w:gridCol w:w="1701"/>
        <w:gridCol w:w="1984"/>
        <w:gridCol w:w="1701"/>
        <w:gridCol w:w="1843"/>
      </w:tblGrid>
      <w:tr w:rsidR="00764295" w:rsidRPr="00744516" w14:paraId="193E510B" w14:textId="77777777" w:rsidTr="00DD1830">
        <w:tc>
          <w:tcPr>
            <w:tcW w:w="1526" w:type="dxa"/>
          </w:tcPr>
          <w:p w14:paraId="660615B8" w14:textId="77777777" w:rsidR="00764295" w:rsidRPr="00744516" w:rsidRDefault="00764295" w:rsidP="00DD18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Helvetica" w:eastAsia="Times New Roman" w:hAnsi="Helvetica" w:cs="Lucida Grande"/>
              </w:rPr>
            </w:pPr>
          </w:p>
        </w:tc>
        <w:tc>
          <w:tcPr>
            <w:tcW w:w="1701" w:type="dxa"/>
          </w:tcPr>
          <w:p w14:paraId="127C2AC2" w14:textId="77777777" w:rsidR="00764295" w:rsidRPr="00744516" w:rsidRDefault="00764295" w:rsidP="00DD18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Helvetica" w:eastAsia="Times New Roman" w:hAnsi="Helvetica" w:cs="Lucida Grande"/>
                <w:b/>
              </w:rPr>
            </w:pPr>
            <w:r w:rsidRPr="00744516">
              <w:rPr>
                <w:rFonts w:ascii="Helvetica" w:eastAsia="Times New Roman" w:hAnsi="Helvetica" w:cs="Lucida Grande"/>
                <w:b/>
              </w:rPr>
              <w:t>DNA</w:t>
            </w:r>
          </w:p>
          <w:p w14:paraId="40811211" w14:textId="77777777" w:rsidR="00764295" w:rsidRPr="00744516" w:rsidRDefault="00764295" w:rsidP="00DD18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Helvetica" w:eastAsia="Times New Roman" w:hAnsi="Helvetica" w:cs="Lucida Grande"/>
                <w:b/>
              </w:rPr>
            </w:pPr>
            <w:r w:rsidRPr="00744516">
              <w:rPr>
                <w:rFonts w:ascii="Helvetica" w:eastAsia="Times New Roman" w:hAnsi="Helvetica" w:cs="Lucida Grande"/>
              </w:rPr>
              <w:t>Binding residues</w:t>
            </w:r>
          </w:p>
        </w:tc>
        <w:tc>
          <w:tcPr>
            <w:tcW w:w="1984" w:type="dxa"/>
          </w:tcPr>
          <w:p w14:paraId="329EFBDB" w14:textId="77777777" w:rsidR="00764295" w:rsidRPr="00744516" w:rsidRDefault="00764295" w:rsidP="00DD18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Helvetica" w:eastAsia="Times New Roman" w:hAnsi="Helvetica" w:cs="Lucida Grande"/>
                <w:b/>
              </w:rPr>
            </w:pPr>
            <w:r w:rsidRPr="00744516">
              <w:rPr>
                <w:rFonts w:ascii="Helvetica" w:eastAsia="Times New Roman" w:hAnsi="Helvetica" w:cs="Lucida Grande"/>
                <w:b/>
              </w:rPr>
              <w:t>DNA</w:t>
            </w:r>
          </w:p>
          <w:p w14:paraId="1830C6B2" w14:textId="77777777" w:rsidR="00764295" w:rsidRPr="00744516" w:rsidRDefault="00764295" w:rsidP="00DD18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Helvetica" w:eastAsia="Times New Roman" w:hAnsi="Helvetica" w:cs="Lucida Grande"/>
              </w:rPr>
            </w:pPr>
            <w:r w:rsidRPr="00744516">
              <w:rPr>
                <w:rFonts w:ascii="Helvetica" w:eastAsia="Times New Roman" w:hAnsi="Helvetica" w:cs="Lucida Grande"/>
              </w:rPr>
              <w:t>Combined confidence scores</w:t>
            </w:r>
          </w:p>
        </w:tc>
        <w:tc>
          <w:tcPr>
            <w:tcW w:w="1701" w:type="dxa"/>
          </w:tcPr>
          <w:p w14:paraId="22434EBE" w14:textId="77777777" w:rsidR="00764295" w:rsidRPr="00744516" w:rsidRDefault="00764295" w:rsidP="00DD18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Helvetica" w:eastAsia="Times New Roman" w:hAnsi="Helvetica" w:cs="Lucida Grande"/>
                <w:b/>
              </w:rPr>
            </w:pPr>
            <w:r w:rsidRPr="00744516">
              <w:rPr>
                <w:rFonts w:ascii="Helvetica" w:eastAsia="Times New Roman" w:hAnsi="Helvetica" w:cs="Lucida Grande"/>
                <w:b/>
              </w:rPr>
              <w:t>RNA</w:t>
            </w:r>
          </w:p>
          <w:p w14:paraId="0B308BB8" w14:textId="77777777" w:rsidR="00764295" w:rsidRPr="00744516" w:rsidRDefault="00764295" w:rsidP="00DD18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Helvetica" w:eastAsia="Times New Roman" w:hAnsi="Helvetica" w:cs="Lucida Grande"/>
              </w:rPr>
            </w:pPr>
            <w:r w:rsidRPr="00744516">
              <w:rPr>
                <w:rFonts w:ascii="Helvetica" w:eastAsia="Times New Roman" w:hAnsi="Helvetica" w:cs="Lucida Grande"/>
              </w:rPr>
              <w:t>Binding residues</w:t>
            </w:r>
          </w:p>
        </w:tc>
        <w:tc>
          <w:tcPr>
            <w:tcW w:w="1843" w:type="dxa"/>
          </w:tcPr>
          <w:p w14:paraId="606CCA43" w14:textId="77777777" w:rsidR="00764295" w:rsidRPr="00744516" w:rsidRDefault="00764295" w:rsidP="00DD18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Helvetica" w:eastAsia="Times New Roman" w:hAnsi="Helvetica" w:cs="Lucida Grande"/>
                <w:b/>
              </w:rPr>
            </w:pPr>
            <w:r w:rsidRPr="00744516">
              <w:rPr>
                <w:rFonts w:ascii="Helvetica" w:eastAsia="Times New Roman" w:hAnsi="Helvetica" w:cs="Lucida Grande"/>
                <w:b/>
              </w:rPr>
              <w:t>RNA</w:t>
            </w:r>
          </w:p>
          <w:p w14:paraId="489863ED" w14:textId="77777777" w:rsidR="00764295" w:rsidRPr="00744516" w:rsidRDefault="00764295" w:rsidP="00DD18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Helvetica" w:eastAsia="Times New Roman" w:hAnsi="Helvetica" w:cs="Lucida Grande"/>
                <w:b/>
              </w:rPr>
            </w:pPr>
            <w:r w:rsidRPr="00744516">
              <w:rPr>
                <w:rFonts w:ascii="Helvetica" w:eastAsia="Times New Roman" w:hAnsi="Helvetica" w:cs="Lucida Grande"/>
              </w:rPr>
              <w:t>Combined confidence scores</w:t>
            </w:r>
          </w:p>
        </w:tc>
      </w:tr>
      <w:tr w:rsidR="00764295" w:rsidRPr="00744516" w14:paraId="28654BA7" w14:textId="77777777" w:rsidTr="00DD1830">
        <w:tc>
          <w:tcPr>
            <w:tcW w:w="1526" w:type="dxa"/>
          </w:tcPr>
          <w:p w14:paraId="06B7D397" w14:textId="77777777" w:rsidR="00764295" w:rsidRPr="00744516" w:rsidRDefault="00764295" w:rsidP="00DD18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Helvetica" w:eastAsia="Times New Roman" w:hAnsi="Helvetica" w:cs="Lucida Grande"/>
              </w:rPr>
            </w:pPr>
            <w:r w:rsidRPr="00744516">
              <w:rPr>
                <w:rFonts w:ascii="Helvetica" w:eastAsia="Times New Roman" w:hAnsi="Helvetica" w:cs="Lucida Grande"/>
              </w:rPr>
              <w:t>FEN1</w:t>
            </w:r>
          </w:p>
        </w:tc>
        <w:tc>
          <w:tcPr>
            <w:tcW w:w="1701" w:type="dxa"/>
          </w:tcPr>
          <w:p w14:paraId="553CEAFF" w14:textId="77777777" w:rsidR="00764295" w:rsidRPr="00744516" w:rsidRDefault="00764295" w:rsidP="00DD18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Helvetica" w:eastAsia="Times New Roman" w:hAnsi="Helvetica" w:cs="Lucida Grande"/>
              </w:rPr>
            </w:pPr>
            <w:r w:rsidRPr="00744516">
              <w:rPr>
                <w:rFonts w:ascii="Helvetica" w:eastAsia="Times New Roman" w:hAnsi="Helvetica" w:cs="Lucida Grande"/>
              </w:rPr>
              <w:t>79</w:t>
            </w:r>
          </w:p>
        </w:tc>
        <w:tc>
          <w:tcPr>
            <w:tcW w:w="1984" w:type="dxa"/>
          </w:tcPr>
          <w:p w14:paraId="1D1019BF" w14:textId="77777777" w:rsidR="00764295" w:rsidRPr="00744516" w:rsidRDefault="00764295" w:rsidP="00DD18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Helvetica" w:eastAsia="Times New Roman" w:hAnsi="Helvetica" w:cs="Lucida Grande"/>
              </w:rPr>
            </w:pPr>
            <w:r w:rsidRPr="00744516">
              <w:rPr>
                <w:rFonts w:ascii="Helvetica" w:eastAsia="Times New Roman" w:hAnsi="Helvetica" w:cs="Lucida Grande"/>
              </w:rPr>
              <w:t>521</w:t>
            </w:r>
          </w:p>
        </w:tc>
        <w:tc>
          <w:tcPr>
            <w:tcW w:w="1701" w:type="dxa"/>
          </w:tcPr>
          <w:p w14:paraId="0DB87773" w14:textId="77777777" w:rsidR="00764295" w:rsidRPr="00744516" w:rsidRDefault="00764295" w:rsidP="00DD18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Helvetica" w:eastAsia="Times New Roman" w:hAnsi="Helvetica" w:cs="Lucida Grande"/>
              </w:rPr>
            </w:pPr>
            <w:r w:rsidRPr="00744516">
              <w:rPr>
                <w:rFonts w:ascii="Helvetica" w:eastAsia="Times New Roman" w:hAnsi="Helvetica" w:cs="Lucida Grande"/>
              </w:rPr>
              <w:t>96</w:t>
            </w:r>
          </w:p>
        </w:tc>
        <w:tc>
          <w:tcPr>
            <w:tcW w:w="1843" w:type="dxa"/>
          </w:tcPr>
          <w:p w14:paraId="78CB400E" w14:textId="77777777" w:rsidR="00764295" w:rsidRPr="00744516" w:rsidRDefault="00764295" w:rsidP="00DD18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Helvetica" w:eastAsia="Times New Roman" w:hAnsi="Helvetica" w:cs="Lucida Grande"/>
              </w:rPr>
            </w:pPr>
            <w:r w:rsidRPr="00744516">
              <w:rPr>
                <w:rFonts w:ascii="Helvetica" w:eastAsia="Times New Roman" w:hAnsi="Helvetica" w:cs="Lucida Grande"/>
              </w:rPr>
              <w:t>631</w:t>
            </w:r>
          </w:p>
        </w:tc>
      </w:tr>
      <w:tr w:rsidR="00764295" w:rsidRPr="00744516" w14:paraId="19624716" w14:textId="77777777" w:rsidTr="00DD1830">
        <w:tc>
          <w:tcPr>
            <w:tcW w:w="1526" w:type="dxa"/>
          </w:tcPr>
          <w:p w14:paraId="5114152B" w14:textId="77777777" w:rsidR="00764295" w:rsidRPr="00744516" w:rsidRDefault="00764295" w:rsidP="00DD18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Helvetica" w:eastAsia="Times New Roman" w:hAnsi="Helvetica" w:cs="Lucida Grande"/>
              </w:rPr>
            </w:pPr>
            <w:r w:rsidRPr="00744516">
              <w:rPr>
                <w:rFonts w:ascii="Helvetica" w:eastAsia="Times New Roman" w:hAnsi="Helvetica" w:cs="Lucida Grande"/>
              </w:rPr>
              <w:t>FENMIT</w:t>
            </w:r>
          </w:p>
        </w:tc>
        <w:tc>
          <w:tcPr>
            <w:tcW w:w="1701" w:type="dxa"/>
          </w:tcPr>
          <w:p w14:paraId="0A7CE1C0" w14:textId="77777777" w:rsidR="00764295" w:rsidRPr="00744516" w:rsidRDefault="00764295" w:rsidP="00DD18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Helvetica" w:eastAsia="Times New Roman" w:hAnsi="Helvetica" w:cs="Lucida Grande"/>
              </w:rPr>
            </w:pPr>
            <w:r w:rsidRPr="00744516">
              <w:rPr>
                <w:rFonts w:ascii="Helvetica" w:eastAsia="Times New Roman" w:hAnsi="Helvetica" w:cs="Lucida Grande"/>
              </w:rPr>
              <w:t>68</w:t>
            </w:r>
          </w:p>
        </w:tc>
        <w:tc>
          <w:tcPr>
            <w:tcW w:w="1984" w:type="dxa"/>
          </w:tcPr>
          <w:p w14:paraId="73ED2F08" w14:textId="77777777" w:rsidR="00764295" w:rsidRPr="00744516" w:rsidRDefault="00764295" w:rsidP="00DD18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Helvetica" w:eastAsia="Times New Roman" w:hAnsi="Helvetica" w:cs="Lucida Grande"/>
              </w:rPr>
            </w:pPr>
            <w:r w:rsidRPr="00744516">
              <w:rPr>
                <w:rFonts w:ascii="Helvetica" w:eastAsia="Times New Roman" w:hAnsi="Helvetica" w:cs="Lucida Grande"/>
              </w:rPr>
              <w:t>467</w:t>
            </w:r>
          </w:p>
        </w:tc>
        <w:tc>
          <w:tcPr>
            <w:tcW w:w="1701" w:type="dxa"/>
          </w:tcPr>
          <w:p w14:paraId="6D322D28" w14:textId="77777777" w:rsidR="00764295" w:rsidRPr="00744516" w:rsidRDefault="00764295" w:rsidP="00DD18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Helvetica" w:eastAsia="Times New Roman" w:hAnsi="Helvetica" w:cs="Lucida Grande"/>
              </w:rPr>
            </w:pPr>
            <w:r w:rsidRPr="00744516">
              <w:rPr>
                <w:rFonts w:ascii="Helvetica" w:eastAsia="Times New Roman" w:hAnsi="Helvetica" w:cs="Lucida Grande"/>
              </w:rPr>
              <w:t>88</w:t>
            </w:r>
          </w:p>
        </w:tc>
        <w:tc>
          <w:tcPr>
            <w:tcW w:w="1843" w:type="dxa"/>
          </w:tcPr>
          <w:p w14:paraId="38FB3D0F" w14:textId="77777777" w:rsidR="00764295" w:rsidRPr="00744516" w:rsidRDefault="00764295" w:rsidP="00DD18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Helvetica" w:eastAsia="Times New Roman" w:hAnsi="Helvetica" w:cs="Lucida Grande"/>
              </w:rPr>
            </w:pPr>
            <w:r w:rsidRPr="00744516">
              <w:rPr>
                <w:rFonts w:ascii="Helvetica" w:eastAsia="Times New Roman" w:hAnsi="Helvetica" w:cs="Lucida Grande"/>
              </w:rPr>
              <w:t>588</w:t>
            </w:r>
          </w:p>
        </w:tc>
      </w:tr>
      <w:tr w:rsidR="00764295" w:rsidRPr="00744516" w14:paraId="29E9AB5C" w14:textId="77777777" w:rsidTr="00DD1830">
        <w:tc>
          <w:tcPr>
            <w:tcW w:w="1526" w:type="dxa"/>
          </w:tcPr>
          <w:p w14:paraId="6A4DDA47" w14:textId="77777777" w:rsidR="00764295" w:rsidRPr="00744516" w:rsidRDefault="00764295" w:rsidP="00DD18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Helvetica" w:eastAsia="Times New Roman" w:hAnsi="Helvetica" w:cs="Lucida Grande"/>
              </w:rPr>
            </w:pPr>
            <w:r w:rsidRPr="00744516">
              <w:rPr>
                <w:rFonts w:ascii="Helvetica" w:eastAsia="Times New Roman" w:hAnsi="Helvetica" w:cs="Lucida Grande"/>
              </w:rPr>
              <w:t>1-64</w:t>
            </w:r>
          </w:p>
        </w:tc>
        <w:tc>
          <w:tcPr>
            <w:tcW w:w="1701" w:type="dxa"/>
          </w:tcPr>
          <w:p w14:paraId="47BBB3FA" w14:textId="77777777" w:rsidR="00764295" w:rsidRPr="00744516" w:rsidRDefault="00764295" w:rsidP="00DD18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Helvetica" w:eastAsia="Times New Roman" w:hAnsi="Helvetica" w:cs="Lucida Grande"/>
              </w:rPr>
            </w:pPr>
            <w:r w:rsidRPr="00744516">
              <w:rPr>
                <w:rFonts w:ascii="Helvetica" w:eastAsia="Times New Roman" w:hAnsi="Helvetica" w:cs="Lucida Grande"/>
              </w:rPr>
              <w:t>11</w:t>
            </w:r>
          </w:p>
        </w:tc>
        <w:tc>
          <w:tcPr>
            <w:tcW w:w="1984" w:type="dxa"/>
          </w:tcPr>
          <w:p w14:paraId="06F46407" w14:textId="77777777" w:rsidR="00764295" w:rsidRPr="00744516" w:rsidRDefault="00764295" w:rsidP="00DD18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Helvetica" w:eastAsia="Times New Roman" w:hAnsi="Helvetica" w:cs="Lucida Grande"/>
              </w:rPr>
            </w:pPr>
            <w:r w:rsidRPr="00744516">
              <w:rPr>
                <w:rFonts w:ascii="Helvetica" w:eastAsia="Times New Roman" w:hAnsi="Helvetica" w:cs="Lucida Grande"/>
              </w:rPr>
              <w:t>54</w:t>
            </w:r>
          </w:p>
        </w:tc>
        <w:tc>
          <w:tcPr>
            <w:tcW w:w="1701" w:type="dxa"/>
          </w:tcPr>
          <w:p w14:paraId="68AE0ABA" w14:textId="77777777" w:rsidR="00764295" w:rsidRPr="00744516" w:rsidRDefault="00764295" w:rsidP="00DD18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Helvetica" w:eastAsia="Times New Roman" w:hAnsi="Helvetica" w:cs="Lucida Grande"/>
              </w:rPr>
            </w:pPr>
            <w:r w:rsidRPr="00744516">
              <w:rPr>
                <w:rFonts w:ascii="Helvetica" w:eastAsia="Times New Roman" w:hAnsi="Helvetica" w:cs="Lucida Grande"/>
              </w:rPr>
              <w:t>8</w:t>
            </w:r>
          </w:p>
        </w:tc>
        <w:tc>
          <w:tcPr>
            <w:tcW w:w="1843" w:type="dxa"/>
          </w:tcPr>
          <w:p w14:paraId="77DE6586" w14:textId="77777777" w:rsidR="00764295" w:rsidRPr="00744516" w:rsidRDefault="00764295" w:rsidP="00DD18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Helvetica" w:eastAsia="Times New Roman" w:hAnsi="Helvetica" w:cs="Lucida Grande"/>
              </w:rPr>
            </w:pPr>
            <w:r w:rsidRPr="00744516">
              <w:rPr>
                <w:rFonts w:ascii="Helvetica" w:eastAsia="Times New Roman" w:hAnsi="Helvetica" w:cs="Lucida Grande"/>
              </w:rPr>
              <w:t>43</w:t>
            </w:r>
          </w:p>
        </w:tc>
      </w:tr>
    </w:tbl>
    <w:p w14:paraId="045FAEA2" w14:textId="77777777" w:rsidR="00764295" w:rsidRPr="00744516" w:rsidRDefault="00764295" w:rsidP="0076429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Helvetica" w:eastAsia="Times New Roman" w:hAnsi="Helvetica" w:cs="Lucida Grande"/>
        </w:rPr>
      </w:pPr>
    </w:p>
    <w:p w14:paraId="65BB37E5" w14:textId="77777777" w:rsidR="009D1BD8" w:rsidRPr="00CB1E43" w:rsidRDefault="00764295" w:rsidP="00CB1E43">
      <w:pPr>
        <w:spacing w:after="240" w:line="360" w:lineRule="auto"/>
        <w:jc w:val="both"/>
        <w:rPr>
          <w:rFonts w:ascii="Helvetica" w:eastAsia="Times New Roman" w:hAnsi="Helvetica" w:cs="Lucida Grande"/>
        </w:rPr>
      </w:pPr>
      <w:r w:rsidRPr="00744516">
        <w:rPr>
          <w:rFonts w:ascii="Helvetica" w:eastAsia="Times New Roman" w:hAnsi="Helvetica" w:cs="Lucida Grande"/>
        </w:rPr>
        <w:t>The theoretical gain of RNA over DNA binding for FENMIT, based on the confidence scores is 27% with respect to FEN1, and the loss of residues 1-64 predicts an equal reduction in DNA binding for FENMIT. Thus, these differences may contribute to for the observed gain in RNA-binding capacity of FENMIT in vitro, although the arrangement of the residues in its tertiary structure is likely to be as, if not more, important.</w:t>
      </w:r>
      <w:bookmarkStart w:id="0" w:name="_GoBack"/>
      <w:bookmarkEnd w:id="0"/>
    </w:p>
    <w:sectPr w:rsidR="009D1BD8" w:rsidRPr="00CB1E43" w:rsidSect="005806D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95"/>
    <w:rsid w:val="005806D1"/>
    <w:rsid w:val="00764295"/>
    <w:rsid w:val="009D1BD8"/>
    <w:rsid w:val="00CB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EF4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295"/>
    <w:pPr>
      <w:spacing w:after="200" w:line="276" w:lineRule="auto"/>
    </w:pPr>
    <w:rPr>
      <w:rFonts w:ascii="Cambria" w:eastAsia="Cambria" w:hAnsi="Cambria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64295"/>
    <w:rPr>
      <w:color w:val="0000FF"/>
      <w:u w:val="single"/>
    </w:rPr>
  </w:style>
  <w:style w:type="table" w:styleId="TableGrid">
    <w:name w:val="Table Grid"/>
    <w:basedOn w:val="TableNormal"/>
    <w:uiPriority w:val="59"/>
    <w:rsid w:val="00764295"/>
    <w:rPr>
      <w:rFonts w:eastAsiaTheme="minorHAns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295"/>
    <w:pPr>
      <w:spacing w:after="200" w:line="276" w:lineRule="auto"/>
    </w:pPr>
    <w:rPr>
      <w:rFonts w:ascii="Cambria" w:eastAsia="Cambria" w:hAnsi="Cambria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64295"/>
    <w:rPr>
      <w:color w:val="0000FF"/>
      <w:u w:val="single"/>
    </w:rPr>
  </w:style>
  <w:style w:type="table" w:styleId="TableGrid">
    <w:name w:val="Table Grid"/>
    <w:basedOn w:val="TableNormal"/>
    <w:uiPriority w:val="59"/>
    <w:rsid w:val="00764295"/>
    <w:rPr>
      <w:rFonts w:eastAsiaTheme="minorHAns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ioinfo.ggc.org/bindn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449</Words>
  <Characters>2564</Characters>
  <Application>Microsoft Macintosh Word</Application>
  <DocSecurity>0</DocSecurity>
  <Lines>21</Lines>
  <Paragraphs>6</Paragraphs>
  <ScaleCrop>false</ScaleCrop>
  <Company>MRC Dunn Human Nutrition Unit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Support</dc:creator>
  <cp:keywords/>
  <dc:description/>
  <cp:lastModifiedBy>IT Support</cp:lastModifiedBy>
  <cp:revision>2</cp:revision>
  <dcterms:created xsi:type="dcterms:W3CDTF">2013-04-17T08:45:00Z</dcterms:created>
  <dcterms:modified xsi:type="dcterms:W3CDTF">2013-04-17T08:50:00Z</dcterms:modified>
</cp:coreProperties>
</file>