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B4" w:rsidRPr="008500DA" w:rsidRDefault="00AD21B4" w:rsidP="00AD21B4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Collagen (I) </w:t>
      </w:r>
      <w:r w:rsidRPr="008500DA">
        <w:rPr>
          <w:b/>
          <w:sz w:val="28"/>
          <w:szCs w:val="28"/>
          <w:lang w:val="en-US"/>
        </w:rPr>
        <w:t>Sequence Accession Numbers</w:t>
      </w:r>
    </w:p>
    <w:p w:rsidR="00AD21B4" w:rsidRPr="003061F4" w:rsidRDefault="00AD21B4" w:rsidP="000F09DF">
      <w:pPr>
        <w:pStyle w:val="body1"/>
        <w:rPr>
          <w:sz w:val="23"/>
          <w:szCs w:val="23"/>
        </w:rPr>
      </w:pPr>
      <w:r>
        <w:rPr>
          <w:sz w:val="23"/>
          <w:szCs w:val="23"/>
        </w:rPr>
        <w:t xml:space="preserve">Collagen </w:t>
      </w:r>
      <w:r w:rsidR="009A3B85">
        <w:rPr>
          <w:sz w:val="23"/>
          <w:szCs w:val="23"/>
        </w:rPr>
        <w:t>α</w:t>
      </w:r>
      <w:r>
        <w:rPr>
          <w:sz w:val="23"/>
          <w:szCs w:val="23"/>
        </w:rPr>
        <w:t xml:space="preserve">1 (I) and </w:t>
      </w:r>
      <w:r w:rsidR="009A3B85">
        <w:rPr>
          <w:sz w:val="23"/>
          <w:szCs w:val="23"/>
        </w:rPr>
        <w:t>α</w:t>
      </w:r>
      <w:r>
        <w:rPr>
          <w:sz w:val="23"/>
          <w:szCs w:val="23"/>
        </w:rPr>
        <w:t xml:space="preserve">2 (I) protein sequences were obtained from the </w:t>
      </w:r>
      <w:proofErr w:type="spellStart"/>
      <w:r>
        <w:rPr>
          <w:sz w:val="23"/>
          <w:szCs w:val="23"/>
        </w:rPr>
        <w:t>UniProt</w:t>
      </w:r>
      <w:proofErr w:type="spellEnd"/>
      <w:r>
        <w:rPr>
          <w:sz w:val="23"/>
          <w:szCs w:val="23"/>
        </w:rPr>
        <w:t xml:space="preserve"> or ENSEMBL (ENS) genome browser for the following organisms (including corresponding gene transcript numbers): chicken (</w:t>
      </w:r>
      <w:r>
        <w:rPr>
          <w:i/>
          <w:iCs/>
          <w:sz w:val="23"/>
          <w:szCs w:val="23"/>
        </w:rPr>
        <w:t xml:space="preserve">Gallus </w:t>
      </w:r>
      <w:proofErr w:type="spellStart"/>
      <w:r>
        <w:rPr>
          <w:i/>
          <w:iCs/>
          <w:sz w:val="23"/>
          <w:szCs w:val="23"/>
        </w:rPr>
        <w:t>gallus</w:t>
      </w:r>
      <w:proofErr w:type="spellEnd"/>
      <w:r>
        <w:rPr>
          <w:sz w:val="23"/>
          <w:szCs w:val="23"/>
        </w:rPr>
        <w:t>) P02457 (UNI) &amp; ENSGALP00000015687.3, duckbilled platypus (</w:t>
      </w:r>
      <w:proofErr w:type="spellStart"/>
      <w:r w:rsidRPr="00583C31">
        <w:rPr>
          <w:i/>
          <w:sz w:val="23"/>
          <w:szCs w:val="23"/>
        </w:rPr>
        <w:t>Ornithorhynchus</w:t>
      </w:r>
      <w:proofErr w:type="spellEnd"/>
      <w:r w:rsidRPr="00583C31">
        <w:rPr>
          <w:i/>
          <w:sz w:val="23"/>
          <w:szCs w:val="23"/>
        </w:rPr>
        <w:t xml:space="preserve"> </w:t>
      </w:r>
      <w:proofErr w:type="spellStart"/>
      <w:r w:rsidRPr="00583C31">
        <w:rPr>
          <w:i/>
          <w:sz w:val="23"/>
          <w:szCs w:val="23"/>
        </w:rPr>
        <w:t>anatinus</w:t>
      </w:r>
      <w:proofErr w:type="spellEnd"/>
      <w:r>
        <w:rPr>
          <w:sz w:val="23"/>
          <w:szCs w:val="23"/>
        </w:rPr>
        <w:t>) ENSOANG00000001736 &amp; ENSOANG00000003903, Tasmanian devil (</w:t>
      </w:r>
      <w:proofErr w:type="spellStart"/>
      <w:r>
        <w:rPr>
          <w:i/>
          <w:iCs/>
          <w:sz w:val="23"/>
          <w:szCs w:val="23"/>
        </w:rPr>
        <w:t>Sarcophilus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harrisii</w:t>
      </w:r>
      <w:proofErr w:type="spellEnd"/>
      <w:r>
        <w:rPr>
          <w:sz w:val="23"/>
          <w:szCs w:val="23"/>
        </w:rPr>
        <w:t>) ENSSHAT00000015907 &amp; ENSSHAP00000006215.1, wallaby (</w:t>
      </w:r>
      <w:proofErr w:type="spellStart"/>
      <w:r>
        <w:rPr>
          <w:i/>
          <w:iCs/>
          <w:sz w:val="23"/>
          <w:szCs w:val="23"/>
        </w:rPr>
        <w:t>Macropus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eugenii</w:t>
      </w:r>
      <w:proofErr w:type="spellEnd"/>
      <w:r>
        <w:rPr>
          <w:sz w:val="23"/>
          <w:szCs w:val="23"/>
        </w:rPr>
        <w:t>) ENSMEUT00000008452 &amp; ENSMEUP00000000860.1, African elephant (</w:t>
      </w:r>
      <w:proofErr w:type="spellStart"/>
      <w:r>
        <w:rPr>
          <w:i/>
          <w:iCs/>
          <w:sz w:val="23"/>
          <w:szCs w:val="23"/>
        </w:rPr>
        <w:t>Loxodonta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africana</w:t>
      </w:r>
      <w:proofErr w:type="spellEnd"/>
      <w:r>
        <w:rPr>
          <w:sz w:val="23"/>
          <w:szCs w:val="23"/>
        </w:rPr>
        <w:t xml:space="preserve">) ENSLAFP00000014382.4, </w:t>
      </w:r>
      <w:proofErr w:type="spellStart"/>
      <w:r>
        <w:rPr>
          <w:sz w:val="23"/>
          <w:szCs w:val="23"/>
        </w:rPr>
        <w:t>pika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i/>
          <w:iCs/>
          <w:sz w:val="23"/>
          <w:szCs w:val="23"/>
        </w:rPr>
        <w:t>Ochotona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dauurica</w:t>
      </w:r>
      <w:proofErr w:type="spellEnd"/>
      <w:r>
        <w:rPr>
          <w:sz w:val="23"/>
          <w:szCs w:val="23"/>
        </w:rPr>
        <w:t>) ENSOPRT00000013202 &amp; ENSOPRP00000010581.2, Norway rat (</w:t>
      </w:r>
      <w:proofErr w:type="spellStart"/>
      <w:r>
        <w:rPr>
          <w:i/>
          <w:iCs/>
          <w:sz w:val="23"/>
          <w:szCs w:val="23"/>
        </w:rPr>
        <w:t>Rattus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norvegicus</w:t>
      </w:r>
      <w:proofErr w:type="spellEnd"/>
      <w:r>
        <w:rPr>
          <w:sz w:val="23"/>
          <w:szCs w:val="23"/>
        </w:rPr>
        <w:t>) P02454 &amp; ENSRNOP00000016423.4, mouse (</w:t>
      </w:r>
      <w:proofErr w:type="spellStart"/>
      <w:r w:rsidRPr="00583C31">
        <w:rPr>
          <w:i/>
          <w:sz w:val="23"/>
          <w:szCs w:val="23"/>
        </w:rPr>
        <w:t>Mus</w:t>
      </w:r>
      <w:proofErr w:type="spellEnd"/>
      <w:r w:rsidRPr="00583C31">
        <w:rPr>
          <w:i/>
          <w:sz w:val="23"/>
          <w:szCs w:val="23"/>
        </w:rPr>
        <w:t xml:space="preserve"> </w:t>
      </w:r>
      <w:proofErr w:type="spellStart"/>
      <w:r w:rsidRPr="00583C31">
        <w:rPr>
          <w:i/>
          <w:sz w:val="23"/>
          <w:szCs w:val="23"/>
        </w:rPr>
        <w:t>musculus</w:t>
      </w:r>
      <w:proofErr w:type="spellEnd"/>
      <w:r>
        <w:rPr>
          <w:sz w:val="23"/>
          <w:szCs w:val="23"/>
        </w:rPr>
        <w:t>) P11087 &amp; Q01149 (UNI), rabbit (</w:t>
      </w:r>
      <w:proofErr w:type="spellStart"/>
      <w:r w:rsidRPr="00202FFC">
        <w:rPr>
          <w:i/>
          <w:sz w:val="23"/>
          <w:szCs w:val="23"/>
        </w:rPr>
        <w:t>Oryctolagus</w:t>
      </w:r>
      <w:proofErr w:type="spellEnd"/>
      <w:r w:rsidRPr="00202FFC">
        <w:rPr>
          <w:i/>
          <w:sz w:val="23"/>
          <w:szCs w:val="23"/>
        </w:rPr>
        <w:t xml:space="preserve"> </w:t>
      </w:r>
      <w:proofErr w:type="spellStart"/>
      <w:r w:rsidRPr="00202FFC">
        <w:rPr>
          <w:i/>
          <w:sz w:val="23"/>
          <w:szCs w:val="23"/>
        </w:rPr>
        <w:t>cunniculus</w:t>
      </w:r>
      <w:proofErr w:type="spellEnd"/>
      <w:r>
        <w:rPr>
          <w:sz w:val="23"/>
          <w:szCs w:val="23"/>
        </w:rPr>
        <w:t>) ENSOCUG00000012881 &amp;</w:t>
      </w:r>
      <w:r w:rsidRPr="00132A6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ENSOCUG00000016105, </w:t>
      </w:r>
      <w:proofErr w:type="spellStart"/>
      <w:r>
        <w:rPr>
          <w:sz w:val="23"/>
          <w:szCs w:val="23"/>
        </w:rPr>
        <w:t>bushbaby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i/>
          <w:iCs/>
          <w:sz w:val="23"/>
          <w:szCs w:val="23"/>
        </w:rPr>
        <w:t>Otolemur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garnetti</w:t>
      </w:r>
      <w:proofErr w:type="spellEnd"/>
      <w:r>
        <w:rPr>
          <w:sz w:val="23"/>
          <w:szCs w:val="23"/>
        </w:rPr>
        <w:t>) ENSOGAG00000024598 &amp; ENSOGAP00000005344.2, gibbon (</w:t>
      </w:r>
      <w:proofErr w:type="spellStart"/>
      <w:r w:rsidRPr="00E90C23">
        <w:rPr>
          <w:i/>
          <w:sz w:val="23"/>
          <w:szCs w:val="23"/>
        </w:rPr>
        <w:t>Nomascus</w:t>
      </w:r>
      <w:proofErr w:type="spellEnd"/>
      <w:r w:rsidRPr="00E90C23">
        <w:rPr>
          <w:i/>
          <w:sz w:val="23"/>
          <w:szCs w:val="23"/>
        </w:rPr>
        <w:t xml:space="preserve"> </w:t>
      </w:r>
      <w:proofErr w:type="spellStart"/>
      <w:r w:rsidRPr="00E90C23">
        <w:rPr>
          <w:i/>
          <w:sz w:val="23"/>
          <w:szCs w:val="23"/>
        </w:rPr>
        <w:t>leucogenys</w:t>
      </w:r>
      <w:proofErr w:type="spellEnd"/>
      <w:r>
        <w:rPr>
          <w:sz w:val="23"/>
          <w:szCs w:val="23"/>
        </w:rPr>
        <w:t>) ENSNLET00000011502 &amp; ENSNLEP00000018820.1, chimpanzee (</w:t>
      </w:r>
      <w:r>
        <w:rPr>
          <w:i/>
          <w:iCs/>
          <w:sz w:val="23"/>
          <w:szCs w:val="23"/>
        </w:rPr>
        <w:t>Pan troglodytes</w:t>
      </w:r>
      <w:r>
        <w:rPr>
          <w:sz w:val="23"/>
          <w:szCs w:val="23"/>
        </w:rPr>
        <w:t>) ENSPTRT00000017231 &amp; ENSPTRP00000033204.3, human (</w:t>
      </w:r>
      <w:r>
        <w:rPr>
          <w:i/>
          <w:iCs/>
          <w:sz w:val="23"/>
          <w:szCs w:val="23"/>
        </w:rPr>
        <w:t>Homo sapiens</w:t>
      </w:r>
      <w:r>
        <w:rPr>
          <w:sz w:val="23"/>
          <w:szCs w:val="23"/>
        </w:rPr>
        <w:t>) PO2452 (UNI) &amp; ENSP00000297268.6, tarsier (</w:t>
      </w:r>
      <w:proofErr w:type="spellStart"/>
      <w:r>
        <w:rPr>
          <w:i/>
          <w:iCs/>
          <w:sz w:val="23"/>
          <w:szCs w:val="23"/>
        </w:rPr>
        <w:t>Tarsius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syrichta</w:t>
      </w:r>
      <w:proofErr w:type="spellEnd"/>
      <w:r>
        <w:rPr>
          <w:sz w:val="23"/>
          <w:szCs w:val="23"/>
        </w:rPr>
        <w:t>) ENSTSYT00000013018 &amp; ENSTYSG00000008329, Rhesus macaque (</w:t>
      </w:r>
      <w:proofErr w:type="spellStart"/>
      <w:r w:rsidRPr="00202FFC">
        <w:rPr>
          <w:i/>
          <w:sz w:val="23"/>
          <w:szCs w:val="23"/>
        </w:rPr>
        <w:t>Macaca</w:t>
      </w:r>
      <w:proofErr w:type="spellEnd"/>
      <w:r>
        <w:rPr>
          <w:i/>
          <w:sz w:val="23"/>
          <w:szCs w:val="23"/>
        </w:rPr>
        <w:t xml:space="preserve"> </w:t>
      </w:r>
      <w:proofErr w:type="spellStart"/>
      <w:r w:rsidRPr="00202FFC">
        <w:rPr>
          <w:sz w:val="23"/>
          <w:szCs w:val="23"/>
        </w:rPr>
        <w:t>mulatta</w:t>
      </w:r>
      <w:proofErr w:type="spellEnd"/>
      <w:r>
        <w:rPr>
          <w:sz w:val="23"/>
          <w:szCs w:val="23"/>
        </w:rPr>
        <w:t xml:space="preserve">) </w:t>
      </w:r>
      <w:r w:rsidRPr="00202FFC">
        <w:rPr>
          <w:sz w:val="23"/>
          <w:szCs w:val="23"/>
        </w:rPr>
        <w:t>ENSMMUG00000001467</w:t>
      </w:r>
      <w:r>
        <w:rPr>
          <w:sz w:val="23"/>
          <w:szCs w:val="23"/>
        </w:rPr>
        <w:t xml:space="preserve"> &amp; H9Z2D1 (UNI), marmoset (</w:t>
      </w:r>
      <w:proofErr w:type="spellStart"/>
      <w:r>
        <w:rPr>
          <w:i/>
          <w:iCs/>
          <w:sz w:val="23"/>
          <w:szCs w:val="23"/>
        </w:rPr>
        <w:t>Callithrix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jacchus</w:t>
      </w:r>
      <w:proofErr w:type="spellEnd"/>
      <w:r>
        <w:rPr>
          <w:sz w:val="23"/>
          <w:szCs w:val="23"/>
        </w:rPr>
        <w:t>) ENSCJAT00000007736 &amp; ENSCJAG00000013547, large flying fox (</w:t>
      </w:r>
      <w:proofErr w:type="spellStart"/>
      <w:r>
        <w:rPr>
          <w:i/>
          <w:iCs/>
          <w:sz w:val="23"/>
          <w:szCs w:val="23"/>
        </w:rPr>
        <w:t>Pteropus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vampyrus</w:t>
      </w:r>
      <w:proofErr w:type="spellEnd"/>
      <w:r>
        <w:rPr>
          <w:sz w:val="23"/>
          <w:szCs w:val="23"/>
        </w:rPr>
        <w:t>) ENSPVAT00000008600 &amp; ENSPVAP00000008363.1, little brown bat (</w:t>
      </w:r>
      <w:proofErr w:type="spellStart"/>
      <w:r>
        <w:rPr>
          <w:i/>
          <w:iCs/>
          <w:sz w:val="23"/>
          <w:szCs w:val="23"/>
        </w:rPr>
        <w:t>Myotis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lucifugus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>ENSMLUT00000028458 &amp; ENSMLUP00000014148.2, horse (</w:t>
      </w:r>
      <w:proofErr w:type="spellStart"/>
      <w:r>
        <w:rPr>
          <w:i/>
          <w:iCs/>
          <w:sz w:val="23"/>
          <w:szCs w:val="23"/>
        </w:rPr>
        <w:t>Equus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caballus</w:t>
      </w:r>
      <w:proofErr w:type="spellEnd"/>
      <w:r>
        <w:rPr>
          <w:sz w:val="23"/>
          <w:szCs w:val="23"/>
        </w:rPr>
        <w:t>) ENSECAG00000013693 &amp; ENSECAP00000022559.1, cow (</w:t>
      </w:r>
      <w:proofErr w:type="spellStart"/>
      <w:r>
        <w:rPr>
          <w:i/>
          <w:iCs/>
          <w:sz w:val="23"/>
          <w:szCs w:val="23"/>
        </w:rPr>
        <w:t>Bos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taurus</w:t>
      </w:r>
      <w:proofErr w:type="spellEnd"/>
      <w:r>
        <w:rPr>
          <w:sz w:val="23"/>
          <w:szCs w:val="23"/>
        </w:rPr>
        <w:t>) P02453 &amp; ENSBTAP00000033771.4, hedgehog (</w:t>
      </w:r>
      <w:r>
        <w:rPr>
          <w:i/>
          <w:iCs/>
          <w:sz w:val="23"/>
          <w:szCs w:val="23"/>
        </w:rPr>
        <w:t xml:space="preserve">Erinaceous </w:t>
      </w:r>
      <w:proofErr w:type="spellStart"/>
      <w:r>
        <w:rPr>
          <w:i/>
          <w:iCs/>
          <w:sz w:val="23"/>
          <w:szCs w:val="23"/>
        </w:rPr>
        <w:t>europaeus</w:t>
      </w:r>
      <w:proofErr w:type="spellEnd"/>
      <w:r>
        <w:rPr>
          <w:sz w:val="23"/>
          <w:szCs w:val="23"/>
        </w:rPr>
        <w:t>) ENSEEUT00000007941 &amp; ENSEEUP00000010146.1, panda (</w:t>
      </w:r>
      <w:proofErr w:type="spellStart"/>
      <w:r>
        <w:rPr>
          <w:i/>
          <w:iCs/>
          <w:sz w:val="23"/>
          <w:szCs w:val="23"/>
        </w:rPr>
        <w:t>Ailuropodo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melanoleuca</w:t>
      </w:r>
      <w:proofErr w:type="spellEnd"/>
      <w:r>
        <w:rPr>
          <w:sz w:val="23"/>
          <w:szCs w:val="23"/>
        </w:rPr>
        <w:t>) ENSAMET00000013220 &amp; ENSAMEP00000018729.1 and dog (</w:t>
      </w:r>
      <w:proofErr w:type="spellStart"/>
      <w:r>
        <w:rPr>
          <w:i/>
          <w:iCs/>
          <w:sz w:val="23"/>
          <w:szCs w:val="23"/>
        </w:rPr>
        <w:t>Canis</w:t>
      </w:r>
      <w:proofErr w:type="spellEnd"/>
      <w:r>
        <w:rPr>
          <w:i/>
          <w:iCs/>
          <w:sz w:val="23"/>
          <w:szCs w:val="23"/>
        </w:rPr>
        <w:t xml:space="preserve"> lupus </w:t>
      </w:r>
      <w:proofErr w:type="spellStart"/>
      <w:r>
        <w:rPr>
          <w:i/>
          <w:iCs/>
          <w:sz w:val="23"/>
          <w:szCs w:val="23"/>
        </w:rPr>
        <w:t>familiaris</w:t>
      </w:r>
      <w:proofErr w:type="spellEnd"/>
      <w:r>
        <w:rPr>
          <w:sz w:val="23"/>
          <w:szCs w:val="23"/>
        </w:rPr>
        <w:t>) Q9XSJ7 (UNI) &amp; ENSCAFP00000029400.3. American mastodon (</w:t>
      </w:r>
      <w:proofErr w:type="spellStart"/>
      <w:r w:rsidRPr="004F291B">
        <w:rPr>
          <w:i/>
          <w:sz w:val="23"/>
          <w:szCs w:val="23"/>
        </w:rPr>
        <w:t>Mammut</w:t>
      </w:r>
      <w:proofErr w:type="spellEnd"/>
      <w:r w:rsidRPr="004F291B">
        <w:rPr>
          <w:i/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</w:rPr>
        <w:t>a</w:t>
      </w:r>
      <w:r w:rsidRPr="004F291B">
        <w:rPr>
          <w:i/>
          <w:sz w:val="23"/>
          <w:szCs w:val="23"/>
        </w:rPr>
        <w:t>merican</w:t>
      </w:r>
      <w:r>
        <w:rPr>
          <w:i/>
          <w:sz w:val="23"/>
          <w:szCs w:val="23"/>
        </w:rPr>
        <w:t>um</w:t>
      </w:r>
      <w:proofErr w:type="spellEnd"/>
      <w:r>
        <w:rPr>
          <w:sz w:val="23"/>
          <w:szCs w:val="23"/>
        </w:rPr>
        <w:t>), pig (</w:t>
      </w:r>
      <w:proofErr w:type="spellStart"/>
      <w:r>
        <w:rPr>
          <w:i/>
          <w:iCs/>
          <w:sz w:val="23"/>
          <w:szCs w:val="23"/>
        </w:rPr>
        <w:t>Sus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scrofa</w:t>
      </w:r>
      <w:proofErr w:type="spellEnd"/>
      <w:r>
        <w:rPr>
          <w:sz w:val="23"/>
          <w:szCs w:val="23"/>
        </w:rPr>
        <w:t>) and sheep (</w:t>
      </w:r>
      <w:proofErr w:type="spellStart"/>
      <w:r w:rsidRPr="004F291B">
        <w:rPr>
          <w:i/>
          <w:sz w:val="23"/>
          <w:szCs w:val="23"/>
        </w:rPr>
        <w:t>Ovis</w:t>
      </w:r>
      <w:proofErr w:type="spellEnd"/>
      <w:r w:rsidRPr="004F291B">
        <w:rPr>
          <w:i/>
          <w:sz w:val="23"/>
          <w:szCs w:val="23"/>
        </w:rPr>
        <w:t xml:space="preserve"> </w:t>
      </w:r>
      <w:proofErr w:type="spellStart"/>
      <w:proofErr w:type="gramStart"/>
      <w:r w:rsidRPr="004F291B">
        <w:rPr>
          <w:i/>
          <w:sz w:val="23"/>
          <w:szCs w:val="23"/>
        </w:rPr>
        <w:t>aries</w:t>
      </w:r>
      <w:proofErr w:type="spellEnd"/>
      <w:proofErr w:type="gramEnd"/>
      <w:r>
        <w:rPr>
          <w:sz w:val="23"/>
          <w:szCs w:val="23"/>
        </w:rPr>
        <w:t xml:space="preserve">) sequences were obtained from Buckley et al. (2011). The sequences from lesser hedgehog </w:t>
      </w:r>
      <w:proofErr w:type="spellStart"/>
      <w:r>
        <w:rPr>
          <w:sz w:val="23"/>
          <w:szCs w:val="23"/>
        </w:rPr>
        <w:t>tenrec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i/>
          <w:iCs/>
          <w:sz w:val="23"/>
          <w:szCs w:val="23"/>
        </w:rPr>
        <w:t>Echinops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telfairi</w:t>
      </w:r>
      <w:proofErr w:type="spellEnd"/>
      <w:r>
        <w:rPr>
          <w:sz w:val="23"/>
          <w:szCs w:val="23"/>
        </w:rPr>
        <w:t>) ENSETEG00000017238 &amp; ENSETEP00000009581.1 were not included in the initial (Figure 1) analysis but included in the fossil sequence analysis (Figure 4)</w:t>
      </w:r>
      <w:r w:rsidRPr="009C4FE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due to the fragmentary nature of the sequences available. Prior to </w:t>
      </w:r>
      <w:proofErr w:type="spellStart"/>
      <w:r>
        <w:rPr>
          <w:sz w:val="23"/>
          <w:szCs w:val="23"/>
        </w:rPr>
        <w:t>phylogenetic</w:t>
      </w:r>
      <w:proofErr w:type="spellEnd"/>
      <w:r>
        <w:rPr>
          <w:sz w:val="23"/>
          <w:szCs w:val="23"/>
        </w:rPr>
        <w:t xml:space="preserve"> analysis, the </w:t>
      </w:r>
      <w:proofErr w:type="spellStart"/>
      <w:r>
        <w:rPr>
          <w:sz w:val="23"/>
          <w:szCs w:val="23"/>
        </w:rPr>
        <w:t>procollagen</w:t>
      </w:r>
      <w:proofErr w:type="spellEnd"/>
      <w:r>
        <w:rPr>
          <w:sz w:val="23"/>
          <w:szCs w:val="23"/>
        </w:rPr>
        <w:t xml:space="preserve"> sequence for each of the obtained collagen sequences was removed and the sequences manually corrected where possible (i.e., positions that are required to be G were corrected; the presence of anomalous amino acids (e.g., C, or where differed from all other mammals and birds) were replaced with X. In sites where isobaric residues I/L were present, the most common was used throughout for purposes of </w:t>
      </w:r>
      <w:proofErr w:type="spellStart"/>
      <w:r>
        <w:rPr>
          <w:sz w:val="23"/>
          <w:szCs w:val="23"/>
        </w:rPr>
        <w:t>phylogenetic</w:t>
      </w:r>
      <w:proofErr w:type="spellEnd"/>
      <w:r>
        <w:rPr>
          <w:sz w:val="23"/>
          <w:szCs w:val="23"/>
        </w:rPr>
        <w:t xml:space="preserve"> inference (e.g., positions COL1A1</w:t>
      </w:r>
      <w:r>
        <w:rPr>
          <w:sz w:val="16"/>
          <w:szCs w:val="16"/>
        </w:rPr>
        <w:t>946-I</w:t>
      </w:r>
      <w:r>
        <w:rPr>
          <w:sz w:val="23"/>
          <w:szCs w:val="23"/>
        </w:rPr>
        <w:t>, COL1A2</w:t>
      </w:r>
      <w:r>
        <w:rPr>
          <w:sz w:val="16"/>
          <w:szCs w:val="16"/>
        </w:rPr>
        <w:t>170-I</w:t>
      </w:r>
      <w:r>
        <w:rPr>
          <w:sz w:val="23"/>
          <w:szCs w:val="23"/>
        </w:rPr>
        <w:t>, COL1A2</w:t>
      </w:r>
      <w:r>
        <w:rPr>
          <w:sz w:val="16"/>
          <w:szCs w:val="16"/>
        </w:rPr>
        <w:t>265-L</w:t>
      </w:r>
      <w:r>
        <w:rPr>
          <w:sz w:val="23"/>
          <w:szCs w:val="23"/>
        </w:rPr>
        <w:t>, COL1A2</w:t>
      </w:r>
      <w:r>
        <w:rPr>
          <w:sz w:val="16"/>
          <w:szCs w:val="16"/>
        </w:rPr>
        <w:t>496-L</w:t>
      </w:r>
      <w:r>
        <w:rPr>
          <w:sz w:val="23"/>
          <w:szCs w:val="23"/>
        </w:rPr>
        <w:t>, COL1A2</w:t>
      </w:r>
      <w:r>
        <w:rPr>
          <w:sz w:val="16"/>
          <w:szCs w:val="16"/>
        </w:rPr>
        <w:t>527-L</w:t>
      </w:r>
      <w:r>
        <w:rPr>
          <w:sz w:val="23"/>
          <w:szCs w:val="23"/>
        </w:rPr>
        <w:t>, COL1A2</w:t>
      </w:r>
      <w:r>
        <w:rPr>
          <w:sz w:val="16"/>
          <w:szCs w:val="16"/>
        </w:rPr>
        <w:t>787-L</w:t>
      </w:r>
      <w:r>
        <w:rPr>
          <w:sz w:val="23"/>
          <w:szCs w:val="23"/>
        </w:rPr>
        <w:t>, COL1A2</w:t>
      </w:r>
      <w:r>
        <w:rPr>
          <w:sz w:val="16"/>
          <w:szCs w:val="16"/>
        </w:rPr>
        <w:t>820-I</w:t>
      </w:r>
      <w:r>
        <w:rPr>
          <w:sz w:val="23"/>
          <w:szCs w:val="23"/>
        </w:rPr>
        <w:t>, COL1A2</w:t>
      </w:r>
      <w:r>
        <w:rPr>
          <w:sz w:val="16"/>
          <w:szCs w:val="16"/>
        </w:rPr>
        <w:t>942-L</w:t>
      </w:r>
      <w:r>
        <w:rPr>
          <w:sz w:val="23"/>
          <w:szCs w:val="23"/>
        </w:rPr>
        <w:t>, COL1A2</w:t>
      </w:r>
      <w:r>
        <w:rPr>
          <w:sz w:val="16"/>
          <w:szCs w:val="16"/>
        </w:rPr>
        <w:t>953-L</w:t>
      </w:r>
      <w:r>
        <w:rPr>
          <w:sz w:val="23"/>
          <w:szCs w:val="23"/>
        </w:rPr>
        <w:t>, COL1A2</w:t>
      </w:r>
      <w:r>
        <w:rPr>
          <w:sz w:val="16"/>
          <w:szCs w:val="16"/>
        </w:rPr>
        <w:t>1000-I</w:t>
      </w:r>
      <w:r>
        <w:rPr>
          <w:sz w:val="23"/>
          <w:szCs w:val="23"/>
        </w:rPr>
        <w:t xml:space="preserve">; </w:t>
      </w:r>
      <w:r>
        <w:rPr>
          <w:sz w:val="23"/>
          <w:szCs w:val="23"/>
        </w:rPr>
        <w:lastRenderedPageBreak/>
        <w:t>subscripted number denotes position in chain with respect to human type 1 collagen, subscripted letter denotes amino acid used).</w:t>
      </w:r>
      <w:r w:rsidRPr="0083795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two alpha chain sequences were then concatenated with an R (selected as a cleavage site for </w:t>
      </w:r>
      <w:proofErr w:type="spellStart"/>
      <w:r>
        <w:rPr>
          <w:sz w:val="23"/>
          <w:szCs w:val="23"/>
        </w:rPr>
        <w:t>trypsin</w:t>
      </w:r>
      <w:proofErr w:type="spellEnd"/>
      <w:r>
        <w:rPr>
          <w:sz w:val="23"/>
          <w:szCs w:val="23"/>
        </w:rPr>
        <w:t>, making the Mascot search results simpler when used as a local proteomics database) following the alpha 1 chain sequence.</w:t>
      </w:r>
      <w:r>
        <w:rPr>
          <w:lang w:eastAsia="en-GB"/>
        </w:rPr>
        <w:t xml:space="preserve"> </w:t>
      </w:r>
      <w:r>
        <w:rPr>
          <w:sz w:val="23"/>
          <w:szCs w:val="23"/>
        </w:rPr>
        <w:t>All other sequences were obtained by mass spectrometry (LC-MS/MS).</w:t>
      </w:r>
    </w:p>
    <w:p w:rsidR="007B1A7D" w:rsidRDefault="007B1A7D"/>
    <w:sectPr w:rsidR="007B1A7D" w:rsidSect="007B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AD21B4"/>
    <w:rsid w:val="000F09DF"/>
    <w:rsid w:val="00771825"/>
    <w:rsid w:val="007B1A7D"/>
    <w:rsid w:val="009A3B85"/>
    <w:rsid w:val="00AD21B4"/>
    <w:rsid w:val="00FD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B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Normal"/>
    <w:link w:val="body1Char"/>
    <w:qFormat/>
    <w:rsid w:val="00AD21B4"/>
    <w:pPr>
      <w:autoSpaceDE w:val="0"/>
      <w:autoSpaceDN w:val="0"/>
      <w:adjustRightInd w:val="0"/>
      <w:jc w:val="both"/>
    </w:pPr>
    <w:rPr>
      <w:lang w:val="en-US"/>
    </w:rPr>
  </w:style>
  <w:style w:type="character" w:customStyle="1" w:styleId="body1Char">
    <w:name w:val="body1 Char"/>
    <w:basedOn w:val="DefaultParagraphFont"/>
    <w:link w:val="body1"/>
    <w:rsid w:val="00AD21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Buckers</dc:creator>
  <cp:lastModifiedBy>Mike Buckley</cp:lastModifiedBy>
  <cp:revision>3</cp:revision>
  <dcterms:created xsi:type="dcterms:W3CDTF">2013-02-23T14:33:00Z</dcterms:created>
  <dcterms:modified xsi:type="dcterms:W3CDTF">2013-02-25T18:03:00Z</dcterms:modified>
</cp:coreProperties>
</file>