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38" w:rsidRPr="006E1D18" w:rsidRDefault="00C75438" w:rsidP="00C75438">
      <w:p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0"/>
          <w:szCs w:val="20"/>
          <w:lang w:val="en-US" w:eastAsia="zh-CN"/>
        </w:rPr>
        <w:t>T</w:t>
      </w:r>
      <w:r w:rsidRPr="006E1D18">
        <w:rPr>
          <w:rFonts w:ascii="Calibri" w:eastAsia="SimSun" w:hAnsi="Calibri" w:cs="Calibri"/>
          <w:sz w:val="20"/>
          <w:szCs w:val="20"/>
          <w:lang w:val="en-US" w:eastAsia="zh-CN"/>
        </w:rPr>
        <w:t xml:space="preserve">able </w:t>
      </w:r>
      <w:r>
        <w:rPr>
          <w:rFonts w:ascii="Calibri" w:eastAsia="SimSun" w:hAnsi="Calibri" w:cs="Calibri"/>
          <w:sz w:val="20"/>
          <w:szCs w:val="20"/>
          <w:lang w:val="en-US" w:eastAsia="zh-CN"/>
        </w:rPr>
        <w:t>S</w:t>
      </w:r>
      <w:r w:rsidRPr="006E1D18">
        <w:rPr>
          <w:rFonts w:ascii="Calibri" w:eastAsia="SimSun" w:hAnsi="Calibri" w:cs="Calibri"/>
          <w:sz w:val="20"/>
          <w:szCs w:val="20"/>
          <w:lang w:val="en-US" w:eastAsia="zh-CN"/>
        </w:rPr>
        <w:t>1 Prevalence and odds of any violence</w:t>
      </w:r>
      <w:r w:rsidR="007D2649">
        <w:rPr>
          <w:rFonts w:ascii="Calibri" w:eastAsia="SimSun" w:hAnsi="Calibri" w:cs="Calibri"/>
          <w:sz w:val="20"/>
          <w:szCs w:val="20"/>
          <w:lang w:val="en-US" w:eastAsia="zh-CN"/>
        </w:rPr>
        <w:t xml:space="preserve"> victimisation</w:t>
      </w:r>
      <w:bookmarkStart w:id="0" w:name="_GoBack"/>
      <w:bookmarkEnd w:id="0"/>
      <w:r w:rsidRPr="006E1D18">
        <w:rPr>
          <w:rFonts w:ascii="Calibri" w:eastAsia="SimSun" w:hAnsi="Calibri" w:cs="Calibri"/>
          <w:sz w:val="20"/>
          <w:szCs w:val="20"/>
          <w:lang w:val="en-US" w:eastAsia="zh-CN"/>
        </w:rPr>
        <w:t>, by disability subtype</w:t>
      </w:r>
    </w:p>
    <w:tbl>
      <w:tblPr>
        <w:tblW w:w="12191" w:type="dxa"/>
        <w:tblInd w:w="-459" w:type="dxa"/>
        <w:tblLook w:val="04A0" w:firstRow="1" w:lastRow="0" w:firstColumn="1" w:lastColumn="0" w:noHBand="0" w:noVBand="1"/>
      </w:tblPr>
      <w:tblGrid>
        <w:gridCol w:w="2122"/>
        <w:gridCol w:w="2414"/>
        <w:gridCol w:w="1843"/>
        <w:gridCol w:w="1985"/>
        <w:gridCol w:w="2126"/>
        <w:gridCol w:w="1701"/>
      </w:tblGrid>
      <w:tr w:rsidR="00C75438" w:rsidRPr="006E1D18" w:rsidTr="008C0382">
        <w:trPr>
          <w:trHeight w:val="262"/>
        </w:trPr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Disability type</w:t>
            </w:r>
          </w:p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Main interview analyses</w:t>
            </w:r>
          </w:p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Self-completer analyses</w:t>
            </w:r>
          </w:p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  <w:tr w:rsidR="00C75438" w:rsidRPr="006E1D18" w:rsidTr="008C0382">
        <w:trPr>
          <w:trHeight w:val="262"/>
        </w:trPr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val="fr-FR" w:eastAsia="ja-JP"/>
              </w:rPr>
              <w:t>Violence prevalence</w:t>
            </w:r>
            <w:r w:rsidRPr="006E1D18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FR" w:eastAsia="ja-JP"/>
              </w:rPr>
              <w:t xml:space="preserve">1 </w:t>
            </w:r>
            <w:r w:rsidRPr="006E1D18">
              <w:rPr>
                <w:rFonts w:ascii="Arial" w:eastAsia="Times New Roman" w:hAnsi="Arial" w:cs="Arial"/>
                <w:sz w:val="20"/>
                <w:szCs w:val="20"/>
                <w:lang w:val="fr-FR" w:eastAsia="ja-JP"/>
              </w:rPr>
              <w:t>(n/N)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Age / sex adjusted OR (95% CI)</w:t>
            </w:r>
            <w:r w:rsidRPr="006E1D1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ja-JP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 xml:space="preserve">% with SC data of those eligible for SC module (n/N)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val="fr-FR" w:eastAsia="ja-JP"/>
              </w:rPr>
              <w:t>Violence prevalence</w:t>
            </w:r>
            <w:r w:rsidRPr="006E1D18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FR" w:eastAsia="ja-JP"/>
              </w:rPr>
              <w:t>1</w:t>
            </w:r>
            <w:r w:rsidRPr="006E1D18">
              <w:rPr>
                <w:rFonts w:ascii="Arial" w:eastAsia="Times New Roman" w:hAnsi="Arial" w:cs="Arial"/>
                <w:sz w:val="20"/>
                <w:szCs w:val="20"/>
                <w:lang w:val="fr-FR" w:eastAsia="ja-JP"/>
              </w:rPr>
              <w:t xml:space="preserve"> (n/N)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Age / sex adjusted OR (95% CI)</w:t>
            </w:r>
            <w:r w:rsidRPr="006E1D1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ja-JP"/>
              </w:rPr>
              <w:t>2</w:t>
            </w:r>
          </w:p>
        </w:tc>
      </w:tr>
      <w:tr w:rsidR="00C75438" w:rsidRPr="006E1D18" w:rsidTr="008C0382">
        <w:trPr>
          <w:trHeight w:val="262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  <w:tr w:rsidR="00C75438" w:rsidRPr="006E1D18" w:rsidTr="008C0382">
        <w:trPr>
          <w:trHeight w:val="262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No disability</w:t>
            </w:r>
          </w:p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5.53 (1653/35361)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82  (20585/24941)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9.6   (1868/20585)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-</w:t>
            </w:r>
          </w:p>
        </w:tc>
      </w:tr>
      <w:tr w:rsidR="00C75438" w:rsidRPr="006E1D18" w:rsidTr="008C0382">
        <w:trPr>
          <w:trHeight w:val="262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Any disability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5.23  (447/9037)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2.05 (1.8-2.3)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69  (2289/3314)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14.1  (352/2289)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2.0   (1.7-2.4)</w:t>
            </w:r>
          </w:p>
        </w:tc>
      </w:tr>
      <w:tr w:rsidR="00C75438" w:rsidRPr="006E1D18" w:rsidTr="008C0382">
        <w:trPr>
          <w:trHeight w:val="262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  <w:tr w:rsidR="00C75438" w:rsidRPr="006E1D18" w:rsidTr="008C0382">
        <w:trPr>
          <w:trHeight w:val="262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Mental Illness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11.6  (157/1256)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2.7   (2.2-3.4)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71  (676/959)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20.1  (148/676)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2.7   (2.1-3.5)</w:t>
            </w:r>
          </w:p>
        </w:tc>
      </w:tr>
      <w:tr w:rsidR="00C75438" w:rsidRPr="006E1D18" w:rsidTr="008C0382">
        <w:trPr>
          <w:trHeight w:val="262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Long-term illness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 7.3  (50/815)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2.6   (1.8-3.7)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68  (232/342)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18.8  (43/232)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2.8   (1.9-4.3)</w:t>
            </w:r>
          </w:p>
        </w:tc>
      </w:tr>
      <w:tr w:rsidR="00C75438" w:rsidRPr="006E1D18" w:rsidTr="008C0382">
        <w:trPr>
          <w:trHeight w:val="262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Mobility problems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 3.8  (184/4930)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1.9   (1.6-2.3)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67  (840/1250)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12.9  (122/840)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2.0   (1.6-2.5)</w:t>
            </w:r>
          </w:p>
        </w:tc>
      </w:tr>
      <w:tr w:rsidR="00C75438" w:rsidRPr="006E1D18" w:rsidTr="008C0382">
        <w:trPr>
          <w:trHeight w:val="262"/>
        </w:trPr>
        <w:tc>
          <w:tcPr>
            <w:tcW w:w="21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Sensory impairment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 2.9  (38/1392)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1.3   (0.89-2.0)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60  (171/283)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11.4  (26/171)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1.4   (0.9-2.5)</w:t>
            </w:r>
          </w:p>
        </w:tc>
      </w:tr>
      <w:tr w:rsidR="00C75438" w:rsidRPr="006E1D18" w:rsidTr="008C0382">
        <w:trPr>
          <w:trHeight w:val="262"/>
        </w:trPr>
        <w:tc>
          <w:tcPr>
            <w:tcW w:w="21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Learning disability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 6.1  (12/170)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0.77 (0.39-1.5)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39  (55/141)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11.7  (11/55)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0.96 (0.46-2.0)</w:t>
            </w:r>
          </w:p>
        </w:tc>
      </w:tr>
      <w:tr w:rsidR="00C75438" w:rsidRPr="006E1D18" w:rsidTr="008C0382">
        <w:trPr>
          <w:trHeight w:val="262"/>
        </w:trPr>
        <w:tc>
          <w:tcPr>
            <w:tcW w:w="21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‘Other’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 5.5  (235/4563)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2.0    (1.7-2.4)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ja-JP"/>
              </w:rPr>
              <w:t>68  (1166/1713)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13.0  (163/1166)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C75438" w:rsidRPr="006E1D18" w:rsidRDefault="00C75438" w:rsidP="008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6E1D18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1.8   (1.5-2.3)</w:t>
            </w:r>
          </w:p>
        </w:tc>
      </w:tr>
    </w:tbl>
    <w:p w:rsidR="00C75438" w:rsidRPr="006E1D18" w:rsidRDefault="00C75438" w:rsidP="00C75438">
      <w:pPr>
        <w:spacing w:after="120" w:line="360" w:lineRule="auto"/>
        <w:rPr>
          <w:rFonts w:ascii="Calibri" w:eastAsia="SimSun" w:hAnsi="Calibri" w:cs="Calibri"/>
          <w:sz w:val="20"/>
          <w:szCs w:val="20"/>
          <w:lang w:val="en-US" w:eastAsia="zh-CN"/>
        </w:rPr>
      </w:pPr>
      <w:r w:rsidRPr="006E1D18">
        <w:rPr>
          <w:rFonts w:ascii="Calibri" w:eastAsia="SimSun" w:hAnsi="Calibri" w:cs="Calibri"/>
          <w:sz w:val="20"/>
          <w:szCs w:val="20"/>
          <w:lang w:val="en-US" w:eastAsia="zh-CN"/>
        </w:rPr>
        <w:t>1.  Crude prevalence, taking into account survey weights and clustering</w:t>
      </w:r>
    </w:p>
    <w:p w:rsidR="002B3ED6" w:rsidRDefault="00C75438" w:rsidP="00C75438">
      <w:r w:rsidRPr="006E1D18">
        <w:rPr>
          <w:rFonts w:ascii="Calibri" w:eastAsia="SimSun" w:hAnsi="Calibri" w:cs="Calibri"/>
          <w:sz w:val="20"/>
          <w:szCs w:val="20"/>
          <w:lang w:val="en-US" w:eastAsia="zh-CN"/>
        </w:rPr>
        <w:t>2.  The baseline group was people without the given disability</w:t>
      </w:r>
    </w:p>
    <w:sectPr w:rsidR="002B3ED6" w:rsidSect="00C7543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38"/>
    <w:rsid w:val="002B3ED6"/>
    <w:rsid w:val="007D2649"/>
    <w:rsid w:val="00C7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3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3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44E22DAC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Systems, UCL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 Khalifeh</dc:creator>
  <cp:keywords/>
  <dc:description/>
  <cp:lastModifiedBy>Hind Khalifeh</cp:lastModifiedBy>
  <cp:revision>2</cp:revision>
  <dcterms:created xsi:type="dcterms:W3CDTF">2013-01-14T10:26:00Z</dcterms:created>
  <dcterms:modified xsi:type="dcterms:W3CDTF">2013-01-14T11:06:00Z</dcterms:modified>
</cp:coreProperties>
</file>