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5D" w:rsidRPr="00612F12" w:rsidRDefault="0059695D" w:rsidP="0059695D">
      <w:pPr>
        <w:spacing w:line="360" w:lineRule="auto"/>
        <w:outlineLvl w:val="0"/>
        <w:rPr>
          <w:rFonts w:ascii="Times New Roman"/>
          <w:b/>
          <w:color w:val="000000"/>
          <w:sz w:val="22"/>
          <w:szCs w:val="22"/>
        </w:rPr>
      </w:pPr>
      <w:r w:rsidRPr="00D759B3">
        <w:rPr>
          <w:rFonts w:ascii="Times New Roman" w:hint="eastAsia"/>
          <w:b/>
          <w:color w:val="000000"/>
          <w:sz w:val="24"/>
        </w:rPr>
        <w:t>Table S3</w:t>
      </w:r>
      <w:r w:rsidRPr="00612F12">
        <w:rPr>
          <w:rFonts w:ascii="Times New Roman"/>
          <w:b/>
          <w:noProof/>
          <w:color w:val="000000"/>
          <w:sz w:val="22"/>
          <w:szCs w:val="22"/>
        </w:rPr>
        <w:t xml:space="preserve">. </w:t>
      </w:r>
      <w:r w:rsidRPr="00612F12">
        <w:rPr>
          <w:rFonts w:ascii="Times New Roman"/>
          <w:b/>
          <w:color w:val="000000"/>
          <w:sz w:val="22"/>
          <w:szCs w:val="22"/>
        </w:rPr>
        <w:t xml:space="preserve">Ratio of </w:t>
      </w:r>
      <w:proofErr w:type="spellStart"/>
      <w:r w:rsidRPr="00612F12">
        <w:rPr>
          <w:rFonts w:ascii="Times New Roman"/>
          <w:b/>
          <w:color w:val="000000"/>
          <w:sz w:val="22"/>
          <w:szCs w:val="22"/>
        </w:rPr>
        <w:t>cDNA</w:t>
      </w:r>
      <w:proofErr w:type="spellEnd"/>
      <w:r w:rsidRPr="00612F12">
        <w:rPr>
          <w:rFonts w:ascii="Times New Roman"/>
          <w:b/>
          <w:color w:val="000000"/>
          <w:sz w:val="22"/>
          <w:szCs w:val="22"/>
        </w:rPr>
        <w:t xml:space="preserve"> to </w:t>
      </w:r>
      <w:proofErr w:type="spellStart"/>
      <w:r w:rsidRPr="00612F12">
        <w:rPr>
          <w:rFonts w:ascii="Times New Roman"/>
          <w:b/>
          <w:color w:val="000000"/>
          <w:sz w:val="22"/>
          <w:szCs w:val="22"/>
        </w:rPr>
        <w:t>gDNA</w:t>
      </w:r>
      <w:proofErr w:type="spellEnd"/>
      <w:r w:rsidRPr="00612F12">
        <w:rPr>
          <w:rFonts w:ascii="Times New Roman"/>
          <w:b/>
          <w:color w:val="000000"/>
          <w:sz w:val="22"/>
          <w:szCs w:val="22"/>
        </w:rPr>
        <w:t xml:space="preserve"> of the </w:t>
      </w:r>
      <w:r w:rsidRPr="00612F12">
        <w:rPr>
          <w:rFonts w:ascii="Times New Roman"/>
          <w:b/>
          <w:i/>
          <w:color w:val="000000"/>
          <w:sz w:val="22"/>
          <w:szCs w:val="22"/>
        </w:rPr>
        <w:t>JAK</w:t>
      </w:r>
      <w:r w:rsidRPr="00612F12">
        <w:rPr>
          <w:rFonts w:ascii="Times New Roman"/>
          <w:b/>
          <w:color w:val="000000"/>
          <w:sz w:val="22"/>
          <w:szCs w:val="22"/>
        </w:rPr>
        <w:t xml:space="preserve">2 mutant allelic load </w:t>
      </w:r>
      <w:r w:rsidRPr="00612F12">
        <w:rPr>
          <w:rFonts w:ascii="Times New Roman"/>
          <w:b/>
          <w:bCs/>
          <w:noProof/>
          <w:color w:val="000000"/>
          <w:sz w:val="22"/>
          <w:szCs w:val="22"/>
        </w:rPr>
        <w:t>in Korean MPN patients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7"/>
        <w:gridCol w:w="2720"/>
        <w:gridCol w:w="2183"/>
        <w:gridCol w:w="2328"/>
      </w:tblGrid>
      <w:tr w:rsidR="0059695D" w:rsidRPr="00D759B3" w:rsidTr="00974210">
        <w:trPr>
          <w:trHeight w:val="300"/>
        </w:trPr>
        <w:tc>
          <w:tcPr>
            <w:tcW w:w="121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695D" w:rsidRPr="00612F12" w:rsidRDefault="0059695D" w:rsidP="00974210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Dotum"/>
                <w:b/>
                <w:color w:val="000000"/>
                <w:kern w:val="0"/>
                <w:sz w:val="22"/>
                <w:szCs w:val="22"/>
              </w:rPr>
            </w:pPr>
            <w:r w:rsidRPr="00612F12">
              <w:rPr>
                <w:rFonts w:ascii="Times New Roman" w:eastAsia="Dotum"/>
                <w:b/>
                <w:color w:val="000000"/>
                <w:kern w:val="0"/>
                <w:sz w:val="22"/>
                <w:szCs w:val="22"/>
              </w:rPr>
              <w:t>MPNs</w:t>
            </w:r>
          </w:p>
        </w:tc>
        <w:tc>
          <w:tcPr>
            <w:tcW w:w="378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95D" w:rsidRPr="00612F12" w:rsidRDefault="0059695D" w:rsidP="00974210">
            <w:pPr>
              <w:spacing w:line="360" w:lineRule="auto"/>
              <w:jc w:val="center"/>
              <w:rPr>
                <w:rFonts w:ascii="Times New Roman" w:eastAsia="Dotum"/>
                <w:b/>
                <w:color w:val="000000"/>
                <w:kern w:val="0"/>
                <w:sz w:val="22"/>
                <w:szCs w:val="22"/>
              </w:rPr>
            </w:pPr>
            <w:proofErr w:type="spellStart"/>
            <w:r w:rsidRPr="00612F12">
              <w:rPr>
                <w:rFonts w:ascii="Times New Roman" w:eastAsia="Dotum"/>
                <w:b/>
                <w:color w:val="000000"/>
                <w:kern w:val="0"/>
                <w:sz w:val="22"/>
                <w:szCs w:val="22"/>
              </w:rPr>
              <w:t>cDNA</w:t>
            </w:r>
            <w:proofErr w:type="spellEnd"/>
            <w:r w:rsidRPr="00612F12">
              <w:rPr>
                <w:rFonts w:ascii="Times New Roman" w:eastAsia="Dotum"/>
                <w:b/>
                <w:color w:val="000000"/>
                <w:kern w:val="0"/>
                <w:sz w:val="22"/>
                <w:szCs w:val="22"/>
              </w:rPr>
              <w:t>/</w:t>
            </w:r>
            <w:proofErr w:type="spellStart"/>
            <w:r w:rsidRPr="00612F12">
              <w:rPr>
                <w:rFonts w:ascii="Times New Roman" w:eastAsia="Dotum"/>
                <w:b/>
                <w:color w:val="000000"/>
                <w:kern w:val="0"/>
                <w:sz w:val="22"/>
                <w:szCs w:val="22"/>
              </w:rPr>
              <w:t>gDNA</w:t>
            </w:r>
            <w:proofErr w:type="spellEnd"/>
            <w:r w:rsidRPr="00612F12">
              <w:rPr>
                <w:rFonts w:ascii="Times New Roman" w:eastAsia="Dotum"/>
                <w:b/>
                <w:i/>
                <w:iCs/>
                <w:color w:val="000000"/>
                <w:kern w:val="0"/>
                <w:sz w:val="22"/>
                <w:szCs w:val="22"/>
              </w:rPr>
              <w:t xml:space="preserve"> of JAK2</w:t>
            </w:r>
            <w:r w:rsidRPr="00612F12">
              <w:rPr>
                <w:rFonts w:ascii="Times New Roman" w:eastAsia="Dotum"/>
                <w:b/>
                <w:color w:val="000000"/>
                <w:kern w:val="0"/>
                <w:sz w:val="22"/>
                <w:szCs w:val="22"/>
              </w:rPr>
              <w:t xml:space="preserve"> V617F mutant ratio</w:t>
            </w:r>
          </w:p>
        </w:tc>
      </w:tr>
      <w:tr w:rsidR="0059695D" w:rsidRPr="00D759B3" w:rsidTr="00974210">
        <w:trPr>
          <w:trHeight w:val="315"/>
        </w:trPr>
        <w:tc>
          <w:tcPr>
            <w:tcW w:w="121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9695D" w:rsidRPr="00612F12" w:rsidRDefault="0059695D" w:rsidP="00974210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Dotum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695D" w:rsidRPr="00612F12" w:rsidRDefault="0059695D" w:rsidP="00974210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Malgun Gothic"/>
                <w:b/>
                <w:color w:val="000000"/>
                <w:kern w:val="0"/>
                <w:sz w:val="22"/>
                <w:szCs w:val="22"/>
              </w:rPr>
            </w:pPr>
            <w:r w:rsidRPr="00612F12">
              <w:rPr>
                <w:rFonts w:ascii="Times New Roman" w:eastAsia="Malgun Gothic"/>
                <w:b/>
                <w:color w:val="000000"/>
                <w:kern w:val="0"/>
                <w:sz w:val="22"/>
                <w:szCs w:val="22"/>
              </w:rPr>
              <w:t>Range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695D" w:rsidRPr="00612F12" w:rsidRDefault="0059695D" w:rsidP="00974210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Dotum"/>
                <w:b/>
                <w:color w:val="000000"/>
                <w:kern w:val="0"/>
                <w:sz w:val="22"/>
                <w:szCs w:val="22"/>
              </w:rPr>
            </w:pPr>
            <w:r w:rsidRPr="00612F12">
              <w:rPr>
                <w:rFonts w:ascii="Times New Roman" w:eastAsia="Dotum"/>
                <w:b/>
                <w:color w:val="000000"/>
                <w:kern w:val="0"/>
                <w:sz w:val="22"/>
                <w:szCs w:val="22"/>
              </w:rPr>
              <w:t>Mean</w:t>
            </w:r>
            <w:r w:rsidRPr="00612F12">
              <w:rPr>
                <w:rFonts w:ascii="Times New Roman" w:eastAsia="Dotum" w:hint="eastAsia"/>
                <w:b/>
                <w:color w:val="000000"/>
                <w:kern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9695D" w:rsidRPr="00612F12" w:rsidRDefault="0059695D" w:rsidP="00974210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Dotum"/>
                <w:b/>
                <w:color w:val="000000"/>
                <w:kern w:val="0"/>
                <w:sz w:val="22"/>
                <w:szCs w:val="22"/>
              </w:rPr>
            </w:pPr>
            <w:r w:rsidRPr="00612F12">
              <w:rPr>
                <w:rFonts w:ascii="Times New Roman" w:eastAsia="Dotum"/>
                <w:b/>
                <w:color w:val="000000"/>
                <w:kern w:val="0"/>
                <w:sz w:val="22"/>
                <w:szCs w:val="22"/>
              </w:rPr>
              <w:t>SD</w:t>
            </w:r>
          </w:p>
        </w:tc>
      </w:tr>
      <w:tr w:rsidR="0059695D" w:rsidRPr="00D759B3" w:rsidTr="00974210">
        <w:trPr>
          <w:trHeight w:val="30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95D" w:rsidRPr="00D759B3" w:rsidRDefault="0059695D" w:rsidP="00974210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</w:pPr>
            <w:r w:rsidRPr="00D759B3"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  <w:t>PV (n=</w:t>
            </w:r>
            <w:r w:rsidRPr="00D759B3">
              <w:rPr>
                <w:rFonts w:ascii="Times New Roman" w:eastAsia="Dotum" w:hint="eastAsia"/>
                <w:color w:val="000000"/>
                <w:kern w:val="0"/>
                <w:sz w:val="22"/>
                <w:szCs w:val="22"/>
              </w:rPr>
              <w:t>18</w:t>
            </w:r>
            <w:r w:rsidRPr="00D759B3"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95D" w:rsidRPr="00D759B3" w:rsidRDefault="0059695D" w:rsidP="00974210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</w:pPr>
            <w:r w:rsidRPr="00D759B3"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  <w:t>1.5-3.2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95D" w:rsidRPr="00D759B3" w:rsidRDefault="0059695D" w:rsidP="00974210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</w:pPr>
            <w:r w:rsidRPr="00D759B3"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  <w:t>2.2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95D" w:rsidRPr="00D759B3" w:rsidRDefault="0059695D" w:rsidP="00974210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</w:pPr>
            <w:r w:rsidRPr="00D759B3"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  <w:t>0.6</w:t>
            </w:r>
          </w:p>
        </w:tc>
      </w:tr>
      <w:tr w:rsidR="0059695D" w:rsidRPr="00D759B3" w:rsidTr="00974210">
        <w:trPr>
          <w:trHeight w:val="30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95D" w:rsidRPr="00D759B3" w:rsidRDefault="0059695D" w:rsidP="00974210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</w:pPr>
            <w:r w:rsidRPr="00D759B3"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  <w:t>ET (n=</w:t>
            </w:r>
            <w:r w:rsidRPr="00D759B3">
              <w:rPr>
                <w:rFonts w:ascii="Times New Roman" w:eastAsia="Dotum" w:hint="eastAsia"/>
                <w:color w:val="000000"/>
                <w:kern w:val="0"/>
                <w:sz w:val="22"/>
                <w:szCs w:val="22"/>
              </w:rPr>
              <w:t>11</w:t>
            </w:r>
            <w:r w:rsidRPr="00D759B3"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95D" w:rsidRPr="00D759B3" w:rsidRDefault="0059695D" w:rsidP="00974210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</w:pPr>
            <w:r w:rsidRPr="00D759B3"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  <w:t>1.4-5.9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95D" w:rsidRPr="00D759B3" w:rsidRDefault="0059695D" w:rsidP="00974210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</w:pPr>
            <w:r w:rsidRPr="00D759B3"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  <w:t>3.3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95D" w:rsidRPr="00D759B3" w:rsidRDefault="0059695D" w:rsidP="00974210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</w:pPr>
            <w:r w:rsidRPr="00D759B3"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  <w:t>1.4</w:t>
            </w:r>
          </w:p>
        </w:tc>
      </w:tr>
      <w:tr w:rsidR="0059695D" w:rsidRPr="00D759B3" w:rsidTr="00974210">
        <w:trPr>
          <w:trHeight w:val="315"/>
        </w:trPr>
        <w:tc>
          <w:tcPr>
            <w:tcW w:w="121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9695D" w:rsidRPr="00D759B3" w:rsidRDefault="0059695D" w:rsidP="00974210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</w:pPr>
            <w:r w:rsidRPr="00D759B3"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  <w:t>PMF (n=7)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695D" w:rsidRPr="00D759B3" w:rsidRDefault="0059695D" w:rsidP="00974210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</w:pPr>
            <w:r w:rsidRPr="00D759B3"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  <w:t>1.0-1.2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695D" w:rsidRPr="00D759B3" w:rsidRDefault="0059695D" w:rsidP="00974210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</w:pPr>
            <w:r w:rsidRPr="00D759B3"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  <w:t>1.1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9695D" w:rsidRPr="00D759B3" w:rsidRDefault="0059695D" w:rsidP="00974210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</w:pPr>
            <w:r w:rsidRPr="00D759B3"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  <w:t>0.1</w:t>
            </w:r>
          </w:p>
        </w:tc>
      </w:tr>
    </w:tbl>
    <w:p w:rsidR="0059695D" w:rsidRDefault="0059695D" w:rsidP="0059695D">
      <w:pPr>
        <w:spacing w:line="360" w:lineRule="auto"/>
        <w:outlineLvl w:val="0"/>
        <w:rPr>
          <w:rFonts w:ascii="Times New Roman"/>
          <w:color w:val="000000"/>
          <w:sz w:val="22"/>
          <w:szCs w:val="22"/>
        </w:rPr>
      </w:pPr>
      <w:r w:rsidRPr="00D759B3">
        <w:rPr>
          <w:rFonts w:ascii="Times New Roman" w:hint="eastAsia"/>
          <w:color w:val="000000"/>
          <w:sz w:val="22"/>
          <w:szCs w:val="22"/>
          <w:vertAlign w:val="superscript"/>
        </w:rPr>
        <w:t>1</w:t>
      </w:r>
      <w:r>
        <w:rPr>
          <w:rFonts w:ascii="Times New Roman" w:hint="eastAsia"/>
          <w:color w:val="000000"/>
          <w:sz w:val="22"/>
          <w:szCs w:val="22"/>
        </w:rPr>
        <w:t>S</w:t>
      </w:r>
      <w:r w:rsidRPr="00D759B3">
        <w:rPr>
          <w:rFonts w:ascii="Times New Roman"/>
          <w:color w:val="000000"/>
          <w:sz w:val="22"/>
          <w:szCs w:val="22"/>
        </w:rPr>
        <w:t xml:space="preserve">tatistically significant difference among each </w:t>
      </w:r>
      <w:proofErr w:type="gramStart"/>
      <w:r w:rsidRPr="00D759B3">
        <w:rPr>
          <w:rFonts w:ascii="Times New Roman"/>
          <w:color w:val="000000"/>
          <w:sz w:val="22"/>
          <w:szCs w:val="22"/>
        </w:rPr>
        <w:t>MPNs</w:t>
      </w:r>
      <w:proofErr w:type="gramEnd"/>
      <w:r w:rsidRPr="00D759B3">
        <w:rPr>
          <w:rFonts w:ascii="Times New Roman"/>
          <w:color w:val="000000"/>
          <w:sz w:val="22"/>
          <w:szCs w:val="22"/>
        </w:rPr>
        <w:t xml:space="preserve"> by </w:t>
      </w:r>
      <w:proofErr w:type="spellStart"/>
      <w:r w:rsidRPr="00D759B3">
        <w:rPr>
          <w:rFonts w:ascii="Times New Roman"/>
          <w:color w:val="000000"/>
          <w:sz w:val="22"/>
          <w:szCs w:val="22"/>
        </w:rPr>
        <w:t>Kruskall</w:t>
      </w:r>
      <w:proofErr w:type="spellEnd"/>
      <w:r w:rsidRPr="00D759B3">
        <w:rPr>
          <w:rFonts w:ascii="Times New Roman"/>
          <w:color w:val="000000"/>
          <w:sz w:val="22"/>
          <w:szCs w:val="22"/>
        </w:rPr>
        <w:t xml:space="preserve">-Wallis test (see also Figure 2). </w:t>
      </w:r>
      <w:proofErr w:type="spellStart"/>
      <w:proofErr w:type="gramStart"/>
      <w:r w:rsidRPr="00D759B3">
        <w:rPr>
          <w:rFonts w:ascii="Times New Roman"/>
          <w:color w:val="000000"/>
          <w:sz w:val="22"/>
          <w:szCs w:val="22"/>
        </w:rPr>
        <w:t>cDNA</w:t>
      </w:r>
      <w:proofErr w:type="spellEnd"/>
      <w:proofErr w:type="gramEnd"/>
      <w:r w:rsidRPr="00D759B3">
        <w:rPr>
          <w:rFonts w:ascii="Times New Roman" w:hint="eastAsia"/>
          <w:color w:val="000000"/>
          <w:sz w:val="22"/>
          <w:szCs w:val="22"/>
        </w:rPr>
        <w:t>,</w:t>
      </w:r>
      <w:r w:rsidRPr="00D759B3">
        <w:rPr>
          <w:rFonts w:ascii="Times New Roman"/>
          <w:color w:val="000000"/>
          <w:sz w:val="22"/>
          <w:szCs w:val="22"/>
        </w:rPr>
        <w:t xml:space="preserve"> complementary DNA; </w:t>
      </w:r>
      <w:proofErr w:type="spellStart"/>
      <w:r w:rsidRPr="00D759B3">
        <w:rPr>
          <w:rFonts w:ascii="Times New Roman"/>
          <w:color w:val="000000"/>
          <w:sz w:val="22"/>
          <w:szCs w:val="22"/>
        </w:rPr>
        <w:t>gDNA</w:t>
      </w:r>
      <w:proofErr w:type="spellEnd"/>
      <w:r w:rsidRPr="00D759B3">
        <w:rPr>
          <w:rFonts w:ascii="Times New Roman" w:hint="eastAsia"/>
          <w:color w:val="000000"/>
          <w:sz w:val="22"/>
          <w:szCs w:val="22"/>
        </w:rPr>
        <w:t xml:space="preserve">, </w:t>
      </w:r>
      <w:r w:rsidRPr="00D759B3">
        <w:rPr>
          <w:rFonts w:ascii="Times New Roman"/>
          <w:color w:val="000000"/>
          <w:sz w:val="22"/>
          <w:szCs w:val="22"/>
        </w:rPr>
        <w:t>genomic DNA; other Abbreviations as in Table 1.</w:t>
      </w:r>
    </w:p>
    <w:p w:rsidR="00071B10" w:rsidRDefault="00071B10">
      <w:bookmarkStart w:id="0" w:name="_GoBack"/>
      <w:bookmarkEnd w:id="0"/>
    </w:p>
    <w:sectPr w:rsidR="00071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5D"/>
    <w:rsid w:val="00071B10"/>
    <w:rsid w:val="0059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5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5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1</cp:revision>
  <dcterms:created xsi:type="dcterms:W3CDTF">2012-12-26T06:05:00Z</dcterms:created>
  <dcterms:modified xsi:type="dcterms:W3CDTF">2012-12-26T06:05:00Z</dcterms:modified>
</cp:coreProperties>
</file>