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A7" w:rsidRDefault="00AE2B78" w:rsidP="00CA6D25">
      <w:pP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Table </w:t>
      </w:r>
      <w:r w:rsidR="001000AA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9</w:t>
      </w:r>
      <w:r w:rsidR="00D36990" w:rsidRPr="00DF6AA7">
        <w:rPr>
          <w:rFonts w:ascii="Arial" w:hAnsi="Arial" w:cs="Arial"/>
          <w:b/>
          <w:sz w:val="20"/>
          <w:szCs w:val="20"/>
        </w:rPr>
        <w:t xml:space="preserve">. </w:t>
      </w:r>
      <w:r w:rsidR="00C25748">
        <w:rPr>
          <w:rFonts w:ascii="Arial" w:hAnsi="Arial" w:cs="Arial"/>
          <w:b/>
          <w:sz w:val="20"/>
          <w:szCs w:val="20"/>
        </w:rPr>
        <w:t xml:space="preserve">Estimated </w:t>
      </w:r>
      <w:r w:rsidR="00DF6AA7" w:rsidRPr="00DF6AA7">
        <w:rPr>
          <w:rFonts w:ascii="Arial" w:hAnsi="Arial" w:cs="Arial"/>
          <w:b/>
          <w:sz w:val="20"/>
          <w:szCs w:val="20"/>
        </w:rPr>
        <w:t>10</w:t>
      </w:r>
      <w:r w:rsidR="00DF6AA7" w:rsidRPr="000F624B">
        <w:rPr>
          <w:rFonts w:ascii="Arial" w:hAnsi="Arial" w:cs="Arial"/>
          <w:b/>
          <w:sz w:val="20"/>
          <w:szCs w:val="20"/>
        </w:rPr>
        <w:t xml:space="preserve"> years </w:t>
      </w:r>
      <w:r w:rsidR="00F243F6">
        <w:rPr>
          <w:rFonts w:ascii="Arial" w:hAnsi="Arial" w:cs="Arial"/>
          <w:b/>
          <w:sz w:val="20"/>
          <w:szCs w:val="20"/>
        </w:rPr>
        <w:t xml:space="preserve">OS, </w:t>
      </w:r>
      <w:r w:rsidR="00C25748">
        <w:rPr>
          <w:rFonts w:ascii="Arial" w:hAnsi="Arial" w:cs="Arial"/>
          <w:b/>
          <w:sz w:val="20"/>
          <w:szCs w:val="20"/>
        </w:rPr>
        <w:t>DFP</w:t>
      </w:r>
      <w:r w:rsidR="00DF6AA7">
        <w:rPr>
          <w:rFonts w:ascii="Arial" w:hAnsi="Arial" w:cs="Arial"/>
          <w:b/>
          <w:sz w:val="20"/>
          <w:szCs w:val="20"/>
        </w:rPr>
        <w:t xml:space="preserve"> and MD </w:t>
      </w:r>
      <w:r w:rsidR="00DF6AA7" w:rsidRPr="000F624B">
        <w:rPr>
          <w:rFonts w:ascii="Arial" w:hAnsi="Arial" w:cs="Arial"/>
          <w:b/>
          <w:sz w:val="20"/>
          <w:szCs w:val="20"/>
        </w:rPr>
        <w:t xml:space="preserve">survival analysis for the group of patients </w:t>
      </w:r>
      <w:r w:rsidR="001C4CCC">
        <w:rPr>
          <w:rFonts w:ascii="Arial" w:hAnsi="Arial" w:cs="Arial"/>
          <w:b/>
          <w:sz w:val="20"/>
          <w:szCs w:val="20"/>
        </w:rPr>
        <w:t>from Germany</w:t>
      </w:r>
      <w:r w:rsidR="001C4CCC" w:rsidRPr="000F624B">
        <w:rPr>
          <w:rFonts w:ascii="Arial" w:hAnsi="Arial" w:cs="Arial"/>
          <w:b/>
          <w:sz w:val="20"/>
          <w:szCs w:val="20"/>
        </w:rPr>
        <w:t xml:space="preserve"> </w:t>
      </w:r>
      <w:r w:rsidR="00C51F45" w:rsidRPr="000F624B">
        <w:rPr>
          <w:rFonts w:ascii="Arial" w:hAnsi="Arial" w:cs="Arial"/>
          <w:b/>
          <w:sz w:val="20"/>
          <w:szCs w:val="20"/>
        </w:rPr>
        <w:t>“with only IFN”</w:t>
      </w:r>
      <w:r w:rsidR="00C51F45" w:rsidRPr="00DF6AA7">
        <w:rPr>
          <w:rFonts w:ascii="Arial" w:hAnsi="Arial" w:cs="Arial"/>
          <w:b/>
          <w:sz w:val="20"/>
          <w:szCs w:val="20"/>
        </w:rPr>
        <w:t xml:space="preserve"> </w:t>
      </w:r>
      <w:r w:rsidR="00260094">
        <w:rPr>
          <w:rFonts w:ascii="Arial" w:hAnsi="Arial" w:cs="Arial"/>
          <w:b/>
          <w:sz w:val="20"/>
          <w:szCs w:val="20"/>
        </w:rPr>
        <w:t>(Figure 2 D</w:t>
      </w:r>
      <w:r w:rsidR="00C51F45">
        <w:rPr>
          <w:rFonts w:ascii="Arial" w:hAnsi="Arial" w:cs="Arial"/>
          <w:b/>
          <w:sz w:val="20"/>
          <w:szCs w:val="20"/>
        </w:rPr>
        <w:t>) and</w:t>
      </w:r>
      <w:r w:rsidR="00C51F45" w:rsidRPr="000F624B">
        <w:rPr>
          <w:rFonts w:ascii="Arial" w:hAnsi="Arial" w:cs="Arial"/>
          <w:b/>
          <w:sz w:val="20"/>
          <w:szCs w:val="20"/>
        </w:rPr>
        <w:t xml:space="preserve"> </w:t>
      </w:r>
      <w:r w:rsidR="00DF6AA7" w:rsidRPr="000F624B">
        <w:rPr>
          <w:rFonts w:ascii="Arial" w:hAnsi="Arial" w:cs="Arial"/>
          <w:b/>
          <w:sz w:val="20"/>
          <w:szCs w:val="20"/>
        </w:rPr>
        <w:t>“with</w:t>
      </w:r>
      <w:r w:rsidR="00DF6AA7">
        <w:rPr>
          <w:rFonts w:ascii="Arial" w:hAnsi="Arial" w:cs="Arial"/>
          <w:b/>
          <w:sz w:val="20"/>
          <w:szCs w:val="20"/>
        </w:rPr>
        <w:t>out</w:t>
      </w:r>
      <w:r w:rsidR="00DF6AA7" w:rsidRPr="000F624B">
        <w:rPr>
          <w:rFonts w:ascii="Arial" w:hAnsi="Arial" w:cs="Arial"/>
          <w:b/>
          <w:sz w:val="20"/>
          <w:szCs w:val="20"/>
        </w:rPr>
        <w:t xml:space="preserve"> only IFN” </w:t>
      </w:r>
      <w:r w:rsidR="00260094">
        <w:rPr>
          <w:rFonts w:ascii="Arial" w:hAnsi="Arial" w:cs="Arial"/>
          <w:b/>
          <w:sz w:val="20"/>
          <w:szCs w:val="20"/>
        </w:rPr>
        <w:t>(Figure 2 E</w:t>
      </w:r>
      <w:r w:rsidR="00F4109A">
        <w:rPr>
          <w:rFonts w:ascii="Arial" w:hAnsi="Arial" w:cs="Arial"/>
          <w:b/>
          <w:sz w:val="20"/>
          <w:szCs w:val="20"/>
        </w:rPr>
        <w:t xml:space="preserve">) </w:t>
      </w:r>
      <w:r w:rsidR="00306EFF">
        <w:rPr>
          <w:rFonts w:ascii="Arial" w:hAnsi="Arial" w:cs="Arial"/>
          <w:b/>
          <w:sz w:val="20"/>
          <w:szCs w:val="20"/>
        </w:rPr>
        <w:t>for the SNP rs10964862</w:t>
      </w:r>
    </w:p>
    <w:p w:rsidR="001C6884" w:rsidRDefault="001C6884" w:rsidP="00CA6D25">
      <w:pP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</w:p>
    <w:p w:rsidR="00F82943" w:rsidRDefault="00F82943" w:rsidP="00DF6AA7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Style w:val="Sombreadoclaro"/>
        <w:tblW w:w="0" w:type="auto"/>
        <w:jc w:val="center"/>
        <w:tblLook w:val="04A0"/>
      </w:tblPr>
      <w:tblGrid>
        <w:gridCol w:w="1295"/>
        <w:gridCol w:w="1105"/>
        <w:gridCol w:w="773"/>
        <w:gridCol w:w="550"/>
        <w:gridCol w:w="606"/>
        <w:gridCol w:w="606"/>
        <w:gridCol w:w="1306"/>
        <w:gridCol w:w="606"/>
      </w:tblGrid>
      <w:tr w:rsidR="006E7C6E" w:rsidRPr="001C6884" w:rsidTr="001C6884">
        <w:trPr>
          <w:cnfStyle w:val="100000000000"/>
          <w:trHeight w:val="220"/>
          <w:jc w:val="center"/>
        </w:trPr>
        <w:tc>
          <w:tcPr>
            <w:cnfStyle w:val="001000000000"/>
            <w:tcW w:w="0" w:type="auto"/>
            <w:gridSpan w:val="8"/>
            <w:noWrap/>
            <w:vAlign w:val="center"/>
            <w:hideMark/>
          </w:tcPr>
          <w:p w:rsidR="006E7C6E" w:rsidRPr="001C6884" w:rsidRDefault="006E7C6E" w:rsidP="001C6884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84 patients from Germany  “WITH ONLY IFN” </w:t>
            </w:r>
            <w:r w:rsidR="001C688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1C6884" w:rsidRPr="001C6884" w:rsidTr="00794D4B">
        <w:trPr>
          <w:cnfStyle w:val="000000100000"/>
          <w:trHeight w:val="268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contextualSpacing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rs10964862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genotype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cases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HR</w:t>
            </w:r>
            <w:r w:rsidRPr="001C68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CI</w:t>
            </w:r>
            <w:r w:rsidRPr="001C68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Pr="001C68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§</w:t>
            </w:r>
          </w:p>
        </w:tc>
      </w:tr>
      <w:tr w:rsidR="001C6884" w:rsidRPr="001C6884" w:rsidTr="001C6884">
        <w:trPr>
          <w:trHeight w:val="208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lef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(referent)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C6884" w:rsidRPr="001C6884" w:rsidTr="001C6884">
        <w:trPr>
          <w:cnfStyle w:val="000000100000"/>
          <w:trHeight w:val="208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contextualSpacing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lef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(0.62 - 7.33)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0.23</w:t>
            </w:r>
          </w:p>
        </w:tc>
      </w:tr>
      <w:tr w:rsidR="001C6884" w:rsidRPr="001C6884" w:rsidTr="001C6884">
        <w:trPr>
          <w:trHeight w:val="208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contextualSpacing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lef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C6884" w:rsidRPr="001C6884" w:rsidTr="001C6884">
        <w:trPr>
          <w:cnfStyle w:val="000000100000"/>
          <w:trHeight w:val="220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lef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 +AA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(0.52 - 6.04)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0.36</w:t>
            </w:r>
          </w:p>
        </w:tc>
      </w:tr>
      <w:tr w:rsidR="001C6884" w:rsidRPr="001C6884" w:rsidTr="001C6884">
        <w:trPr>
          <w:trHeight w:val="208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1C6884" w:rsidRPr="001C6884" w:rsidRDefault="00C25748" w:rsidP="001C6884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DFP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lef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41.9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(referent)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C6884" w:rsidRPr="001C6884" w:rsidTr="001C6884">
        <w:trPr>
          <w:cnfStyle w:val="000000100000"/>
          <w:trHeight w:val="208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contextualSpacing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lef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(0.67 - 2.96)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0.36</w:t>
            </w:r>
          </w:p>
        </w:tc>
      </w:tr>
      <w:tr w:rsidR="001C6884" w:rsidRPr="001C6884" w:rsidTr="001C6884">
        <w:trPr>
          <w:trHeight w:val="208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contextualSpacing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lef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(0.29 - 3.62)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</w:tr>
      <w:tr w:rsidR="001C6884" w:rsidRPr="001C6884" w:rsidTr="001C6884">
        <w:trPr>
          <w:cnfStyle w:val="000000100000"/>
          <w:trHeight w:val="220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lef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 +AA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44.2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(0.65 - 2.72)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0.43</w:t>
            </w:r>
          </w:p>
        </w:tc>
      </w:tr>
      <w:tr w:rsidR="001C6884" w:rsidRPr="001C6884" w:rsidTr="001C6884">
        <w:trPr>
          <w:trHeight w:val="208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lef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(referent)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C6884" w:rsidRPr="001C6884" w:rsidTr="001C6884">
        <w:trPr>
          <w:cnfStyle w:val="000000100000"/>
          <w:trHeight w:val="208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contextualSpacing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lef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45.0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2.48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(0.70 - 8.73)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</w:t>
            </w:r>
          </w:p>
        </w:tc>
      </w:tr>
      <w:tr w:rsidR="001C6884" w:rsidRPr="001C6884" w:rsidTr="001C6884">
        <w:trPr>
          <w:trHeight w:val="208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contextualSpacing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lef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C6884" w:rsidRPr="001C6884" w:rsidTr="001C6884">
        <w:trPr>
          <w:cnfStyle w:val="000000100000"/>
          <w:trHeight w:val="220"/>
          <w:jc w:val="center"/>
        </w:trPr>
        <w:tc>
          <w:tcPr>
            <w:cnfStyle w:val="001000000000"/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1C6884" w:rsidRPr="001C6884" w:rsidRDefault="001C6884" w:rsidP="001C6884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1C6884" w:rsidRPr="001C6884" w:rsidRDefault="001C6884" w:rsidP="001C6884">
            <w:pPr>
              <w:jc w:val="lef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 +AA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(0.59 - 6.98)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0.27</w:t>
            </w:r>
          </w:p>
        </w:tc>
      </w:tr>
      <w:tr w:rsidR="00D1684F" w:rsidRPr="001C6884" w:rsidTr="001C6884">
        <w:trPr>
          <w:trHeight w:val="220"/>
          <w:jc w:val="center"/>
        </w:trPr>
        <w:tc>
          <w:tcPr>
            <w:cnfStyle w:val="001000000000"/>
            <w:tcW w:w="0" w:type="auto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1684F" w:rsidRPr="001C6884" w:rsidRDefault="00CA6D25" w:rsidP="001C6884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457 patients from Germany  “WITHOUT ONLY IFN”</w:t>
            </w: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1C688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1C6884" w:rsidRPr="001C6884" w:rsidTr="00794D4B">
        <w:trPr>
          <w:cnfStyle w:val="000000100000"/>
          <w:trHeight w:val="233"/>
          <w:jc w:val="center"/>
        </w:trPr>
        <w:tc>
          <w:tcPr>
            <w:cnfStyle w:val="001000000000"/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1C6884" w:rsidRPr="001C6884" w:rsidRDefault="001C6884" w:rsidP="001C6884">
            <w:pPr>
              <w:contextualSpacing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rs10964862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genotype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cases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1C6884" w:rsidRPr="001C6884" w:rsidTr="001C6884">
        <w:trPr>
          <w:trHeight w:val="208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lef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(referent)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C6884" w:rsidRPr="001C6884" w:rsidTr="001C6884">
        <w:trPr>
          <w:cnfStyle w:val="000000100000"/>
          <w:trHeight w:val="208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contextualSpacing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lef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(0.69 - 1.64)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0.79</w:t>
            </w:r>
          </w:p>
        </w:tc>
      </w:tr>
      <w:tr w:rsidR="001C6884" w:rsidRPr="001C6884" w:rsidTr="001C6884">
        <w:trPr>
          <w:trHeight w:val="208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contextualSpacing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lef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34.1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(0.94 - 3.23)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</w:t>
            </w:r>
          </w:p>
        </w:tc>
      </w:tr>
      <w:tr w:rsidR="001C6884" w:rsidRPr="001C6884" w:rsidTr="001C6884">
        <w:trPr>
          <w:cnfStyle w:val="000000100000"/>
          <w:trHeight w:val="220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lef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 +AA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26.1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(0.78 - 1.76)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0.45</w:t>
            </w:r>
          </w:p>
        </w:tc>
      </w:tr>
      <w:tr w:rsidR="001C6884" w:rsidRPr="001C6884" w:rsidTr="001C6884">
        <w:trPr>
          <w:trHeight w:val="208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1C6884" w:rsidRPr="001C6884" w:rsidRDefault="00C25748" w:rsidP="001C6884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DFP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lef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28.0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(referent)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C6884" w:rsidRPr="001C6884" w:rsidTr="001C6884">
        <w:trPr>
          <w:cnfStyle w:val="000000100000"/>
          <w:trHeight w:val="208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contextualSpacing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lef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39.9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(1.00 - 2.00)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0.05</w:t>
            </w:r>
          </w:p>
        </w:tc>
      </w:tr>
      <w:tr w:rsidR="001C6884" w:rsidRPr="001C6884" w:rsidTr="001C6884">
        <w:trPr>
          <w:trHeight w:val="208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contextualSpacing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lef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48.8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(1.06 - 2.98)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0.03</w:t>
            </w:r>
          </w:p>
        </w:tc>
      </w:tr>
      <w:tr w:rsidR="001C6884" w:rsidRPr="001C6884" w:rsidTr="001C6884">
        <w:trPr>
          <w:cnfStyle w:val="000000100000"/>
          <w:trHeight w:val="220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lef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 +AA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41.4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(1.06 - 2.06)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0.02</w:t>
            </w:r>
          </w:p>
        </w:tc>
      </w:tr>
      <w:tr w:rsidR="001C6884" w:rsidRPr="001C6884" w:rsidTr="001C6884">
        <w:trPr>
          <w:trHeight w:val="208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lef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66.2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(referent)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C6884" w:rsidRPr="001C6884" w:rsidTr="001C6884">
        <w:trPr>
          <w:cnfStyle w:val="000000100000"/>
          <w:trHeight w:val="208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contextualSpacing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lef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65.9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(0.58 - 1.31)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0.51</w:t>
            </w:r>
          </w:p>
        </w:tc>
      </w:tr>
      <w:tr w:rsidR="001C6884" w:rsidRPr="001C6884" w:rsidTr="001C6884">
        <w:trPr>
          <w:trHeight w:val="208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contextualSpacing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left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85.0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(0.92 - 2.99)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</w:t>
            </w:r>
          </w:p>
        </w:tc>
      </w:tr>
      <w:tr w:rsidR="001C6884" w:rsidRPr="001C6884" w:rsidTr="001C6884">
        <w:trPr>
          <w:cnfStyle w:val="000000100000"/>
          <w:trHeight w:val="220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left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 +AA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69.4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(0.66 - 1.43)</w:t>
            </w:r>
          </w:p>
        </w:tc>
        <w:tc>
          <w:tcPr>
            <w:tcW w:w="0" w:type="auto"/>
            <w:noWrap/>
            <w:vAlign w:val="center"/>
            <w:hideMark/>
          </w:tcPr>
          <w:p w:rsidR="001C6884" w:rsidRPr="001C6884" w:rsidRDefault="001C6884" w:rsidP="001C6884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8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</w:t>
            </w:r>
          </w:p>
        </w:tc>
      </w:tr>
    </w:tbl>
    <w:p w:rsidR="001C6884" w:rsidRPr="005612E7" w:rsidRDefault="001C6884" w:rsidP="001C6884">
      <w:pPr>
        <w:spacing w:after="0" w:line="240" w:lineRule="auto"/>
        <w:contextualSpacing/>
        <w:jc w:val="left"/>
        <w:rPr>
          <w:rFonts w:ascii="Arial" w:hAnsi="Arial" w:cs="Arial"/>
          <w:sz w:val="20"/>
          <w:szCs w:val="20"/>
        </w:rPr>
      </w:pPr>
      <w:r w:rsidRPr="005612E7">
        <w:rPr>
          <w:rFonts w:ascii="Arial" w:hAnsi="Arial" w:cs="Arial"/>
          <w:sz w:val="20"/>
          <w:szCs w:val="20"/>
        </w:rPr>
        <w:t xml:space="preserve">                     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a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only IFN as treatment</w:t>
      </w:r>
    </w:p>
    <w:p w:rsidR="001C6884" w:rsidRPr="005612E7" w:rsidRDefault="001C6884" w:rsidP="001C6884">
      <w:pPr>
        <w:spacing w:after="0" w:line="240" w:lineRule="auto"/>
        <w:contextualSpacing/>
        <w:jc w:val="left"/>
        <w:rPr>
          <w:rFonts w:ascii="Arial" w:hAnsi="Arial" w:cs="Arial"/>
          <w:sz w:val="20"/>
          <w:szCs w:val="20"/>
        </w:rPr>
      </w:pPr>
      <w:r w:rsidRPr="005612E7">
        <w:rPr>
          <w:rFonts w:ascii="Arial" w:hAnsi="Arial" w:cs="Arial"/>
          <w:b/>
          <w:bCs/>
          <w:sz w:val="20"/>
          <w:szCs w:val="20"/>
          <w:vertAlign w:val="superscript"/>
        </w:rPr>
        <w:t xml:space="preserve">                                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 xml:space="preserve"> </w:t>
      </w:r>
      <w:proofErr w:type="gramStart"/>
      <w:r>
        <w:rPr>
          <w:rFonts w:ascii="Arial" w:hAnsi="Arial" w:cs="Arial"/>
          <w:b/>
          <w:bCs/>
          <w:sz w:val="20"/>
          <w:szCs w:val="20"/>
          <w:vertAlign w:val="superscript"/>
        </w:rPr>
        <w:t>b</w:t>
      </w:r>
      <w:proofErr w:type="gramEnd"/>
      <w:r w:rsidRPr="005612E7">
        <w:rPr>
          <w:rFonts w:ascii="Arial" w:hAnsi="Arial" w:cs="Arial"/>
          <w:b/>
          <w:bCs/>
          <w:sz w:val="20"/>
          <w:szCs w:val="20"/>
        </w:rPr>
        <w:t xml:space="preserve"> </w:t>
      </w:r>
      <w:r w:rsidRPr="005612E7">
        <w:rPr>
          <w:rFonts w:ascii="Arial" w:hAnsi="Arial" w:cs="Arial"/>
          <w:sz w:val="20"/>
          <w:szCs w:val="20"/>
        </w:rPr>
        <w:t>no therapy or different kinds of therapies combined or not with IFN</w:t>
      </w:r>
    </w:p>
    <w:p w:rsidR="001C6884" w:rsidRDefault="001C6884" w:rsidP="001C6884">
      <w:pPr>
        <w:spacing w:after="0" w:line="240" w:lineRule="auto"/>
        <w:contextualSpacing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proofErr w:type="gramStart"/>
      <w:r>
        <w:rPr>
          <w:rFonts w:ascii="Arial" w:hAnsi="Arial" w:cs="Arial"/>
          <w:sz w:val="20"/>
          <w:szCs w:val="20"/>
        </w:rPr>
        <w:t>n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5612E7">
        <w:rPr>
          <w:rFonts w:ascii="Arial" w:hAnsi="Arial" w:cs="Arial"/>
          <w:sz w:val="20"/>
          <w:szCs w:val="20"/>
        </w:rPr>
        <w:t xml:space="preserve">number of deaths for OS and MD analysis or number of metastasis for </w:t>
      </w:r>
      <w:r w:rsidR="00C25748">
        <w:rPr>
          <w:rFonts w:ascii="Arial" w:hAnsi="Arial" w:cs="Arial"/>
          <w:sz w:val="20"/>
          <w:szCs w:val="20"/>
        </w:rPr>
        <w:t>DFP</w:t>
      </w:r>
      <w:r w:rsidRPr="005612E7">
        <w:rPr>
          <w:rFonts w:ascii="Arial" w:hAnsi="Arial" w:cs="Arial"/>
          <w:sz w:val="20"/>
          <w:szCs w:val="20"/>
        </w:rPr>
        <w:t xml:space="preserve"> analysis</w:t>
      </w:r>
    </w:p>
    <w:p w:rsidR="001C6884" w:rsidRPr="005612E7" w:rsidRDefault="001C6884" w:rsidP="001C6884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</w:t>
      </w:r>
      <w:r w:rsidRPr="005E5A50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§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adjusted for age, gender, </w:t>
      </w:r>
      <w:proofErr w:type="spellStart"/>
      <w:r w:rsidRPr="005E5A50">
        <w:rPr>
          <w:rFonts w:ascii="Arial" w:eastAsia="Times New Roman" w:hAnsi="Arial" w:cs="Arial"/>
          <w:color w:val="000000"/>
          <w:sz w:val="20"/>
          <w:szCs w:val="20"/>
        </w:rPr>
        <w:t>Breslow</w:t>
      </w:r>
      <w:proofErr w:type="spellEnd"/>
      <w:r w:rsidRPr="005E5A50">
        <w:rPr>
          <w:rFonts w:ascii="Arial" w:eastAsia="Times New Roman" w:hAnsi="Arial" w:cs="Arial"/>
          <w:color w:val="000000"/>
          <w:sz w:val="20"/>
          <w:szCs w:val="20"/>
        </w:rPr>
        <w:t xml:space="preserve"> thickness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and</w:t>
      </w:r>
      <w:r w:rsidRPr="005612E7">
        <w:rPr>
          <w:rFonts w:ascii="Arial" w:eastAsia="Times New Roman" w:hAnsi="Arial" w:cs="Arial"/>
          <w:color w:val="000000"/>
          <w:sz w:val="20"/>
          <w:szCs w:val="20"/>
        </w:rPr>
        <w:t xml:space="preserve"> treatment</w:t>
      </w:r>
      <w:r w:rsidR="00B70A50">
        <w:rPr>
          <w:rFonts w:ascii="Arial" w:eastAsia="Times New Roman" w:hAnsi="Arial" w:cs="Arial"/>
          <w:color w:val="000000"/>
          <w:sz w:val="20"/>
          <w:szCs w:val="20"/>
        </w:rPr>
        <w:t xml:space="preserve"> as time-dependent variable</w:t>
      </w:r>
    </w:p>
    <w:p w:rsidR="001C6884" w:rsidRDefault="001C6884" w:rsidP="001C6884">
      <w:pPr>
        <w:spacing w:after="0" w:line="240" w:lineRule="auto"/>
        <w:contextualSpacing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eastAsia="Times New Roman" w:hAnsi="Arial" w:cs="Arial"/>
          <w:color w:val="000000"/>
          <w:sz w:val="20"/>
          <w:szCs w:val="20"/>
        </w:rPr>
        <w:t>*</w:t>
      </w:r>
      <w:r w:rsidRPr="005E5A50">
        <w:rPr>
          <w:rFonts w:ascii="Arial" w:eastAsia="Times New Roman" w:hAnsi="Arial" w:cs="Arial"/>
          <w:color w:val="000000"/>
          <w:sz w:val="20"/>
          <w:szCs w:val="20"/>
        </w:rPr>
        <w:t xml:space="preserve">adjusted for age, gender and </w:t>
      </w:r>
      <w:proofErr w:type="spellStart"/>
      <w:r w:rsidRPr="005E5A50">
        <w:rPr>
          <w:rFonts w:ascii="Arial" w:eastAsia="Times New Roman" w:hAnsi="Arial" w:cs="Arial"/>
          <w:color w:val="000000"/>
          <w:sz w:val="20"/>
          <w:szCs w:val="20"/>
        </w:rPr>
        <w:t>Breslow</w:t>
      </w:r>
      <w:proofErr w:type="spellEnd"/>
      <w:r w:rsidRPr="005E5A50">
        <w:rPr>
          <w:rFonts w:ascii="Arial" w:eastAsia="Times New Roman" w:hAnsi="Arial" w:cs="Arial"/>
          <w:color w:val="000000"/>
          <w:sz w:val="20"/>
          <w:szCs w:val="20"/>
        </w:rPr>
        <w:t xml:space="preserve"> thickness</w:t>
      </w:r>
      <w:r w:rsidRPr="005612E7">
        <w:rPr>
          <w:rFonts w:ascii="Arial" w:hAnsi="Arial" w:cs="Arial"/>
          <w:sz w:val="20"/>
          <w:szCs w:val="20"/>
        </w:rPr>
        <w:t xml:space="preserve"> </w:t>
      </w:r>
    </w:p>
    <w:p w:rsidR="001C6884" w:rsidRDefault="001C6884" w:rsidP="001C6884">
      <w:pPr>
        <w:spacing w:after="0" w:line="240" w:lineRule="auto"/>
        <w:contextualSpacing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 w:rsidRPr="005612E7">
        <w:rPr>
          <w:rFonts w:ascii="Arial" w:hAnsi="Arial" w:cs="Arial"/>
          <w:sz w:val="20"/>
          <w:szCs w:val="20"/>
        </w:rPr>
        <w:t>HR, Hazard Ratio; CI, Confidence Interval</w:t>
      </w:r>
    </w:p>
    <w:p w:rsidR="00F4109A" w:rsidRPr="00DF6AA7" w:rsidRDefault="00F4109A" w:rsidP="00F82943">
      <w:pPr>
        <w:contextualSpacing/>
        <w:jc w:val="left"/>
        <w:rPr>
          <w:rFonts w:ascii="Arial" w:hAnsi="Arial" w:cs="Arial"/>
          <w:sz w:val="20"/>
          <w:szCs w:val="20"/>
        </w:rPr>
      </w:pPr>
    </w:p>
    <w:p w:rsidR="000C2787" w:rsidRPr="00DF6AA7" w:rsidRDefault="000C2787" w:rsidP="00DF6AA7">
      <w:pPr>
        <w:contextualSpacing/>
        <w:rPr>
          <w:rFonts w:ascii="Arial" w:hAnsi="Arial" w:cs="Arial"/>
          <w:sz w:val="20"/>
          <w:szCs w:val="20"/>
        </w:rPr>
      </w:pPr>
    </w:p>
    <w:sectPr w:rsidR="000C2787" w:rsidRPr="00DF6AA7" w:rsidSect="00D1684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36990"/>
    <w:rsid w:val="0001465E"/>
    <w:rsid w:val="00057EB5"/>
    <w:rsid w:val="000C2787"/>
    <w:rsid w:val="001000AA"/>
    <w:rsid w:val="00101CA0"/>
    <w:rsid w:val="001331E8"/>
    <w:rsid w:val="001C4CCC"/>
    <w:rsid w:val="001C6884"/>
    <w:rsid w:val="001D6E1B"/>
    <w:rsid w:val="001F1DB8"/>
    <w:rsid w:val="00253975"/>
    <w:rsid w:val="00260094"/>
    <w:rsid w:val="002606F0"/>
    <w:rsid w:val="0027795B"/>
    <w:rsid w:val="00306EFF"/>
    <w:rsid w:val="0040490C"/>
    <w:rsid w:val="00464E5F"/>
    <w:rsid w:val="00474901"/>
    <w:rsid w:val="004E2237"/>
    <w:rsid w:val="005120B4"/>
    <w:rsid w:val="005C4B20"/>
    <w:rsid w:val="00642CE5"/>
    <w:rsid w:val="006A54C9"/>
    <w:rsid w:val="006B5146"/>
    <w:rsid w:val="006D1B95"/>
    <w:rsid w:val="006E7C6E"/>
    <w:rsid w:val="00726F55"/>
    <w:rsid w:val="00757DB0"/>
    <w:rsid w:val="00775C0B"/>
    <w:rsid w:val="007874B3"/>
    <w:rsid w:val="00794D4B"/>
    <w:rsid w:val="00800E9D"/>
    <w:rsid w:val="00971260"/>
    <w:rsid w:val="00A03081"/>
    <w:rsid w:val="00AE2B78"/>
    <w:rsid w:val="00B54372"/>
    <w:rsid w:val="00B70A50"/>
    <w:rsid w:val="00BC64CC"/>
    <w:rsid w:val="00C25748"/>
    <w:rsid w:val="00C51F45"/>
    <w:rsid w:val="00CA6D25"/>
    <w:rsid w:val="00CC4E66"/>
    <w:rsid w:val="00D1684F"/>
    <w:rsid w:val="00D36990"/>
    <w:rsid w:val="00DF6AA7"/>
    <w:rsid w:val="00F05869"/>
    <w:rsid w:val="00F243F6"/>
    <w:rsid w:val="00F26210"/>
    <w:rsid w:val="00F34D32"/>
    <w:rsid w:val="00F4109A"/>
    <w:rsid w:val="00F5668E"/>
    <w:rsid w:val="00F8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9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rsid w:val="001C68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2012-05-30T19:07:00Z</dcterms:created>
  <dcterms:modified xsi:type="dcterms:W3CDTF">2012-09-23T14:48:00Z</dcterms:modified>
</cp:coreProperties>
</file>