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76D43" w:rsidRPr="00613954" w:rsidRDefault="00066D52" w:rsidP="00066D52">
      <w:pPr>
        <w:rPr>
          <w:rFonts w:ascii="Times New Roman" w:hAnsi="Times New Roman" w:cs="Times New Roman"/>
          <w:b/>
          <w:sz w:val="24"/>
          <w:szCs w:val="24"/>
        </w:rPr>
      </w:pPr>
      <w:r w:rsidRPr="00613954">
        <w:rPr>
          <w:rFonts w:ascii="Times New Roman" w:hAnsi="Times New Roman" w:cs="Times New Roman"/>
          <w:b/>
          <w:sz w:val="24"/>
          <w:szCs w:val="24"/>
        </w:rPr>
        <w:t xml:space="preserve">Appendix </w:t>
      </w:r>
      <w:r w:rsidR="00613954" w:rsidRPr="00613954">
        <w:rPr>
          <w:rFonts w:ascii="Times New Roman" w:hAnsi="Times New Roman" w:cs="Times New Roman"/>
          <w:b/>
          <w:sz w:val="24"/>
          <w:szCs w:val="24"/>
        </w:rPr>
        <w:t>S1</w:t>
      </w:r>
    </w:p>
    <w:p w:rsidR="00066D52" w:rsidRPr="00781256" w:rsidRDefault="00476D43" w:rsidP="00066D52">
      <w:pPr>
        <w:rPr>
          <w:rFonts w:ascii="Times New Roman" w:hAnsi="Times New Roman" w:cs="Times New Roman"/>
        </w:rPr>
      </w:pPr>
      <w:r>
        <w:rPr>
          <w:rFonts w:ascii="Times New Roman" w:hAnsi="Times New Roman" w:cs="Times New Roman"/>
          <w:sz w:val="24"/>
          <w:szCs w:val="24"/>
        </w:rPr>
        <w:t>Table 1</w:t>
      </w:r>
      <w:r w:rsidR="00066D52" w:rsidRPr="00365EF7">
        <w:rPr>
          <w:rFonts w:ascii="Times New Roman" w:hAnsi="Times New Roman" w:cs="Times New Roman"/>
          <w:sz w:val="24"/>
          <w:szCs w:val="24"/>
        </w:rPr>
        <w:t>. Methodological standard</w:t>
      </w:r>
      <w:r w:rsidR="00066D52">
        <w:rPr>
          <w:rFonts w:ascii="Times New Roman" w:hAnsi="Times New Roman" w:cs="Times New Roman"/>
          <w:sz w:val="24"/>
          <w:szCs w:val="24"/>
        </w:rPr>
        <w:t>s</w:t>
      </w:r>
      <w:r w:rsidR="00066D52" w:rsidRPr="00365EF7">
        <w:rPr>
          <w:rFonts w:ascii="Times New Roman" w:hAnsi="Times New Roman" w:cs="Times New Roman"/>
          <w:sz w:val="24"/>
          <w:szCs w:val="24"/>
        </w:rPr>
        <w:t xml:space="preserve"> for Cochrane Intervention Reviews and their application to overviews of reviews</w:t>
      </w:r>
      <w:r w:rsidR="00984805">
        <w:rPr>
          <w:rFonts w:ascii="Times New Roman" w:hAnsi="Times New Roman" w:cs="Times New Roman"/>
          <w:sz w:val="24"/>
          <w:szCs w:val="24"/>
        </w:rPr>
        <w:t xml:space="preserve"> (</w:t>
      </w:r>
      <w:r w:rsidR="00984805" w:rsidRPr="00365EF7">
        <w:rPr>
          <w:rFonts w:ascii="Times New Roman" w:hAnsi="Times New Roman" w:cs="Times New Roman"/>
          <w:sz w:val="24"/>
          <w:szCs w:val="24"/>
        </w:rPr>
        <w:t>http://www.editorial-unit.cochrane.org/sites/editorial-unit.cochrane.org/files/uploads/MECIR_conduct_standards%202.1.pdf</w:t>
      </w:r>
      <w:r w:rsidR="00984805">
        <w:rPr>
          <w:rFonts w:ascii="Times New Roman" w:hAnsi="Times New Roman" w:cs="Times New Roman"/>
          <w:sz w:val="24"/>
          <w:szCs w:val="24"/>
        </w:rPr>
        <w:t>)</w:t>
      </w:r>
    </w:p>
    <w:tbl>
      <w:tblPr>
        <w:tblStyle w:val="TableGrid"/>
        <w:tblW w:w="9024" w:type="dxa"/>
        <w:tblLayout w:type="fixed"/>
        <w:tblLook w:val="00BF"/>
      </w:tblPr>
      <w:tblGrid>
        <w:gridCol w:w="817"/>
        <w:gridCol w:w="1418"/>
        <w:gridCol w:w="3827"/>
        <w:gridCol w:w="2962"/>
      </w:tblGrid>
      <w:tr w:rsidR="00066D52" w:rsidRPr="00C10659">
        <w:tc>
          <w:tcPr>
            <w:tcW w:w="817" w:type="dxa"/>
          </w:tcPr>
          <w:p w:rsidR="00066D52" w:rsidRPr="005045AF" w:rsidRDefault="00066D52" w:rsidP="003632EC">
            <w:pPr>
              <w:rPr>
                <w:rFonts w:ascii="Arial" w:hAnsi="Arial" w:cs="Times New Roman"/>
                <w:b/>
                <w:sz w:val="18"/>
                <w:szCs w:val="24"/>
              </w:rPr>
            </w:pPr>
            <w:r w:rsidRPr="005045AF">
              <w:rPr>
                <w:rFonts w:ascii="Arial" w:hAnsi="Arial" w:cs="Times New Roman"/>
                <w:b/>
                <w:sz w:val="18"/>
                <w:szCs w:val="24"/>
              </w:rPr>
              <w:t>Item No.</w:t>
            </w:r>
            <w:r>
              <w:rPr>
                <w:rFonts w:ascii="Arial" w:hAnsi="Arial" w:cs="Times New Roman"/>
                <w:b/>
                <w:sz w:val="18"/>
                <w:szCs w:val="24"/>
              </w:rPr>
              <w:t>*</w:t>
            </w:r>
            <w:r w:rsidR="002D29D5">
              <w:rPr>
                <w:rFonts w:ascii="Arial" w:hAnsi="Arial" w:cs="Times New Roman"/>
                <w:b/>
                <w:sz w:val="18"/>
                <w:szCs w:val="24"/>
              </w:rPr>
              <w:t xml:space="preserve"> †</w:t>
            </w:r>
          </w:p>
        </w:tc>
        <w:tc>
          <w:tcPr>
            <w:tcW w:w="1418" w:type="dxa"/>
          </w:tcPr>
          <w:p w:rsidR="00066D52" w:rsidRPr="005045AF" w:rsidRDefault="00066D52" w:rsidP="003632EC">
            <w:pPr>
              <w:rPr>
                <w:rFonts w:ascii="Arial" w:hAnsi="Arial" w:cs="Times New Roman"/>
                <w:b/>
                <w:sz w:val="18"/>
                <w:szCs w:val="24"/>
              </w:rPr>
            </w:pPr>
            <w:r w:rsidRPr="005045AF">
              <w:rPr>
                <w:rFonts w:ascii="Arial" w:hAnsi="Arial" w:cs="Times New Roman"/>
                <w:b/>
                <w:sz w:val="18"/>
                <w:szCs w:val="24"/>
              </w:rPr>
              <w:t>Item name</w:t>
            </w:r>
          </w:p>
        </w:tc>
        <w:tc>
          <w:tcPr>
            <w:tcW w:w="3827" w:type="dxa"/>
          </w:tcPr>
          <w:p w:rsidR="00066D52" w:rsidRPr="005045AF" w:rsidRDefault="00066D52" w:rsidP="00C10659">
            <w:pPr>
              <w:rPr>
                <w:rFonts w:ascii="Arial" w:hAnsi="Arial" w:cs="Times New Roman"/>
                <w:b/>
                <w:sz w:val="18"/>
                <w:szCs w:val="24"/>
              </w:rPr>
            </w:pPr>
            <w:r w:rsidRPr="005045AF">
              <w:rPr>
                <w:rFonts w:ascii="Arial" w:hAnsi="Arial" w:cs="Times New Roman"/>
                <w:b/>
                <w:sz w:val="18"/>
                <w:szCs w:val="24"/>
              </w:rPr>
              <w:t>Standard</w:t>
            </w:r>
          </w:p>
        </w:tc>
        <w:tc>
          <w:tcPr>
            <w:tcW w:w="2962" w:type="dxa"/>
          </w:tcPr>
          <w:p w:rsidR="00066D52" w:rsidRPr="005045AF" w:rsidRDefault="00066D52" w:rsidP="003632EC">
            <w:pPr>
              <w:rPr>
                <w:rFonts w:ascii="Arial" w:hAnsi="Arial" w:cs="Times New Roman"/>
                <w:b/>
                <w:sz w:val="18"/>
                <w:szCs w:val="24"/>
              </w:rPr>
            </w:pPr>
            <w:r w:rsidRPr="005045AF">
              <w:rPr>
                <w:rFonts w:ascii="Arial" w:hAnsi="Arial" w:cs="Times New Roman"/>
                <w:b/>
                <w:sz w:val="18"/>
                <w:szCs w:val="24"/>
              </w:rPr>
              <w:t>Applicability to overviews</w:t>
            </w:r>
            <w:r w:rsidR="00883078">
              <w:rPr>
                <w:rFonts w:ascii="Arial" w:hAnsi="Arial" w:cs="Times New Roman"/>
                <w:b/>
                <w:sz w:val="18"/>
                <w:szCs w:val="24"/>
              </w:rPr>
              <w:t xml:space="preserve"> of reviews</w:t>
            </w:r>
          </w:p>
        </w:tc>
      </w:tr>
      <w:tr w:rsidR="00066D52" w:rsidRPr="00C10659">
        <w:tc>
          <w:tcPr>
            <w:tcW w:w="9024" w:type="dxa"/>
            <w:gridSpan w:val="4"/>
          </w:tcPr>
          <w:p w:rsidR="00066D52" w:rsidRPr="00C10659" w:rsidRDefault="00066D52" w:rsidP="003632EC">
            <w:pPr>
              <w:rPr>
                <w:rFonts w:ascii="Arial" w:hAnsi="Arial" w:cs="Times New Roman"/>
                <w:sz w:val="18"/>
                <w:szCs w:val="24"/>
              </w:rPr>
            </w:pPr>
            <w:r>
              <w:rPr>
                <w:rFonts w:ascii="Arial" w:hAnsi="Arial" w:cs="Times New Roman"/>
                <w:sz w:val="18"/>
                <w:szCs w:val="24"/>
              </w:rPr>
              <w:t>Setting the research question(s) to inform the scope of the review</w:t>
            </w:r>
          </w:p>
        </w:tc>
      </w:tr>
      <w:tr w:rsidR="00066D52" w:rsidRPr="00C10659">
        <w:tc>
          <w:tcPr>
            <w:tcW w:w="817" w:type="dxa"/>
          </w:tcPr>
          <w:p w:rsidR="00066D52" w:rsidRPr="00C10659" w:rsidRDefault="00066D52" w:rsidP="003632EC">
            <w:pPr>
              <w:rPr>
                <w:rFonts w:ascii="Arial" w:hAnsi="Arial" w:cs="Times New Roman"/>
                <w:sz w:val="18"/>
                <w:szCs w:val="24"/>
              </w:rPr>
            </w:pPr>
            <w:r w:rsidRPr="00C10659">
              <w:rPr>
                <w:rFonts w:ascii="Arial" w:hAnsi="Arial" w:cs="Times New Roman"/>
                <w:sz w:val="18"/>
                <w:szCs w:val="24"/>
              </w:rPr>
              <w:t>1</w:t>
            </w:r>
          </w:p>
        </w:tc>
        <w:tc>
          <w:tcPr>
            <w:tcW w:w="1418" w:type="dxa"/>
          </w:tcPr>
          <w:p w:rsidR="00066D52" w:rsidRPr="00365EF7" w:rsidRDefault="00066D52" w:rsidP="003632EC">
            <w:pPr>
              <w:rPr>
                <w:rFonts w:ascii="Arial" w:hAnsi="Arial" w:cs="Times New Roman"/>
                <w:sz w:val="18"/>
                <w:szCs w:val="24"/>
              </w:rPr>
            </w:pPr>
            <w:r w:rsidRPr="00365EF7">
              <w:rPr>
                <w:rFonts w:ascii="Arial" w:hAnsi="Arial" w:cs="Times New Roman"/>
                <w:sz w:val="18"/>
                <w:szCs w:val="24"/>
              </w:rPr>
              <w:t>Formulating review questions</w:t>
            </w:r>
          </w:p>
        </w:tc>
        <w:tc>
          <w:tcPr>
            <w:tcW w:w="3827" w:type="dxa"/>
          </w:tcPr>
          <w:p w:rsidR="00066D52" w:rsidRPr="00365EF7" w:rsidRDefault="00066D52" w:rsidP="00C10659">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Ensure that the review question and particularly the outcomes of interest, address issues that are important to stakeholders such as consumers, health professionals and policy makers.</w:t>
            </w:r>
          </w:p>
        </w:tc>
        <w:tc>
          <w:tcPr>
            <w:tcW w:w="2962" w:type="dxa"/>
          </w:tcPr>
          <w:p w:rsidR="00066D52" w:rsidRPr="00C10659" w:rsidRDefault="00066D52" w:rsidP="003632EC">
            <w:pPr>
              <w:rPr>
                <w:rFonts w:ascii="Arial" w:hAnsi="Arial" w:cs="Times New Roman"/>
                <w:sz w:val="18"/>
                <w:szCs w:val="24"/>
              </w:rPr>
            </w:pPr>
            <w:r>
              <w:rPr>
                <w:rFonts w:ascii="Arial" w:hAnsi="Arial" w:cs="Times New Roman"/>
                <w:sz w:val="18"/>
                <w:szCs w:val="24"/>
              </w:rPr>
              <w:t>Directly applicable</w:t>
            </w:r>
          </w:p>
        </w:tc>
      </w:tr>
      <w:tr w:rsidR="00066D52" w:rsidRPr="00C10659">
        <w:tc>
          <w:tcPr>
            <w:tcW w:w="817" w:type="dxa"/>
          </w:tcPr>
          <w:p w:rsidR="00066D52" w:rsidRPr="00C10659" w:rsidRDefault="00066D52" w:rsidP="003632EC">
            <w:pPr>
              <w:rPr>
                <w:rFonts w:ascii="Arial" w:hAnsi="Arial" w:cs="Times New Roman"/>
                <w:sz w:val="18"/>
                <w:szCs w:val="24"/>
              </w:rPr>
            </w:pPr>
            <w:r w:rsidRPr="00C10659">
              <w:rPr>
                <w:rFonts w:ascii="Arial" w:hAnsi="Arial" w:cs="Times New Roman"/>
                <w:sz w:val="18"/>
                <w:szCs w:val="24"/>
              </w:rPr>
              <w:t>2</w:t>
            </w:r>
          </w:p>
        </w:tc>
        <w:tc>
          <w:tcPr>
            <w:tcW w:w="1418" w:type="dxa"/>
          </w:tcPr>
          <w:p w:rsidR="00066D52" w:rsidRPr="00365EF7" w:rsidRDefault="00066D52" w:rsidP="003632EC">
            <w:pPr>
              <w:rPr>
                <w:rFonts w:ascii="Arial" w:hAnsi="Arial" w:cs="Times New Roman"/>
                <w:sz w:val="18"/>
                <w:szCs w:val="24"/>
              </w:rPr>
            </w:pPr>
            <w:r w:rsidRPr="00365EF7">
              <w:rPr>
                <w:rFonts w:ascii="Arial" w:hAnsi="Arial" w:cs="Times New Roman"/>
                <w:sz w:val="18"/>
                <w:szCs w:val="24"/>
              </w:rPr>
              <w:t>Pre-defining objectives</w:t>
            </w:r>
          </w:p>
        </w:tc>
        <w:tc>
          <w:tcPr>
            <w:tcW w:w="3827" w:type="dxa"/>
          </w:tcPr>
          <w:p w:rsidR="00066D52" w:rsidRPr="00365EF7" w:rsidRDefault="00066D52" w:rsidP="003632EC">
            <w:pPr>
              <w:rPr>
                <w:rFonts w:ascii="Arial" w:hAnsi="Arial" w:cs="Times New Roman"/>
                <w:sz w:val="18"/>
                <w:szCs w:val="24"/>
              </w:rPr>
            </w:pPr>
            <w:r w:rsidRPr="00365EF7">
              <w:rPr>
                <w:rFonts w:ascii="Arial" w:hAnsi="Arial" w:cs="Times New Roman"/>
                <w:sz w:val="18"/>
                <w:szCs w:val="24"/>
              </w:rPr>
              <w:t>Define in advance the objectives of the review, including participants, interventions, comparators and outcomes.</w:t>
            </w:r>
          </w:p>
        </w:tc>
        <w:tc>
          <w:tcPr>
            <w:tcW w:w="2962" w:type="dxa"/>
          </w:tcPr>
          <w:p w:rsidR="00066D52" w:rsidRPr="00C10659" w:rsidRDefault="00066D52" w:rsidP="003632EC">
            <w:pPr>
              <w:rPr>
                <w:rFonts w:ascii="Arial" w:hAnsi="Arial" w:cs="Times New Roman"/>
                <w:sz w:val="18"/>
                <w:szCs w:val="24"/>
              </w:rPr>
            </w:pPr>
            <w:r>
              <w:rPr>
                <w:rFonts w:ascii="Arial" w:hAnsi="Arial" w:cs="Times New Roman"/>
                <w:sz w:val="18"/>
                <w:szCs w:val="24"/>
              </w:rPr>
              <w:t>Directly applicable</w:t>
            </w:r>
          </w:p>
        </w:tc>
      </w:tr>
      <w:tr w:rsidR="00066D52" w:rsidRPr="00C10659">
        <w:tc>
          <w:tcPr>
            <w:tcW w:w="817" w:type="dxa"/>
          </w:tcPr>
          <w:p w:rsidR="00066D52" w:rsidRPr="00C10659" w:rsidRDefault="00066D52" w:rsidP="003632EC">
            <w:pPr>
              <w:rPr>
                <w:rFonts w:ascii="Arial" w:hAnsi="Arial" w:cs="Times New Roman"/>
                <w:sz w:val="18"/>
                <w:szCs w:val="24"/>
              </w:rPr>
            </w:pPr>
            <w:r w:rsidRPr="00C10659">
              <w:rPr>
                <w:rFonts w:ascii="Arial" w:hAnsi="Arial" w:cs="Times New Roman"/>
                <w:sz w:val="18"/>
                <w:szCs w:val="24"/>
              </w:rPr>
              <w:t>3</w:t>
            </w:r>
          </w:p>
        </w:tc>
        <w:tc>
          <w:tcPr>
            <w:tcW w:w="1418" w:type="dxa"/>
          </w:tcPr>
          <w:p w:rsidR="00066D52" w:rsidRPr="00365EF7" w:rsidRDefault="00066D52" w:rsidP="001C5852">
            <w:pPr>
              <w:rPr>
                <w:rFonts w:ascii="Arial" w:hAnsi="Arial" w:cs="Times New Roman"/>
                <w:sz w:val="18"/>
                <w:szCs w:val="24"/>
              </w:rPr>
            </w:pPr>
            <w:r w:rsidRPr="00365EF7">
              <w:rPr>
                <w:rFonts w:ascii="Arial" w:hAnsi="Arial" w:cs="Times New Roman"/>
                <w:sz w:val="18"/>
                <w:szCs w:val="24"/>
              </w:rPr>
              <w:t>Considering potential adverse effects</w:t>
            </w:r>
          </w:p>
        </w:tc>
        <w:tc>
          <w:tcPr>
            <w:tcW w:w="3827" w:type="dxa"/>
          </w:tcPr>
          <w:p w:rsidR="00066D52" w:rsidRPr="00365EF7" w:rsidRDefault="00066D52" w:rsidP="003632EC">
            <w:pPr>
              <w:rPr>
                <w:rFonts w:ascii="Arial" w:hAnsi="Arial" w:cs="Times New Roman"/>
                <w:sz w:val="18"/>
                <w:szCs w:val="24"/>
              </w:rPr>
            </w:pPr>
            <w:r w:rsidRPr="00365EF7">
              <w:rPr>
                <w:rFonts w:ascii="Arial" w:hAnsi="Arial" w:cs="Times New Roman"/>
                <w:sz w:val="18"/>
                <w:szCs w:val="24"/>
              </w:rPr>
              <w:t>Consider any important potential adverse effects of the intervention(s) and ensure that they are addressed.</w:t>
            </w:r>
          </w:p>
        </w:tc>
        <w:tc>
          <w:tcPr>
            <w:tcW w:w="2962" w:type="dxa"/>
          </w:tcPr>
          <w:p w:rsidR="00066D52" w:rsidRPr="00C10659" w:rsidRDefault="00066D52" w:rsidP="001C5852">
            <w:pPr>
              <w:rPr>
                <w:rFonts w:ascii="Arial" w:hAnsi="Arial" w:cs="Times New Roman"/>
                <w:sz w:val="18"/>
                <w:szCs w:val="24"/>
              </w:rPr>
            </w:pPr>
            <w:r>
              <w:rPr>
                <w:rFonts w:ascii="Arial" w:hAnsi="Arial" w:cs="Times New Roman"/>
                <w:sz w:val="18"/>
                <w:szCs w:val="24"/>
              </w:rPr>
              <w:t xml:space="preserve">Applicable. Overview authors should identify important outcomes including adverse effects and comment if </w:t>
            </w:r>
            <w:r w:rsidR="001C5852">
              <w:rPr>
                <w:rFonts w:ascii="Arial" w:hAnsi="Arial" w:cs="Times New Roman"/>
                <w:sz w:val="18"/>
                <w:szCs w:val="24"/>
              </w:rPr>
              <w:t xml:space="preserve">any </w:t>
            </w:r>
            <w:r>
              <w:rPr>
                <w:rFonts w:ascii="Arial" w:hAnsi="Arial" w:cs="Times New Roman"/>
                <w:sz w:val="18"/>
                <w:szCs w:val="24"/>
              </w:rPr>
              <w:t xml:space="preserve">are not addressed or reported in the included </w:t>
            </w:r>
            <w:proofErr w:type="spellStart"/>
            <w:r>
              <w:rPr>
                <w:rFonts w:ascii="Arial" w:hAnsi="Arial" w:cs="Times New Roman"/>
                <w:sz w:val="18"/>
                <w:szCs w:val="24"/>
              </w:rPr>
              <w:t>SRs</w:t>
            </w:r>
            <w:proofErr w:type="spellEnd"/>
            <w:r>
              <w:rPr>
                <w:rFonts w:ascii="Arial" w:hAnsi="Arial" w:cs="Times New Roman"/>
                <w:sz w:val="18"/>
                <w:szCs w:val="24"/>
              </w:rPr>
              <w:t>.</w:t>
            </w:r>
            <w:r w:rsidR="007D6331">
              <w:rPr>
                <w:rFonts w:ascii="Arial" w:hAnsi="Arial" w:cs="Times New Roman"/>
                <w:sz w:val="18"/>
                <w:szCs w:val="24"/>
              </w:rPr>
              <w:t xml:space="preserve"> If not addressed or reported in the </w:t>
            </w:r>
            <w:proofErr w:type="spellStart"/>
            <w:r w:rsidR="007D6331">
              <w:rPr>
                <w:rFonts w:ascii="Arial" w:hAnsi="Arial" w:cs="Times New Roman"/>
                <w:sz w:val="18"/>
                <w:szCs w:val="24"/>
              </w:rPr>
              <w:t>SRs</w:t>
            </w:r>
            <w:proofErr w:type="spellEnd"/>
            <w:r w:rsidR="007D6331">
              <w:rPr>
                <w:rFonts w:ascii="Arial" w:hAnsi="Arial" w:cs="Times New Roman"/>
                <w:sz w:val="18"/>
                <w:szCs w:val="24"/>
              </w:rPr>
              <w:t xml:space="preserve">, overview authors need to decide whether to examine the primary studies to see if relevant outcomes were reported </w:t>
            </w:r>
            <w:r w:rsidR="00883078">
              <w:rPr>
                <w:rFonts w:ascii="Arial" w:hAnsi="Arial" w:cs="Times New Roman"/>
                <w:sz w:val="18"/>
                <w:szCs w:val="24"/>
              </w:rPr>
              <w:t xml:space="preserve">at the primary study level </w:t>
            </w:r>
            <w:r w:rsidR="007D6331">
              <w:rPr>
                <w:rFonts w:ascii="Arial" w:hAnsi="Arial" w:cs="Times New Roman"/>
                <w:sz w:val="18"/>
                <w:szCs w:val="24"/>
              </w:rPr>
              <w:t>but not extracted at the SR level.</w:t>
            </w:r>
          </w:p>
        </w:tc>
      </w:tr>
      <w:tr w:rsidR="00066D52" w:rsidRPr="00C10659">
        <w:tc>
          <w:tcPr>
            <w:tcW w:w="9024" w:type="dxa"/>
            <w:gridSpan w:val="4"/>
          </w:tcPr>
          <w:p w:rsidR="00066D52" w:rsidRPr="00365EF7" w:rsidRDefault="00066D52" w:rsidP="003632EC">
            <w:pPr>
              <w:rPr>
                <w:rFonts w:ascii="Arial" w:hAnsi="Arial" w:cs="Times New Roman"/>
                <w:sz w:val="18"/>
                <w:szCs w:val="24"/>
              </w:rPr>
            </w:pPr>
            <w:r w:rsidRPr="00365EF7">
              <w:rPr>
                <w:rFonts w:ascii="Arial" w:hAnsi="Arial" w:cs="Times New Roman"/>
                <w:sz w:val="18"/>
                <w:szCs w:val="24"/>
              </w:rPr>
              <w:t>Setting eligibility criteria for including studies in the review</w:t>
            </w:r>
          </w:p>
        </w:tc>
      </w:tr>
      <w:tr w:rsidR="00066D52" w:rsidRPr="00C10659">
        <w:tc>
          <w:tcPr>
            <w:tcW w:w="817" w:type="dxa"/>
          </w:tcPr>
          <w:p w:rsidR="00066D52" w:rsidRPr="00C10659" w:rsidRDefault="00066D52" w:rsidP="003632EC">
            <w:pPr>
              <w:rPr>
                <w:rFonts w:ascii="Arial" w:hAnsi="Arial" w:cs="Times New Roman"/>
                <w:sz w:val="18"/>
                <w:szCs w:val="24"/>
              </w:rPr>
            </w:pPr>
            <w:r>
              <w:rPr>
                <w:rFonts w:ascii="Arial" w:hAnsi="Arial" w:cs="Times New Roman"/>
                <w:sz w:val="18"/>
                <w:szCs w:val="24"/>
              </w:rPr>
              <w:t>5</w:t>
            </w:r>
          </w:p>
        </w:tc>
        <w:tc>
          <w:tcPr>
            <w:tcW w:w="1418" w:type="dxa"/>
          </w:tcPr>
          <w:p w:rsidR="00066D52" w:rsidRPr="00365EF7" w:rsidRDefault="00066D52" w:rsidP="003632EC">
            <w:pPr>
              <w:rPr>
                <w:rFonts w:ascii="Arial" w:hAnsi="Arial" w:cs="Times New Roman"/>
                <w:sz w:val="18"/>
                <w:szCs w:val="24"/>
              </w:rPr>
            </w:pPr>
            <w:r w:rsidRPr="00365EF7">
              <w:rPr>
                <w:rFonts w:ascii="Arial" w:hAnsi="Arial" w:cs="Times New Roman"/>
                <w:sz w:val="18"/>
                <w:szCs w:val="24"/>
              </w:rPr>
              <w:t>Pre-defining unambiguous criteria for participants</w:t>
            </w:r>
          </w:p>
        </w:tc>
        <w:tc>
          <w:tcPr>
            <w:tcW w:w="3827" w:type="dxa"/>
          </w:tcPr>
          <w:p w:rsidR="00066D52" w:rsidRPr="00365EF7" w:rsidRDefault="00066D52" w:rsidP="003632EC">
            <w:pPr>
              <w:rPr>
                <w:rFonts w:ascii="Arial" w:hAnsi="Arial" w:cs="Times New Roman"/>
                <w:sz w:val="18"/>
                <w:szCs w:val="24"/>
              </w:rPr>
            </w:pPr>
            <w:r w:rsidRPr="00365EF7">
              <w:rPr>
                <w:rFonts w:ascii="Arial" w:hAnsi="Arial" w:cs="Times New Roman"/>
                <w:sz w:val="18"/>
                <w:szCs w:val="24"/>
              </w:rPr>
              <w:t>Define in advance the eligibility criteria for participants in the studies.</w:t>
            </w:r>
          </w:p>
        </w:tc>
        <w:tc>
          <w:tcPr>
            <w:tcW w:w="2962" w:type="dxa"/>
          </w:tcPr>
          <w:p w:rsidR="00066D52" w:rsidRPr="00C10659" w:rsidRDefault="00066D52" w:rsidP="003632EC">
            <w:pPr>
              <w:rPr>
                <w:rFonts w:ascii="Arial" w:hAnsi="Arial" w:cs="Times New Roman"/>
                <w:sz w:val="18"/>
                <w:szCs w:val="24"/>
              </w:rPr>
            </w:pPr>
            <w:r>
              <w:rPr>
                <w:rFonts w:ascii="Arial" w:hAnsi="Arial" w:cs="Times New Roman"/>
                <w:sz w:val="18"/>
                <w:szCs w:val="24"/>
              </w:rPr>
              <w:t>Directly applicable</w:t>
            </w:r>
          </w:p>
        </w:tc>
      </w:tr>
      <w:tr w:rsidR="00066D52" w:rsidRPr="00C10659">
        <w:tc>
          <w:tcPr>
            <w:tcW w:w="817" w:type="dxa"/>
          </w:tcPr>
          <w:p w:rsidR="00066D52" w:rsidRPr="00C10659" w:rsidRDefault="00066D52" w:rsidP="003632EC">
            <w:pPr>
              <w:rPr>
                <w:rFonts w:ascii="Arial" w:hAnsi="Arial" w:cs="Times New Roman"/>
                <w:sz w:val="18"/>
                <w:szCs w:val="24"/>
              </w:rPr>
            </w:pPr>
            <w:r>
              <w:rPr>
                <w:rFonts w:ascii="Arial" w:hAnsi="Arial" w:cs="Times New Roman"/>
                <w:sz w:val="18"/>
                <w:szCs w:val="24"/>
              </w:rPr>
              <w:t>7</w:t>
            </w:r>
          </w:p>
        </w:tc>
        <w:tc>
          <w:tcPr>
            <w:tcW w:w="1418" w:type="dxa"/>
          </w:tcPr>
          <w:p w:rsidR="00066D52" w:rsidRPr="00365EF7" w:rsidRDefault="00066D52" w:rsidP="003632EC">
            <w:pPr>
              <w:rPr>
                <w:rFonts w:ascii="Arial" w:hAnsi="Arial" w:cs="Times New Roman"/>
                <w:sz w:val="18"/>
                <w:szCs w:val="24"/>
              </w:rPr>
            </w:pPr>
            <w:r w:rsidRPr="00365EF7">
              <w:rPr>
                <w:rFonts w:ascii="Arial" w:hAnsi="Arial" w:cs="Times New Roman"/>
                <w:sz w:val="18"/>
                <w:szCs w:val="24"/>
              </w:rPr>
              <w:t>Pre-defining unambiguous criteria for interventions and comparators</w:t>
            </w:r>
          </w:p>
        </w:tc>
        <w:tc>
          <w:tcPr>
            <w:tcW w:w="3827" w:type="dxa"/>
          </w:tcPr>
          <w:p w:rsidR="00066D52" w:rsidRPr="00365EF7" w:rsidRDefault="00066D52" w:rsidP="003632EC">
            <w:pPr>
              <w:rPr>
                <w:rFonts w:ascii="Arial" w:hAnsi="Arial" w:cs="Times New Roman"/>
                <w:sz w:val="18"/>
                <w:szCs w:val="24"/>
              </w:rPr>
            </w:pPr>
            <w:r w:rsidRPr="00365EF7">
              <w:rPr>
                <w:rFonts w:ascii="Arial" w:hAnsi="Arial" w:cs="Times New Roman"/>
                <w:sz w:val="18"/>
                <w:szCs w:val="24"/>
              </w:rPr>
              <w:t>Define in advance the eligible interventions and the interventions against which these can be compared in the included studies.</w:t>
            </w:r>
          </w:p>
        </w:tc>
        <w:tc>
          <w:tcPr>
            <w:tcW w:w="2962" w:type="dxa"/>
          </w:tcPr>
          <w:p w:rsidR="00066D52" w:rsidRPr="00C10659" w:rsidRDefault="00066D52" w:rsidP="003632EC">
            <w:pPr>
              <w:rPr>
                <w:rFonts w:ascii="Arial" w:hAnsi="Arial" w:cs="Times New Roman"/>
                <w:sz w:val="18"/>
                <w:szCs w:val="24"/>
              </w:rPr>
            </w:pPr>
            <w:r>
              <w:rPr>
                <w:rFonts w:ascii="Arial" w:hAnsi="Arial" w:cs="Times New Roman"/>
                <w:sz w:val="18"/>
                <w:szCs w:val="24"/>
              </w:rPr>
              <w:t>Directly applicable</w:t>
            </w:r>
          </w:p>
        </w:tc>
      </w:tr>
      <w:tr w:rsidR="00066D52" w:rsidRPr="00C10659">
        <w:tc>
          <w:tcPr>
            <w:tcW w:w="817" w:type="dxa"/>
          </w:tcPr>
          <w:p w:rsidR="00066D52" w:rsidRPr="00C10659" w:rsidRDefault="00066D52" w:rsidP="003632EC">
            <w:pPr>
              <w:rPr>
                <w:rFonts w:ascii="Arial" w:hAnsi="Arial" w:cs="Times New Roman"/>
                <w:sz w:val="18"/>
                <w:szCs w:val="24"/>
              </w:rPr>
            </w:pPr>
            <w:r>
              <w:rPr>
                <w:rFonts w:ascii="Arial" w:hAnsi="Arial" w:cs="Times New Roman"/>
                <w:sz w:val="18"/>
                <w:szCs w:val="24"/>
              </w:rPr>
              <w:t>8</w:t>
            </w:r>
          </w:p>
        </w:tc>
        <w:tc>
          <w:tcPr>
            <w:tcW w:w="1418" w:type="dxa"/>
          </w:tcPr>
          <w:p w:rsidR="00066D52" w:rsidRPr="00365EF7" w:rsidRDefault="00066D52" w:rsidP="003632EC">
            <w:pPr>
              <w:rPr>
                <w:rFonts w:ascii="Arial" w:hAnsi="Arial" w:cs="Times New Roman"/>
                <w:sz w:val="18"/>
                <w:szCs w:val="24"/>
              </w:rPr>
            </w:pPr>
            <w:r w:rsidRPr="00365EF7">
              <w:rPr>
                <w:rFonts w:ascii="Arial" w:hAnsi="Arial" w:cs="Times New Roman"/>
                <w:sz w:val="18"/>
                <w:szCs w:val="24"/>
              </w:rPr>
              <w:t>Clarifying role of outcomes</w:t>
            </w:r>
          </w:p>
        </w:tc>
        <w:tc>
          <w:tcPr>
            <w:tcW w:w="3827" w:type="dxa"/>
          </w:tcPr>
          <w:p w:rsidR="00066D52" w:rsidRPr="00365EF7" w:rsidRDefault="00066D52" w:rsidP="003632EC">
            <w:pPr>
              <w:rPr>
                <w:rFonts w:ascii="Arial" w:hAnsi="Arial" w:cs="Times New Roman"/>
                <w:sz w:val="18"/>
                <w:szCs w:val="24"/>
              </w:rPr>
            </w:pPr>
            <w:r w:rsidRPr="00365EF7">
              <w:rPr>
                <w:rFonts w:ascii="Arial" w:hAnsi="Arial" w:cs="Times New Roman"/>
                <w:sz w:val="18"/>
                <w:szCs w:val="24"/>
              </w:rPr>
              <w:t>Clarify in advance whether outcomes listed under ‘Criteria for considering studies for this review’ are used as criteria for including studies (rather than as a list of the outcomes of interest within whichever studies are included)</w:t>
            </w:r>
          </w:p>
        </w:tc>
        <w:tc>
          <w:tcPr>
            <w:tcW w:w="2962" w:type="dxa"/>
          </w:tcPr>
          <w:p w:rsidR="00066D52" w:rsidRPr="00C10659" w:rsidRDefault="00066D52" w:rsidP="003632EC">
            <w:pPr>
              <w:rPr>
                <w:rFonts w:ascii="Arial" w:hAnsi="Arial" w:cs="Times New Roman"/>
                <w:sz w:val="18"/>
                <w:szCs w:val="24"/>
              </w:rPr>
            </w:pPr>
            <w:r>
              <w:rPr>
                <w:rFonts w:ascii="Arial" w:hAnsi="Arial" w:cs="Times New Roman"/>
                <w:sz w:val="18"/>
                <w:szCs w:val="24"/>
              </w:rPr>
              <w:t>Directly applicable</w:t>
            </w:r>
          </w:p>
        </w:tc>
      </w:tr>
      <w:tr w:rsidR="00066D52" w:rsidRPr="00C10659">
        <w:tc>
          <w:tcPr>
            <w:tcW w:w="817" w:type="dxa"/>
          </w:tcPr>
          <w:p w:rsidR="00066D52" w:rsidRPr="00C10659" w:rsidRDefault="00066D52" w:rsidP="003632EC">
            <w:pPr>
              <w:rPr>
                <w:rFonts w:ascii="Arial" w:hAnsi="Arial" w:cs="Times New Roman"/>
                <w:sz w:val="18"/>
                <w:szCs w:val="24"/>
              </w:rPr>
            </w:pPr>
            <w:r>
              <w:rPr>
                <w:rFonts w:ascii="Arial" w:hAnsi="Arial" w:cs="Times New Roman"/>
                <w:sz w:val="18"/>
                <w:szCs w:val="24"/>
              </w:rPr>
              <w:t>9</w:t>
            </w:r>
          </w:p>
        </w:tc>
        <w:tc>
          <w:tcPr>
            <w:tcW w:w="1418" w:type="dxa"/>
          </w:tcPr>
          <w:p w:rsidR="00066D52" w:rsidRPr="00365EF7" w:rsidRDefault="00066D52" w:rsidP="003632EC">
            <w:pPr>
              <w:rPr>
                <w:rFonts w:ascii="Arial" w:hAnsi="Arial" w:cs="Times New Roman"/>
                <w:sz w:val="18"/>
                <w:szCs w:val="24"/>
              </w:rPr>
            </w:pPr>
            <w:r w:rsidRPr="00365EF7">
              <w:rPr>
                <w:rFonts w:ascii="Arial" w:hAnsi="Arial" w:cs="Times New Roman"/>
                <w:sz w:val="18"/>
                <w:szCs w:val="24"/>
              </w:rPr>
              <w:t>Pre-defining study designs</w:t>
            </w:r>
          </w:p>
        </w:tc>
        <w:tc>
          <w:tcPr>
            <w:tcW w:w="3827" w:type="dxa"/>
          </w:tcPr>
          <w:p w:rsidR="00066D52" w:rsidRPr="00365EF7" w:rsidRDefault="00066D52" w:rsidP="003632EC">
            <w:pPr>
              <w:rPr>
                <w:rFonts w:ascii="Arial" w:hAnsi="Arial" w:cs="Times New Roman"/>
                <w:sz w:val="18"/>
                <w:szCs w:val="24"/>
              </w:rPr>
            </w:pPr>
            <w:r w:rsidRPr="00365EF7">
              <w:rPr>
                <w:rFonts w:ascii="Arial" w:hAnsi="Arial" w:cs="Times New Roman"/>
                <w:sz w:val="18"/>
                <w:szCs w:val="24"/>
              </w:rPr>
              <w:t>Define in advance the eligibility criteria for study designs in a clear and unambiguous way, with a focus on features of a study’s design rather than design labels.</w:t>
            </w:r>
          </w:p>
        </w:tc>
        <w:tc>
          <w:tcPr>
            <w:tcW w:w="2962" w:type="dxa"/>
          </w:tcPr>
          <w:p w:rsidR="00066D52" w:rsidRPr="00C10659" w:rsidRDefault="00066D52" w:rsidP="003632EC">
            <w:pPr>
              <w:rPr>
                <w:rFonts w:ascii="Arial" w:hAnsi="Arial" w:cs="Times New Roman"/>
                <w:sz w:val="18"/>
                <w:szCs w:val="24"/>
              </w:rPr>
            </w:pPr>
            <w:r>
              <w:rPr>
                <w:rFonts w:ascii="Arial" w:hAnsi="Arial" w:cs="Times New Roman"/>
                <w:sz w:val="18"/>
                <w:szCs w:val="24"/>
              </w:rPr>
              <w:t>Directly applicable; need to define what is considered a SR.</w:t>
            </w:r>
          </w:p>
        </w:tc>
      </w:tr>
      <w:tr w:rsidR="00066D52" w:rsidRPr="00C10659">
        <w:tc>
          <w:tcPr>
            <w:tcW w:w="817" w:type="dxa"/>
          </w:tcPr>
          <w:p w:rsidR="00066D52" w:rsidRPr="00C10659" w:rsidRDefault="00066D52" w:rsidP="003632EC">
            <w:pPr>
              <w:rPr>
                <w:rFonts w:ascii="Arial" w:hAnsi="Arial" w:cs="Times New Roman"/>
                <w:sz w:val="18"/>
                <w:szCs w:val="24"/>
              </w:rPr>
            </w:pPr>
            <w:r>
              <w:rPr>
                <w:rFonts w:ascii="Arial" w:hAnsi="Arial" w:cs="Times New Roman"/>
                <w:sz w:val="18"/>
                <w:szCs w:val="24"/>
              </w:rPr>
              <w:t>12</w:t>
            </w:r>
          </w:p>
        </w:tc>
        <w:tc>
          <w:tcPr>
            <w:tcW w:w="1418" w:type="dxa"/>
          </w:tcPr>
          <w:p w:rsidR="00066D52" w:rsidRPr="00365EF7" w:rsidRDefault="00066D52" w:rsidP="003632EC">
            <w:pPr>
              <w:rPr>
                <w:rFonts w:ascii="Arial" w:hAnsi="Arial" w:cs="Times New Roman"/>
                <w:sz w:val="18"/>
                <w:szCs w:val="24"/>
              </w:rPr>
            </w:pPr>
            <w:r w:rsidRPr="00365EF7">
              <w:rPr>
                <w:rFonts w:ascii="Arial" w:hAnsi="Arial" w:cs="Times New Roman"/>
                <w:sz w:val="18"/>
                <w:szCs w:val="24"/>
              </w:rPr>
              <w:t>Excluding studies based on publication status</w:t>
            </w:r>
          </w:p>
        </w:tc>
        <w:tc>
          <w:tcPr>
            <w:tcW w:w="3827" w:type="dxa"/>
          </w:tcPr>
          <w:p w:rsidR="00066D52" w:rsidRPr="00365EF7" w:rsidRDefault="00066D52" w:rsidP="003632EC">
            <w:pPr>
              <w:rPr>
                <w:rFonts w:ascii="Arial" w:hAnsi="Arial" w:cs="Times New Roman"/>
                <w:sz w:val="18"/>
                <w:szCs w:val="24"/>
              </w:rPr>
            </w:pPr>
            <w:r w:rsidRPr="00365EF7">
              <w:rPr>
                <w:rFonts w:ascii="Arial" w:hAnsi="Arial" w:cs="Times New Roman"/>
                <w:sz w:val="18"/>
                <w:szCs w:val="24"/>
              </w:rPr>
              <w:t>Include studies irrespective of their publication status, unless explicitly justified.</w:t>
            </w:r>
          </w:p>
        </w:tc>
        <w:tc>
          <w:tcPr>
            <w:tcW w:w="2962" w:type="dxa"/>
          </w:tcPr>
          <w:p w:rsidR="00066D52" w:rsidRPr="00C10659" w:rsidRDefault="00066D52" w:rsidP="003632EC">
            <w:pPr>
              <w:rPr>
                <w:rFonts w:ascii="Arial" w:hAnsi="Arial" w:cs="Times New Roman"/>
                <w:sz w:val="18"/>
                <w:szCs w:val="24"/>
              </w:rPr>
            </w:pPr>
            <w:r>
              <w:rPr>
                <w:rFonts w:ascii="Arial" w:hAnsi="Arial" w:cs="Times New Roman"/>
                <w:sz w:val="18"/>
                <w:szCs w:val="24"/>
              </w:rPr>
              <w:t>Directly applicable</w:t>
            </w:r>
          </w:p>
        </w:tc>
      </w:tr>
      <w:tr w:rsidR="00066D52" w:rsidRPr="00C10659">
        <w:tc>
          <w:tcPr>
            <w:tcW w:w="817" w:type="dxa"/>
          </w:tcPr>
          <w:p w:rsidR="00066D52" w:rsidRPr="00C10659" w:rsidRDefault="00066D52" w:rsidP="003632EC">
            <w:pPr>
              <w:rPr>
                <w:rFonts w:ascii="Arial" w:hAnsi="Arial" w:cs="Times New Roman"/>
                <w:sz w:val="18"/>
                <w:szCs w:val="24"/>
              </w:rPr>
            </w:pPr>
            <w:r>
              <w:rPr>
                <w:rFonts w:ascii="Arial" w:hAnsi="Arial" w:cs="Times New Roman"/>
                <w:sz w:val="18"/>
                <w:szCs w:val="24"/>
              </w:rPr>
              <w:t>13</w:t>
            </w:r>
          </w:p>
        </w:tc>
        <w:tc>
          <w:tcPr>
            <w:tcW w:w="1418" w:type="dxa"/>
          </w:tcPr>
          <w:p w:rsidR="00066D52" w:rsidRPr="00365EF7" w:rsidRDefault="00066D52" w:rsidP="003632EC">
            <w:pPr>
              <w:rPr>
                <w:rFonts w:ascii="Arial" w:hAnsi="Arial" w:cs="Times New Roman"/>
                <w:sz w:val="18"/>
                <w:szCs w:val="24"/>
              </w:rPr>
            </w:pPr>
            <w:r w:rsidRPr="00365EF7">
              <w:rPr>
                <w:rFonts w:ascii="Arial" w:hAnsi="Arial" w:cs="Times New Roman"/>
                <w:sz w:val="18"/>
                <w:szCs w:val="24"/>
              </w:rPr>
              <w:t>Changing eligibility criteria</w:t>
            </w:r>
          </w:p>
        </w:tc>
        <w:tc>
          <w:tcPr>
            <w:tcW w:w="3827" w:type="dxa"/>
          </w:tcPr>
          <w:p w:rsidR="00066D52" w:rsidRPr="00365EF7" w:rsidRDefault="00066D52" w:rsidP="003632EC">
            <w:pPr>
              <w:rPr>
                <w:rFonts w:ascii="Arial" w:hAnsi="Arial" w:cs="Times New Roman"/>
                <w:sz w:val="18"/>
                <w:szCs w:val="24"/>
              </w:rPr>
            </w:pPr>
            <w:r w:rsidRPr="00365EF7">
              <w:rPr>
                <w:rFonts w:ascii="Arial" w:hAnsi="Arial" w:cs="Times New Roman"/>
                <w:sz w:val="18"/>
                <w:szCs w:val="24"/>
              </w:rPr>
              <w:t>Justify any changes to eligibility criteria or outcomes studied. In particular, post hoc decisions about inclusion or exclusion of studies should keep faith with the objectives of the review rather than with arbitrary rules.</w:t>
            </w:r>
          </w:p>
        </w:tc>
        <w:tc>
          <w:tcPr>
            <w:tcW w:w="2962" w:type="dxa"/>
          </w:tcPr>
          <w:p w:rsidR="00066D52" w:rsidRPr="00C10659" w:rsidRDefault="00066D52" w:rsidP="003632EC">
            <w:pPr>
              <w:rPr>
                <w:rFonts w:ascii="Arial" w:hAnsi="Arial" w:cs="Times New Roman"/>
                <w:sz w:val="18"/>
                <w:szCs w:val="24"/>
              </w:rPr>
            </w:pPr>
            <w:r>
              <w:rPr>
                <w:rFonts w:ascii="Arial" w:hAnsi="Arial" w:cs="Times New Roman"/>
                <w:sz w:val="18"/>
                <w:szCs w:val="24"/>
              </w:rPr>
              <w:t>Directly applicable</w:t>
            </w:r>
          </w:p>
        </w:tc>
      </w:tr>
      <w:tr w:rsidR="00066D52" w:rsidRPr="00C10659">
        <w:tc>
          <w:tcPr>
            <w:tcW w:w="817" w:type="dxa"/>
          </w:tcPr>
          <w:p w:rsidR="00066D52" w:rsidRPr="00C10659" w:rsidRDefault="00066D52" w:rsidP="003632EC">
            <w:pPr>
              <w:rPr>
                <w:rFonts w:ascii="Arial" w:hAnsi="Arial" w:cs="Times New Roman"/>
                <w:sz w:val="18"/>
                <w:szCs w:val="24"/>
              </w:rPr>
            </w:pPr>
            <w:r>
              <w:rPr>
                <w:rFonts w:ascii="Arial" w:hAnsi="Arial" w:cs="Times New Roman"/>
                <w:sz w:val="18"/>
                <w:szCs w:val="24"/>
              </w:rPr>
              <w:t>14</w:t>
            </w:r>
          </w:p>
        </w:tc>
        <w:tc>
          <w:tcPr>
            <w:tcW w:w="1418" w:type="dxa"/>
          </w:tcPr>
          <w:p w:rsidR="00066D52" w:rsidRPr="00365EF7" w:rsidRDefault="00066D52" w:rsidP="003632EC">
            <w:pPr>
              <w:rPr>
                <w:rFonts w:ascii="Arial" w:hAnsi="Arial" w:cs="Times New Roman"/>
                <w:sz w:val="18"/>
                <w:szCs w:val="24"/>
              </w:rPr>
            </w:pPr>
            <w:r w:rsidRPr="00365EF7">
              <w:rPr>
                <w:rFonts w:ascii="Arial" w:hAnsi="Arial" w:cs="Times New Roman"/>
                <w:sz w:val="18"/>
                <w:szCs w:val="24"/>
              </w:rPr>
              <w:t>Pre-defining outcomes</w:t>
            </w:r>
          </w:p>
        </w:tc>
        <w:tc>
          <w:tcPr>
            <w:tcW w:w="3827" w:type="dxa"/>
          </w:tcPr>
          <w:p w:rsidR="00066D52" w:rsidRPr="00365EF7" w:rsidRDefault="00066D52" w:rsidP="003632EC">
            <w:pPr>
              <w:rPr>
                <w:rFonts w:ascii="Arial" w:hAnsi="Arial" w:cs="Times New Roman"/>
                <w:sz w:val="18"/>
                <w:szCs w:val="24"/>
              </w:rPr>
            </w:pPr>
            <w:r w:rsidRPr="00365EF7">
              <w:rPr>
                <w:rFonts w:ascii="Arial" w:hAnsi="Arial" w:cs="Times New Roman"/>
                <w:sz w:val="18"/>
                <w:szCs w:val="24"/>
              </w:rPr>
              <w:t>Define in advance which outcomes are primary outcomes and which are secondary outcomes.</w:t>
            </w:r>
          </w:p>
        </w:tc>
        <w:tc>
          <w:tcPr>
            <w:tcW w:w="2962" w:type="dxa"/>
          </w:tcPr>
          <w:p w:rsidR="00066D52" w:rsidRPr="00C10659" w:rsidRDefault="00066D52" w:rsidP="003632EC">
            <w:pPr>
              <w:rPr>
                <w:rFonts w:ascii="Arial" w:hAnsi="Arial" w:cs="Times New Roman"/>
                <w:sz w:val="18"/>
                <w:szCs w:val="24"/>
              </w:rPr>
            </w:pPr>
            <w:r>
              <w:rPr>
                <w:rFonts w:ascii="Arial" w:hAnsi="Arial" w:cs="Times New Roman"/>
                <w:sz w:val="18"/>
                <w:szCs w:val="24"/>
              </w:rPr>
              <w:t>Directly applicable</w:t>
            </w:r>
          </w:p>
        </w:tc>
      </w:tr>
      <w:tr w:rsidR="00066D52" w:rsidRPr="00C10659">
        <w:tc>
          <w:tcPr>
            <w:tcW w:w="9024" w:type="dxa"/>
            <w:gridSpan w:val="4"/>
          </w:tcPr>
          <w:p w:rsidR="00066D52" w:rsidRPr="00365EF7" w:rsidRDefault="00066D52" w:rsidP="003632EC">
            <w:pPr>
              <w:rPr>
                <w:rFonts w:ascii="Arial" w:hAnsi="Arial" w:cs="Times New Roman"/>
                <w:sz w:val="18"/>
                <w:szCs w:val="24"/>
              </w:rPr>
            </w:pPr>
            <w:r w:rsidRPr="00365EF7">
              <w:rPr>
                <w:rFonts w:ascii="Arial" w:hAnsi="Arial" w:cs="Times New Roman"/>
                <w:sz w:val="18"/>
                <w:szCs w:val="24"/>
              </w:rPr>
              <w:t>Planning the review methods at protocol stage</w:t>
            </w:r>
          </w:p>
        </w:tc>
      </w:tr>
      <w:tr w:rsidR="00066D52" w:rsidRPr="00C10659">
        <w:tc>
          <w:tcPr>
            <w:tcW w:w="817" w:type="dxa"/>
          </w:tcPr>
          <w:p w:rsidR="00066D52" w:rsidRPr="00C10659" w:rsidRDefault="00066D52" w:rsidP="003632EC">
            <w:pPr>
              <w:rPr>
                <w:rFonts w:ascii="Arial" w:hAnsi="Arial" w:cs="Times New Roman"/>
                <w:sz w:val="18"/>
                <w:szCs w:val="24"/>
              </w:rPr>
            </w:pPr>
            <w:r>
              <w:rPr>
                <w:rFonts w:ascii="Arial" w:hAnsi="Arial" w:cs="Times New Roman"/>
                <w:sz w:val="18"/>
                <w:szCs w:val="24"/>
              </w:rPr>
              <w:t>19</w:t>
            </w:r>
          </w:p>
        </w:tc>
        <w:tc>
          <w:tcPr>
            <w:tcW w:w="1418" w:type="dxa"/>
          </w:tcPr>
          <w:p w:rsidR="00066D52" w:rsidRPr="00365EF7" w:rsidRDefault="00066D52" w:rsidP="003632EC">
            <w:pPr>
              <w:rPr>
                <w:rFonts w:ascii="Arial" w:hAnsi="Arial" w:cs="Times New Roman"/>
                <w:sz w:val="18"/>
                <w:szCs w:val="24"/>
              </w:rPr>
            </w:pPr>
            <w:r w:rsidRPr="00365EF7">
              <w:rPr>
                <w:rFonts w:ascii="Arial" w:hAnsi="Arial" w:cs="Times New Roman"/>
                <w:sz w:val="18"/>
                <w:szCs w:val="24"/>
              </w:rPr>
              <w:t>Planning the search</w:t>
            </w:r>
          </w:p>
        </w:tc>
        <w:tc>
          <w:tcPr>
            <w:tcW w:w="3827" w:type="dxa"/>
          </w:tcPr>
          <w:p w:rsidR="00066D52" w:rsidRPr="00365EF7" w:rsidRDefault="00066D52" w:rsidP="00D45F1D">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Plan in advance the methods to be used for identifying studies. Design searches to capture as many studies as possible meeting the eligibility criteria, ensuring that relevant time periods and sources are covered and not restricting by language or publication status.</w:t>
            </w:r>
          </w:p>
        </w:tc>
        <w:tc>
          <w:tcPr>
            <w:tcW w:w="2962" w:type="dxa"/>
          </w:tcPr>
          <w:p w:rsidR="00066D52" w:rsidRPr="00C10659" w:rsidRDefault="00066D52" w:rsidP="003632EC">
            <w:pPr>
              <w:rPr>
                <w:rFonts w:ascii="Arial" w:hAnsi="Arial" w:cs="Times New Roman"/>
                <w:sz w:val="18"/>
                <w:szCs w:val="24"/>
              </w:rPr>
            </w:pPr>
            <w:r>
              <w:rPr>
                <w:rFonts w:ascii="Arial" w:hAnsi="Arial" w:cs="Times New Roman"/>
                <w:sz w:val="18"/>
                <w:szCs w:val="24"/>
              </w:rPr>
              <w:t>Directly applicable</w:t>
            </w:r>
          </w:p>
        </w:tc>
      </w:tr>
      <w:tr w:rsidR="00066D52" w:rsidRPr="00C10659">
        <w:tc>
          <w:tcPr>
            <w:tcW w:w="817" w:type="dxa"/>
          </w:tcPr>
          <w:p w:rsidR="00066D52" w:rsidRPr="00C10659" w:rsidRDefault="00066D52" w:rsidP="003632EC">
            <w:pPr>
              <w:rPr>
                <w:rFonts w:ascii="Arial" w:hAnsi="Arial" w:cs="Times New Roman"/>
                <w:sz w:val="18"/>
                <w:szCs w:val="24"/>
              </w:rPr>
            </w:pPr>
            <w:r>
              <w:rPr>
                <w:rFonts w:ascii="Arial" w:hAnsi="Arial" w:cs="Times New Roman"/>
                <w:sz w:val="18"/>
                <w:szCs w:val="24"/>
              </w:rPr>
              <w:t>20</w:t>
            </w:r>
          </w:p>
        </w:tc>
        <w:tc>
          <w:tcPr>
            <w:tcW w:w="1418" w:type="dxa"/>
          </w:tcPr>
          <w:p w:rsidR="00066D52" w:rsidRPr="00365EF7" w:rsidRDefault="00066D52" w:rsidP="00555D4C">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Planning the assessment of risk of bias in included studies</w:t>
            </w:r>
          </w:p>
        </w:tc>
        <w:tc>
          <w:tcPr>
            <w:tcW w:w="3827" w:type="dxa"/>
          </w:tcPr>
          <w:p w:rsidR="00066D52" w:rsidRPr="00365EF7" w:rsidRDefault="00066D52" w:rsidP="00555D4C">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 xml:space="preserve">Plan in advance the methods to be used for assessing risk of bias in included studies, including the tool(s) to be used, how the tool(s) will be implemented, and the criteria used to assign studies, for example, to </w:t>
            </w:r>
            <w:proofErr w:type="spellStart"/>
            <w:r w:rsidRPr="00365EF7">
              <w:rPr>
                <w:rFonts w:ascii="Arial" w:hAnsi="Arial" w:cs="Times New Roman"/>
                <w:sz w:val="18"/>
                <w:szCs w:val="18"/>
              </w:rPr>
              <w:t>judgements</w:t>
            </w:r>
            <w:proofErr w:type="spellEnd"/>
            <w:r w:rsidRPr="00365EF7">
              <w:rPr>
                <w:rFonts w:ascii="Arial" w:hAnsi="Arial" w:cs="Times New Roman"/>
                <w:sz w:val="18"/>
                <w:szCs w:val="18"/>
              </w:rPr>
              <w:t xml:space="preserve"> of low risk, high risk and unclear risk of bias.</w:t>
            </w:r>
          </w:p>
        </w:tc>
        <w:tc>
          <w:tcPr>
            <w:tcW w:w="2962" w:type="dxa"/>
          </w:tcPr>
          <w:p w:rsidR="00066D52" w:rsidRPr="00C10659" w:rsidRDefault="00066D52" w:rsidP="007A72BF">
            <w:pPr>
              <w:rPr>
                <w:rFonts w:ascii="Arial" w:hAnsi="Arial" w:cs="Times New Roman"/>
                <w:sz w:val="18"/>
                <w:szCs w:val="24"/>
              </w:rPr>
            </w:pPr>
            <w:r>
              <w:rPr>
                <w:rFonts w:ascii="Arial" w:hAnsi="Arial" w:cs="Times New Roman"/>
                <w:sz w:val="18"/>
                <w:szCs w:val="24"/>
              </w:rPr>
              <w:t xml:space="preserve">Applicable. Overview authors should determine whether they will extract risk of bias assessments from the included </w:t>
            </w:r>
            <w:proofErr w:type="spellStart"/>
            <w:r>
              <w:rPr>
                <w:rFonts w:ascii="Arial" w:hAnsi="Arial" w:cs="Times New Roman"/>
                <w:sz w:val="18"/>
                <w:szCs w:val="24"/>
              </w:rPr>
              <w:t>SRs</w:t>
            </w:r>
            <w:proofErr w:type="spellEnd"/>
            <w:r>
              <w:rPr>
                <w:rFonts w:ascii="Arial" w:hAnsi="Arial" w:cs="Times New Roman"/>
                <w:sz w:val="18"/>
                <w:szCs w:val="24"/>
              </w:rPr>
              <w:t xml:space="preserve"> or conduct risk of bias assessments </w:t>
            </w:r>
            <w:r w:rsidR="00883078">
              <w:rPr>
                <w:rFonts w:ascii="Arial" w:hAnsi="Arial" w:cs="Times New Roman"/>
                <w:sz w:val="18"/>
                <w:szCs w:val="24"/>
              </w:rPr>
              <w:t xml:space="preserve">on the primary studies </w:t>
            </w:r>
            <w:r>
              <w:rPr>
                <w:rFonts w:ascii="Arial" w:hAnsi="Arial" w:cs="Times New Roman"/>
                <w:sz w:val="18"/>
                <w:szCs w:val="24"/>
              </w:rPr>
              <w:t>themselves</w:t>
            </w:r>
            <w:r w:rsidR="007A72BF">
              <w:rPr>
                <w:rFonts w:ascii="Arial" w:hAnsi="Arial" w:cs="Times New Roman"/>
                <w:sz w:val="18"/>
                <w:szCs w:val="24"/>
              </w:rPr>
              <w:t>. O</w:t>
            </w:r>
            <w:r>
              <w:rPr>
                <w:rFonts w:ascii="Arial" w:hAnsi="Arial" w:cs="Times New Roman"/>
                <w:sz w:val="18"/>
                <w:szCs w:val="24"/>
              </w:rPr>
              <w:t xml:space="preserve">verview authors should determine how they will handle discrepancies in approaches to risk of bias assessments across </w:t>
            </w:r>
            <w:proofErr w:type="spellStart"/>
            <w:r>
              <w:rPr>
                <w:rFonts w:ascii="Arial" w:hAnsi="Arial" w:cs="Times New Roman"/>
                <w:sz w:val="18"/>
                <w:szCs w:val="24"/>
              </w:rPr>
              <w:t>SRs</w:t>
            </w:r>
            <w:proofErr w:type="spellEnd"/>
            <w:r>
              <w:rPr>
                <w:rFonts w:ascii="Arial" w:hAnsi="Arial" w:cs="Times New Roman"/>
                <w:sz w:val="18"/>
                <w:szCs w:val="24"/>
              </w:rPr>
              <w:t>.</w:t>
            </w:r>
            <w:r w:rsidR="00993921">
              <w:rPr>
                <w:rFonts w:ascii="Arial" w:hAnsi="Arial" w:cs="Times New Roman"/>
                <w:sz w:val="18"/>
                <w:szCs w:val="24"/>
              </w:rPr>
              <w:t xml:space="preserve"> Overview authors should determine whether and how they will assess methodological quality of the </w:t>
            </w:r>
            <w:r w:rsidR="007A72BF">
              <w:rPr>
                <w:rFonts w:ascii="Arial" w:hAnsi="Arial" w:cs="Times New Roman"/>
                <w:sz w:val="18"/>
                <w:szCs w:val="24"/>
              </w:rPr>
              <w:t xml:space="preserve">included </w:t>
            </w:r>
            <w:proofErr w:type="spellStart"/>
            <w:r w:rsidR="00993921">
              <w:rPr>
                <w:rFonts w:ascii="Arial" w:hAnsi="Arial" w:cs="Times New Roman"/>
                <w:sz w:val="18"/>
                <w:szCs w:val="24"/>
              </w:rPr>
              <w:t>SRs</w:t>
            </w:r>
            <w:proofErr w:type="spellEnd"/>
            <w:r w:rsidR="00993921">
              <w:rPr>
                <w:rFonts w:ascii="Arial" w:hAnsi="Arial" w:cs="Times New Roman"/>
                <w:sz w:val="18"/>
                <w:szCs w:val="24"/>
              </w:rPr>
              <w:t>.</w:t>
            </w:r>
          </w:p>
        </w:tc>
      </w:tr>
      <w:tr w:rsidR="00066D52" w:rsidRPr="00C10659">
        <w:tc>
          <w:tcPr>
            <w:tcW w:w="817" w:type="dxa"/>
          </w:tcPr>
          <w:p w:rsidR="00066D52" w:rsidRPr="00C10659" w:rsidRDefault="00066D52" w:rsidP="003632EC">
            <w:pPr>
              <w:rPr>
                <w:rFonts w:ascii="Arial" w:hAnsi="Arial" w:cs="Times New Roman"/>
                <w:sz w:val="18"/>
                <w:szCs w:val="24"/>
              </w:rPr>
            </w:pPr>
            <w:r>
              <w:rPr>
                <w:rFonts w:ascii="Arial" w:hAnsi="Arial" w:cs="Times New Roman"/>
                <w:sz w:val="18"/>
                <w:szCs w:val="24"/>
              </w:rPr>
              <w:t>21</w:t>
            </w:r>
          </w:p>
        </w:tc>
        <w:tc>
          <w:tcPr>
            <w:tcW w:w="1418" w:type="dxa"/>
          </w:tcPr>
          <w:p w:rsidR="00066D52" w:rsidRPr="00365EF7" w:rsidRDefault="00066D52" w:rsidP="00555D4C">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Planning the synthesis of results</w:t>
            </w:r>
          </w:p>
        </w:tc>
        <w:tc>
          <w:tcPr>
            <w:tcW w:w="3827" w:type="dxa"/>
          </w:tcPr>
          <w:p w:rsidR="00066D52" w:rsidRPr="00365EF7" w:rsidRDefault="00066D52" w:rsidP="00555D4C">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 xml:space="preserve">Plan in advance the methods to be used to synthesize the results of the included studies, including whether a quantitative synthesis is planned, how heterogeneity will be assessed, choice of effect measure (e.g. odds ratio, risk ratio, risk difference or other for dichotomous outcomes), and methods for meta-analysis (e.g. inverse variance or Mantel </w:t>
            </w:r>
            <w:proofErr w:type="spellStart"/>
            <w:r w:rsidRPr="00365EF7">
              <w:rPr>
                <w:rFonts w:ascii="Arial" w:hAnsi="Arial" w:cs="Times New Roman"/>
                <w:sz w:val="18"/>
                <w:szCs w:val="18"/>
              </w:rPr>
              <w:t>Haenszel</w:t>
            </w:r>
            <w:proofErr w:type="spellEnd"/>
            <w:r w:rsidRPr="00365EF7">
              <w:rPr>
                <w:rFonts w:ascii="Arial" w:hAnsi="Arial" w:cs="Times New Roman"/>
                <w:sz w:val="18"/>
                <w:szCs w:val="18"/>
              </w:rPr>
              <w:t>, fixed-effect or random</w:t>
            </w:r>
            <w:r w:rsidR="007A72BF">
              <w:rPr>
                <w:rFonts w:ascii="Arial" w:hAnsi="Arial" w:cs="Times New Roman"/>
                <w:sz w:val="18"/>
                <w:szCs w:val="18"/>
              </w:rPr>
              <w:t xml:space="preserve"> </w:t>
            </w:r>
            <w:r w:rsidRPr="00365EF7">
              <w:rPr>
                <w:rFonts w:ascii="Arial" w:hAnsi="Arial" w:cs="Times New Roman"/>
                <w:sz w:val="18"/>
                <w:szCs w:val="18"/>
              </w:rPr>
              <w:t>effects model).</w:t>
            </w:r>
          </w:p>
        </w:tc>
        <w:tc>
          <w:tcPr>
            <w:tcW w:w="2962" w:type="dxa"/>
          </w:tcPr>
          <w:p w:rsidR="00066D52" w:rsidRPr="00C10659" w:rsidRDefault="00066D52" w:rsidP="007A72BF">
            <w:pPr>
              <w:rPr>
                <w:rFonts w:ascii="Arial" w:hAnsi="Arial" w:cs="Times New Roman"/>
                <w:sz w:val="18"/>
                <w:szCs w:val="24"/>
              </w:rPr>
            </w:pPr>
            <w:r>
              <w:rPr>
                <w:rFonts w:ascii="Arial" w:hAnsi="Arial" w:cs="Times New Roman"/>
                <w:sz w:val="18"/>
                <w:szCs w:val="24"/>
              </w:rPr>
              <w:t xml:space="preserve">Applicable. Overview authors should determine how they will present the data from </w:t>
            </w:r>
            <w:r w:rsidR="007A72BF">
              <w:rPr>
                <w:rFonts w:ascii="Arial" w:hAnsi="Arial" w:cs="Times New Roman"/>
                <w:sz w:val="18"/>
                <w:szCs w:val="24"/>
              </w:rPr>
              <w:t xml:space="preserve">included </w:t>
            </w:r>
            <w:proofErr w:type="spellStart"/>
            <w:r>
              <w:rPr>
                <w:rFonts w:ascii="Arial" w:hAnsi="Arial" w:cs="Times New Roman"/>
                <w:sz w:val="18"/>
                <w:szCs w:val="24"/>
              </w:rPr>
              <w:t>SRs</w:t>
            </w:r>
            <w:proofErr w:type="spellEnd"/>
            <w:r>
              <w:rPr>
                <w:rFonts w:ascii="Arial" w:hAnsi="Arial" w:cs="Times New Roman"/>
                <w:sz w:val="18"/>
                <w:szCs w:val="24"/>
              </w:rPr>
              <w:t xml:space="preserve"> and whether they will re-analyze data to provide consistency (e.g., choice of effect measure, method of analysis).</w:t>
            </w:r>
          </w:p>
        </w:tc>
      </w:tr>
      <w:tr w:rsidR="00066D52" w:rsidRPr="00C10659">
        <w:tc>
          <w:tcPr>
            <w:tcW w:w="817" w:type="dxa"/>
          </w:tcPr>
          <w:p w:rsidR="00066D52" w:rsidRPr="00C10659" w:rsidRDefault="00066D52" w:rsidP="003632EC">
            <w:pPr>
              <w:rPr>
                <w:rFonts w:ascii="Arial" w:hAnsi="Arial" w:cs="Times New Roman"/>
                <w:sz w:val="18"/>
                <w:szCs w:val="24"/>
              </w:rPr>
            </w:pPr>
            <w:r>
              <w:rPr>
                <w:rFonts w:ascii="Arial" w:hAnsi="Arial" w:cs="Times New Roman"/>
                <w:sz w:val="18"/>
                <w:szCs w:val="24"/>
              </w:rPr>
              <w:t>22</w:t>
            </w:r>
          </w:p>
        </w:tc>
        <w:tc>
          <w:tcPr>
            <w:tcW w:w="1418" w:type="dxa"/>
          </w:tcPr>
          <w:p w:rsidR="00066D52" w:rsidRPr="00365EF7" w:rsidRDefault="00066D52" w:rsidP="00555D4C">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Planning subgroup analyses</w:t>
            </w:r>
          </w:p>
        </w:tc>
        <w:tc>
          <w:tcPr>
            <w:tcW w:w="3827" w:type="dxa"/>
          </w:tcPr>
          <w:p w:rsidR="00066D52" w:rsidRPr="00365EF7" w:rsidRDefault="00066D52" w:rsidP="00555D4C">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Pre-define potential effect modifiers (e.g. for subgroup analyses) at the protocol stage; restrict these in number; and provide rationale for each.</w:t>
            </w:r>
          </w:p>
        </w:tc>
        <w:tc>
          <w:tcPr>
            <w:tcW w:w="2962" w:type="dxa"/>
          </w:tcPr>
          <w:p w:rsidR="00066D52" w:rsidRPr="00C10659" w:rsidRDefault="00066D52" w:rsidP="007A72BF">
            <w:pPr>
              <w:rPr>
                <w:rFonts w:ascii="Arial" w:hAnsi="Arial" w:cs="Times New Roman"/>
                <w:sz w:val="18"/>
                <w:szCs w:val="24"/>
              </w:rPr>
            </w:pPr>
            <w:r>
              <w:rPr>
                <w:rFonts w:ascii="Arial" w:hAnsi="Arial" w:cs="Times New Roman"/>
                <w:sz w:val="18"/>
                <w:szCs w:val="24"/>
              </w:rPr>
              <w:t>Applicable. O</w:t>
            </w:r>
            <w:r w:rsidR="00612BD2">
              <w:rPr>
                <w:rFonts w:ascii="Arial" w:hAnsi="Arial" w:cs="Times New Roman"/>
                <w:sz w:val="18"/>
                <w:szCs w:val="24"/>
              </w:rPr>
              <w:t>verview authors should specify</w:t>
            </w:r>
            <w:r>
              <w:rPr>
                <w:rFonts w:ascii="Arial" w:hAnsi="Arial" w:cs="Times New Roman"/>
                <w:sz w:val="18"/>
                <w:szCs w:val="24"/>
              </w:rPr>
              <w:t xml:space="preserve"> subgroups of interest and determine whether they will conduct additional analyses if subgroups of interest are not examined or reported in the </w:t>
            </w:r>
            <w:r w:rsidR="007A72BF">
              <w:rPr>
                <w:rFonts w:ascii="Arial" w:hAnsi="Arial" w:cs="Times New Roman"/>
                <w:sz w:val="18"/>
                <w:szCs w:val="24"/>
              </w:rPr>
              <w:t xml:space="preserve">included </w:t>
            </w:r>
            <w:proofErr w:type="spellStart"/>
            <w:r>
              <w:rPr>
                <w:rFonts w:ascii="Arial" w:hAnsi="Arial" w:cs="Times New Roman"/>
                <w:sz w:val="18"/>
                <w:szCs w:val="24"/>
              </w:rPr>
              <w:t>SRs</w:t>
            </w:r>
            <w:proofErr w:type="spellEnd"/>
            <w:r>
              <w:rPr>
                <w:rFonts w:ascii="Arial" w:hAnsi="Arial" w:cs="Times New Roman"/>
                <w:sz w:val="18"/>
                <w:szCs w:val="24"/>
              </w:rPr>
              <w:t>.</w:t>
            </w:r>
          </w:p>
        </w:tc>
      </w:tr>
      <w:tr w:rsidR="00066D52" w:rsidRPr="00C10659">
        <w:tc>
          <w:tcPr>
            <w:tcW w:w="9024" w:type="dxa"/>
            <w:gridSpan w:val="4"/>
          </w:tcPr>
          <w:p w:rsidR="00066D52" w:rsidRPr="00365EF7" w:rsidRDefault="00066D52" w:rsidP="003632EC">
            <w:pPr>
              <w:rPr>
                <w:rFonts w:ascii="Arial" w:hAnsi="Arial" w:cs="Times New Roman"/>
                <w:sz w:val="18"/>
                <w:szCs w:val="24"/>
              </w:rPr>
            </w:pPr>
            <w:r w:rsidRPr="00365EF7">
              <w:rPr>
                <w:rFonts w:ascii="Arial" w:hAnsi="Arial" w:cs="Times New Roman"/>
                <w:sz w:val="18"/>
                <w:szCs w:val="24"/>
              </w:rPr>
              <w:t>Searching for studies</w:t>
            </w:r>
          </w:p>
        </w:tc>
      </w:tr>
      <w:tr w:rsidR="00066D52" w:rsidRPr="00C10659">
        <w:tc>
          <w:tcPr>
            <w:tcW w:w="817" w:type="dxa"/>
          </w:tcPr>
          <w:p w:rsidR="00066D52" w:rsidRPr="00C10659" w:rsidRDefault="00066D52" w:rsidP="003632EC">
            <w:pPr>
              <w:rPr>
                <w:rFonts w:ascii="Arial" w:hAnsi="Arial" w:cs="Times New Roman"/>
                <w:sz w:val="18"/>
                <w:szCs w:val="24"/>
              </w:rPr>
            </w:pPr>
            <w:r>
              <w:rPr>
                <w:rFonts w:ascii="Arial" w:hAnsi="Arial" w:cs="Times New Roman"/>
                <w:sz w:val="18"/>
                <w:szCs w:val="24"/>
              </w:rPr>
              <w:t>24</w:t>
            </w:r>
          </w:p>
        </w:tc>
        <w:tc>
          <w:tcPr>
            <w:tcW w:w="1418" w:type="dxa"/>
          </w:tcPr>
          <w:p w:rsidR="00066D52" w:rsidRPr="00365EF7" w:rsidRDefault="00066D52" w:rsidP="00555D4C">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Searching key databases</w:t>
            </w:r>
          </w:p>
        </w:tc>
        <w:tc>
          <w:tcPr>
            <w:tcW w:w="3827" w:type="dxa"/>
          </w:tcPr>
          <w:p w:rsidR="00066D52" w:rsidRPr="00365EF7" w:rsidRDefault="00066D52" w:rsidP="00555D4C">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 xml:space="preserve">Search the Cochrane Review Group's Specialized Register (internally, e.g. via the Cochrane Register of Studies, or externally via CENTRAL). Ensure that CENTRAL and MEDLINE (e.g. via </w:t>
            </w:r>
            <w:proofErr w:type="spellStart"/>
            <w:r w:rsidRPr="00365EF7">
              <w:rPr>
                <w:rFonts w:ascii="Arial" w:hAnsi="Arial" w:cs="Times New Roman"/>
                <w:sz w:val="18"/>
                <w:szCs w:val="18"/>
              </w:rPr>
              <w:t>PubMed</w:t>
            </w:r>
            <w:proofErr w:type="spellEnd"/>
            <w:r w:rsidRPr="00365EF7">
              <w:rPr>
                <w:rFonts w:ascii="Arial" w:hAnsi="Arial" w:cs="Times New Roman"/>
                <w:sz w:val="18"/>
                <w:szCs w:val="18"/>
              </w:rPr>
              <w:t>) have been searched (either for the review or for the Review Group’s Specialized Register).</w:t>
            </w:r>
          </w:p>
        </w:tc>
        <w:tc>
          <w:tcPr>
            <w:tcW w:w="2962" w:type="dxa"/>
          </w:tcPr>
          <w:p w:rsidR="00066D52" w:rsidRPr="00C10659" w:rsidRDefault="00983560" w:rsidP="008C719E">
            <w:pPr>
              <w:rPr>
                <w:rFonts w:ascii="Arial" w:hAnsi="Arial" w:cs="Times New Roman"/>
                <w:sz w:val="18"/>
                <w:szCs w:val="24"/>
              </w:rPr>
            </w:pPr>
            <w:r>
              <w:rPr>
                <w:rFonts w:ascii="Arial" w:hAnsi="Arial" w:cs="Times New Roman"/>
                <w:sz w:val="18"/>
                <w:szCs w:val="24"/>
              </w:rPr>
              <w:t>Applicable. Overview authors should search The Cochrane Library (</w:t>
            </w:r>
            <w:r w:rsidR="00612BD2">
              <w:rPr>
                <w:rFonts w:ascii="Arial" w:hAnsi="Arial" w:cs="Times New Roman"/>
                <w:sz w:val="18"/>
                <w:szCs w:val="24"/>
              </w:rPr>
              <w:t xml:space="preserve">i.e., </w:t>
            </w:r>
            <w:r>
              <w:rPr>
                <w:rFonts w:ascii="Arial" w:hAnsi="Arial" w:cs="Times New Roman"/>
                <w:sz w:val="18"/>
                <w:szCs w:val="24"/>
              </w:rPr>
              <w:t>C</w:t>
            </w:r>
            <w:r w:rsidR="00612BD2">
              <w:rPr>
                <w:rFonts w:ascii="Arial" w:hAnsi="Arial" w:cs="Times New Roman"/>
                <w:sz w:val="18"/>
                <w:szCs w:val="24"/>
              </w:rPr>
              <w:t xml:space="preserve">ochrane </w:t>
            </w:r>
            <w:r>
              <w:rPr>
                <w:rFonts w:ascii="Arial" w:hAnsi="Arial" w:cs="Times New Roman"/>
                <w:sz w:val="18"/>
                <w:szCs w:val="24"/>
              </w:rPr>
              <w:t>D</w:t>
            </w:r>
            <w:r w:rsidR="00612BD2">
              <w:rPr>
                <w:rFonts w:ascii="Arial" w:hAnsi="Arial" w:cs="Times New Roman"/>
                <w:sz w:val="18"/>
                <w:szCs w:val="24"/>
              </w:rPr>
              <w:t xml:space="preserve">atabase of </w:t>
            </w:r>
            <w:r>
              <w:rPr>
                <w:rFonts w:ascii="Arial" w:hAnsi="Arial" w:cs="Times New Roman"/>
                <w:sz w:val="18"/>
                <w:szCs w:val="24"/>
              </w:rPr>
              <w:t>S</w:t>
            </w:r>
            <w:r w:rsidR="00612BD2">
              <w:rPr>
                <w:rFonts w:ascii="Arial" w:hAnsi="Arial" w:cs="Times New Roman"/>
                <w:sz w:val="18"/>
                <w:szCs w:val="24"/>
              </w:rPr>
              <w:t xml:space="preserve">ystematic </w:t>
            </w:r>
            <w:r>
              <w:rPr>
                <w:rFonts w:ascii="Arial" w:hAnsi="Arial" w:cs="Times New Roman"/>
                <w:sz w:val="18"/>
                <w:szCs w:val="24"/>
              </w:rPr>
              <w:t>R</w:t>
            </w:r>
            <w:r w:rsidR="00612BD2">
              <w:rPr>
                <w:rFonts w:ascii="Arial" w:hAnsi="Arial" w:cs="Times New Roman"/>
                <w:sz w:val="18"/>
                <w:szCs w:val="24"/>
              </w:rPr>
              <w:t>eviews and Database of Abstracts of Reviews of Effectiveness</w:t>
            </w:r>
            <w:r>
              <w:rPr>
                <w:rFonts w:ascii="Arial" w:hAnsi="Arial" w:cs="Times New Roman"/>
                <w:sz w:val="18"/>
                <w:szCs w:val="24"/>
              </w:rPr>
              <w:t xml:space="preserve">) and </w:t>
            </w:r>
            <w:r w:rsidR="00DC0F14">
              <w:rPr>
                <w:rFonts w:ascii="Arial" w:hAnsi="Arial" w:cs="Times New Roman"/>
                <w:sz w:val="18"/>
                <w:szCs w:val="24"/>
              </w:rPr>
              <w:t>may wish to</w:t>
            </w:r>
            <w:r w:rsidR="008C719E">
              <w:rPr>
                <w:rFonts w:ascii="Arial" w:hAnsi="Arial" w:cs="Times New Roman"/>
                <w:sz w:val="18"/>
                <w:szCs w:val="24"/>
              </w:rPr>
              <w:t xml:space="preserve"> consult </w:t>
            </w:r>
            <w:r>
              <w:rPr>
                <w:rFonts w:ascii="Arial" w:hAnsi="Arial" w:cs="Times New Roman"/>
                <w:sz w:val="18"/>
                <w:szCs w:val="24"/>
              </w:rPr>
              <w:t xml:space="preserve">relevant </w:t>
            </w:r>
            <w:r w:rsidR="008C719E">
              <w:rPr>
                <w:rFonts w:ascii="Arial" w:hAnsi="Arial" w:cs="Times New Roman"/>
                <w:sz w:val="18"/>
                <w:szCs w:val="24"/>
              </w:rPr>
              <w:t>Cochrane</w:t>
            </w:r>
            <w:r>
              <w:rPr>
                <w:rFonts w:ascii="Arial" w:hAnsi="Arial" w:cs="Times New Roman"/>
                <w:sz w:val="18"/>
                <w:szCs w:val="24"/>
              </w:rPr>
              <w:t xml:space="preserve"> Review Groups </w:t>
            </w:r>
            <w:r w:rsidR="008C719E">
              <w:rPr>
                <w:rFonts w:ascii="Arial" w:hAnsi="Arial" w:cs="Times New Roman"/>
                <w:sz w:val="18"/>
                <w:szCs w:val="24"/>
              </w:rPr>
              <w:t xml:space="preserve">for a </w:t>
            </w:r>
            <w:r>
              <w:rPr>
                <w:rFonts w:ascii="Arial" w:hAnsi="Arial" w:cs="Times New Roman"/>
                <w:sz w:val="18"/>
                <w:szCs w:val="24"/>
              </w:rPr>
              <w:t>listing of reviews.</w:t>
            </w:r>
          </w:p>
        </w:tc>
      </w:tr>
      <w:tr w:rsidR="00066D52" w:rsidRPr="00C10659">
        <w:tc>
          <w:tcPr>
            <w:tcW w:w="817" w:type="dxa"/>
          </w:tcPr>
          <w:p w:rsidR="00066D52" w:rsidRPr="00C10659" w:rsidRDefault="00066D52" w:rsidP="003632EC">
            <w:pPr>
              <w:rPr>
                <w:rFonts w:ascii="Arial" w:hAnsi="Arial" w:cs="Times New Roman"/>
                <w:sz w:val="18"/>
                <w:szCs w:val="24"/>
              </w:rPr>
            </w:pPr>
            <w:r>
              <w:rPr>
                <w:rFonts w:ascii="Arial" w:hAnsi="Arial" w:cs="Times New Roman"/>
                <w:sz w:val="18"/>
                <w:szCs w:val="24"/>
              </w:rPr>
              <w:t>32</w:t>
            </w:r>
          </w:p>
        </w:tc>
        <w:tc>
          <w:tcPr>
            <w:tcW w:w="1418" w:type="dxa"/>
          </w:tcPr>
          <w:p w:rsidR="00066D52" w:rsidRPr="00365EF7" w:rsidRDefault="00066D52" w:rsidP="00365EF7">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Structuring search strategies for bibliographic databases</w:t>
            </w:r>
          </w:p>
        </w:tc>
        <w:tc>
          <w:tcPr>
            <w:tcW w:w="3827" w:type="dxa"/>
          </w:tcPr>
          <w:p w:rsidR="00066D52" w:rsidRPr="00365EF7" w:rsidRDefault="00066D52" w:rsidP="00555D4C">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 xml:space="preserve">Inform the structure of search strategies in bibliographic databases around the main concepts of the review, using appropriate elements from PICO and study design. In structuring the search, maximize sensitivity whilst striving for reasonable precision. Ensure correct use of the AND </w:t>
            </w:r>
            <w:proofErr w:type="spellStart"/>
            <w:r w:rsidRPr="00365EF7">
              <w:rPr>
                <w:rFonts w:ascii="Arial" w:hAnsi="Arial" w:cs="Times New Roman"/>
                <w:sz w:val="18"/>
                <w:szCs w:val="18"/>
              </w:rPr>
              <w:t>and</w:t>
            </w:r>
            <w:proofErr w:type="spellEnd"/>
            <w:r w:rsidRPr="00365EF7">
              <w:rPr>
                <w:rFonts w:ascii="Arial" w:hAnsi="Arial" w:cs="Times New Roman"/>
                <w:sz w:val="18"/>
                <w:szCs w:val="18"/>
              </w:rPr>
              <w:t xml:space="preserve"> OR operators.</w:t>
            </w:r>
          </w:p>
        </w:tc>
        <w:tc>
          <w:tcPr>
            <w:tcW w:w="2962" w:type="dxa"/>
          </w:tcPr>
          <w:p w:rsidR="00066D52" w:rsidRPr="00C10659" w:rsidRDefault="0082688F" w:rsidP="003632EC">
            <w:pPr>
              <w:rPr>
                <w:rFonts w:ascii="Arial" w:hAnsi="Arial" w:cs="Times New Roman"/>
                <w:sz w:val="18"/>
                <w:szCs w:val="24"/>
              </w:rPr>
            </w:pPr>
            <w:r>
              <w:rPr>
                <w:rFonts w:ascii="Arial" w:hAnsi="Arial" w:cs="Times New Roman"/>
                <w:sz w:val="18"/>
                <w:szCs w:val="24"/>
              </w:rPr>
              <w:t>Directly applicable</w:t>
            </w:r>
          </w:p>
        </w:tc>
      </w:tr>
      <w:tr w:rsidR="00066D52" w:rsidRPr="00C10659">
        <w:tc>
          <w:tcPr>
            <w:tcW w:w="817" w:type="dxa"/>
          </w:tcPr>
          <w:p w:rsidR="00066D52" w:rsidRPr="00C10659" w:rsidRDefault="00066D52" w:rsidP="003632EC">
            <w:pPr>
              <w:rPr>
                <w:rFonts w:ascii="Arial" w:hAnsi="Arial" w:cs="Times New Roman"/>
                <w:sz w:val="18"/>
                <w:szCs w:val="24"/>
              </w:rPr>
            </w:pPr>
            <w:r>
              <w:rPr>
                <w:rFonts w:ascii="Arial" w:hAnsi="Arial" w:cs="Times New Roman"/>
                <w:sz w:val="18"/>
                <w:szCs w:val="24"/>
              </w:rPr>
              <w:t>33</w:t>
            </w:r>
          </w:p>
        </w:tc>
        <w:tc>
          <w:tcPr>
            <w:tcW w:w="1418" w:type="dxa"/>
          </w:tcPr>
          <w:p w:rsidR="00066D52" w:rsidRPr="00365EF7" w:rsidRDefault="00066D52" w:rsidP="00365EF7">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Developing search strategies for bibliographic databases</w:t>
            </w:r>
          </w:p>
        </w:tc>
        <w:tc>
          <w:tcPr>
            <w:tcW w:w="3827" w:type="dxa"/>
          </w:tcPr>
          <w:p w:rsidR="00066D52" w:rsidRPr="00365EF7" w:rsidRDefault="00066D52" w:rsidP="00365EF7">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 xml:space="preserve">Identify appropriate controlled vocabulary (e.g. </w:t>
            </w:r>
            <w:proofErr w:type="spellStart"/>
            <w:r w:rsidRPr="00365EF7">
              <w:rPr>
                <w:rFonts w:ascii="Arial" w:hAnsi="Arial" w:cs="Times New Roman"/>
                <w:sz w:val="18"/>
                <w:szCs w:val="18"/>
              </w:rPr>
              <w:t>MeSH</w:t>
            </w:r>
            <w:proofErr w:type="spellEnd"/>
            <w:r w:rsidRPr="00365EF7">
              <w:rPr>
                <w:rFonts w:ascii="Arial" w:hAnsi="Arial" w:cs="Times New Roman"/>
                <w:sz w:val="18"/>
                <w:szCs w:val="18"/>
              </w:rPr>
              <w:t xml:space="preserve">, </w:t>
            </w:r>
            <w:proofErr w:type="spellStart"/>
            <w:r w:rsidRPr="00365EF7">
              <w:rPr>
                <w:rFonts w:ascii="Arial" w:hAnsi="Arial" w:cs="Times New Roman"/>
                <w:sz w:val="18"/>
                <w:szCs w:val="18"/>
              </w:rPr>
              <w:t>Emtree</w:t>
            </w:r>
            <w:proofErr w:type="spellEnd"/>
            <w:r w:rsidRPr="00365EF7">
              <w:rPr>
                <w:rFonts w:ascii="Arial" w:hAnsi="Arial" w:cs="Times New Roman"/>
                <w:sz w:val="18"/>
                <w:szCs w:val="18"/>
              </w:rPr>
              <w:t>, including 'exploded' terms) and free-text terms (considering, for example, spelling variants, synonyms, acronyms, truncation and proximity operators).</w:t>
            </w:r>
          </w:p>
        </w:tc>
        <w:tc>
          <w:tcPr>
            <w:tcW w:w="2962" w:type="dxa"/>
          </w:tcPr>
          <w:p w:rsidR="00066D52" w:rsidRPr="00C10659" w:rsidRDefault="0082688F" w:rsidP="003632EC">
            <w:pPr>
              <w:rPr>
                <w:rFonts w:ascii="Arial" w:hAnsi="Arial" w:cs="Times New Roman"/>
                <w:sz w:val="18"/>
                <w:szCs w:val="24"/>
              </w:rPr>
            </w:pPr>
            <w:r>
              <w:rPr>
                <w:rFonts w:ascii="Arial" w:hAnsi="Arial" w:cs="Times New Roman"/>
                <w:sz w:val="18"/>
                <w:szCs w:val="24"/>
              </w:rPr>
              <w:t>Directly applicable</w:t>
            </w:r>
          </w:p>
        </w:tc>
      </w:tr>
      <w:tr w:rsidR="00066D52" w:rsidRPr="00C10659">
        <w:tc>
          <w:tcPr>
            <w:tcW w:w="817" w:type="dxa"/>
          </w:tcPr>
          <w:p w:rsidR="00066D52" w:rsidRPr="00C10659" w:rsidRDefault="00066D52" w:rsidP="003632EC">
            <w:pPr>
              <w:rPr>
                <w:rFonts w:ascii="Arial" w:hAnsi="Arial" w:cs="Times New Roman"/>
                <w:sz w:val="18"/>
                <w:szCs w:val="24"/>
              </w:rPr>
            </w:pPr>
            <w:r>
              <w:rPr>
                <w:rFonts w:ascii="Arial" w:hAnsi="Arial" w:cs="Times New Roman"/>
                <w:sz w:val="18"/>
                <w:szCs w:val="24"/>
              </w:rPr>
              <w:t>35</w:t>
            </w:r>
          </w:p>
        </w:tc>
        <w:tc>
          <w:tcPr>
            <w:tcW w:w="1418" w:type="dxa"/>
          </w:tcPr>
          <w:p w:rsidR="00066D52" w:rsidRPr="00365EF7" w:rsidRDefault="00066D52" w:rsidP="00D45F1D">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Restricting database searches</w:t>
            </w:r>
          </w:p>
        </w:tc>
        <w:tc>
          <w:tcPr>
            <w:tcW w:w="3827" w:type="dxa"/>
          </w:tcPr>
          <w:p w:rsidR="00066D52" w:rsidRPr="00365EF7" w:rsidRDefault="00066D52" w:rsidP="00365EF7">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Justify the use of any restrictions in the search strategy on publication date, publication format or language.</w:t>
            </w:r>
          </w:p>
        </w:tc>
        <w:tc>
          <w:tcPr>
            <w:tcW w:w="2962" w:type="dxa"/>
          </w:tcPr>
          <w:p w:rsidR="00066D52" w:rsidRPr="00C10659" w:rsidRDefault="0082688F" w:rsidP="003632EC">
            <w:pPr>
              <w:rPr>
                <w:rFonts w:ascii="Arial" w:hAnsi="Arial" w:cs="Times New Roman"/>
                <w:sz w:val="18"/>
                <w:szCs w:val="24"/>
              </w:rPr>
            </w:pPr>
            <w:r>
              <w:rPr>
                <w:rFonts w:ascii="Arial" w:hAnsi="Arial" w:cs="Times New Roman"/>
                <w:sz w:val="18"/>
                <w:szCs w:val="24"/>
              </w:rPr>
              <w:t>Directly applicable</w:t>
            </w:r>
          </w:p>
        </w:tc>
      </w:tr>
      <w:tr w:rsidR="009B1D71" w:rsidRPr="00C10659">
        <w:tc>
          <w:tcPr>
            <w:tcW w:w="817" w:type="dxa"/>
          </w:tcPr>
          <w:p w:rsidR="009B1D71" w:rsidRPr="00C10659" w:rsidRDefault="009B1D71" w:rsidP="003632EC">
            <w:pPr>
              <w:rPr>
                <w:rFonts w:ascii="Arial" w:hAnsi="Arial" w:cs="Times New Roman"/>
                <w:sz w:val="18"/>
                <w:szCs w:val="24"/>
              </w:rPr>
            </w:pPr>
            <w:r>
              <w:rPr>
                <w:rFonts w:ascii="Arial" w:hAnsi="Arial" w:cs="Times New Roman"/>
                <w:sz w:val="18"/>
                <w:szCs w:val="24"/>
              </w:rPr>
              <w:t>36</w:t>
            </w:r>
          </w:p>
        </w:tc>
        <w:tc>
          <w:tcPr>
            <w:tcW w:w="1418" w:type="dxa"/>
          </w:tcPr>
          <w:p w:rsidR="009B1D71" w:rsidRPr="00365EF7" w:rsidRDefault="009B1D71" w:rsidP="00D45F1D">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Documenting the search process</w:t>
            </w:r>
          </w:p>
        </w:tc>
        <w:tc>
          <w:tcPr>
            <w:tcW w:w="3827" w:type="dxa"/>
          </w:tcPr>
          <w:p w:rsidR="009B1D71" w:rsidRPr="00365EF7" w:rsidRDefault="009B1D71" w:rsidP="00365EF7">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Document the search process in enough detail to ensure that it can be reported correctly in the review.</w:t>
            </w:r>
          </w:p>
        </w:tc>
        <w:tc>
          <w:tcPr>
            <w:tcW w:w="2962" w:type="dxa"/>
          </w:tcPr>
          <w:p w:rsidR="009B1D71" w:rsidRPr="00C10659" w:rsidRDefault="009B1D71" w:rsidP="003632EC">
            <w:pPr>
              <w:rPr>
                <w:rFonts w:ascii="Arial" w:hAnsi="Arial" w:cs="Times New Roman"/>
                <w:sz w:val="18"/>
                <w:szCs w:val="24"/>
              </w:rPr>
            </w:pPr>
            <w:r>
              <w:rPr>
                <w:rFonts w:ascii="Arial" w:hAnsi="Arial" w:cs="Times New Roman"/>
                <w:sz w:val="18"/>
                <w:szCs w:val="24"/>
              </w:rPr>
              <w:t>Directly applicable</w:t>
            </w:r>
          </w:p>
        </w:tc>
      </w:tr>
      <w:tr w:rsidR="009B1D71" w:rsidRPr="00C10659">
        <w:tc>
          <w:tcPr>
            <w:tcW w:w="817" w:type="dxa"/>
          </w:tcPr>
          <w:p w:rsidR="009B1D71" w:rsidRPr="00C10659" w:rsidRDefault="009B1D71" w:rsidP="003632EC">
            <w:pPr>
              <w:rPr>
                <w:rFonts w:ascii="Arial" w:hAnsi="Arial" w:cs="Times New Roman"/>
                <w:sz w:val="18"/>
                <w:szCs w:val="24"/>
              </w:rPr>
            </w:pPr>
            <w:r>
              <w:rPr>
                <w:rFonts w:ascii="Arial" w:hAnsi="Arial" w:cs="Times New Roman"/>
                <w:sz w:val="18"/>
                <w:szCs w:val="24"/>
              </w:rPr>
              <w:t>37</w:t>
            </w:r>
          </w:p>
        </w:tc>
        <w:tc>
          <w:tcPr>
            <w:tcW w:w="1418" w:type="dxa"/>
          </w:tcPr>
          <w:p w:rsidR="009B1D71" w:rsidRPr="00365EF7" w:rsidRDefault="009B1D71" w:rsidP="00D45F1D">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Rerunning searches</w:t>
            </w:r>
          </w:p>
          <w:p w:rsidR="009B1D71" w:rsidRPr="00365EF7" w:rsidRDefault="009B1D71" w:rsidP="00D45F1D">
            <w:pPr>
              <w:rPr>
                <w:rFonts w:ascii="Arial" w:hAnsi="Arial" w:cs="Times New Roman"/>
                <w:sz w:val="18"/>
                <w:szCs w:val="24"/>
              </w:rPr>
            </w:pPr>
          </w:p>
        </w:tc>
        <w:tc>
          <w:tcPr>
            <w:tcW w:w="3827" w:type="dxa"/>
          </w:tcPr>
          <w:p w:rsidR="009B1D71" w:rsidRPr="00365EF7" w:rsidRDefault="009B1D71" w:rsidP="00365EF7">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Rerun or update searches for all relevant databases within 12 months before publication of the review or review update, and screen the results for potentially eligible studies.</w:t>
            </w:r>
          </w:p>
        </w:tc>
        <w:tc>
          <w:tcPr>
            <w:tcW w:w="2962" w:type="dxa"/>
          </w:tcPr>
          <w:p w:rsidR="009B1D71" w:rsidRPr="00C10659" w:rsidRDefault="009B1D71" w:rsidP="003632EC">
            <w:pPr>
              <w:rPr>
                <w:rFonts w:ascii="Arial" w:hAnsi="Arial" w:cs="Times New Roman"/>
                <w:sz w:val="18"/>
                <w:szCs w:val="24"/>
              </w:rPr>
            </w:pPr>
            <w:r>
              <w:rPr>
                <w:rFonts w:ascii="Arial" w:hAnsi="Arial" w:cs="Times New Roman"/>
                <w:sz w:val="18"/>
                <w:szCs w:val="24"/>
              </w:rPr>
              <w:t>Directly applicable</w:t>
            </w:r>
          </w:p>
        </w:tc>
      </w:tr>
      <w:tr w:rsidR="009B1D71" w:rsidRPr="00C10659">
        <w:tc>
          <w:tcPr>
            <w:tcW w:w="9024" w:type="dxa"/>
            <w:gridSpan w:val="4"/>
          </w:tcPr>
          <w:p w:rsidR="009B1D71" w:rsidRPr="00365EF7" w:rsidRDefault="009B1D71" w:rsidP="003632EC">
            <w:pPr>
              <w:rPr>
                <w:rFonts w:ascii="Arial" w:hAnsi="Arial" w:cs="Times New Roman"/>
                <w:sz w:val="18"/>
                <w:szCs w:val="24"/>
              </w:rPr>
            </w:pPr>
            <w:r w:rsidRPr="00365EF7">
              <w:rPr>
                <w:rFonts w:ascii="Arial" w:hAnsi="Arial" w:cs="Times New Roman"/>
                <w:sz w:val="18"/>
                <w:szCs w:val="24"/>
              </w:rPr>
              <w:t>Selecting studies into the review</w:t>
            </w:r>
          </w:p>
        </w:tc>
      </w:tr>
      <w:tr w:rsidR="009B1D71" w:rsidRPr="00C10659">
        <w:tc>
          <w:tcPr>
            <w:tcW w:w="817" w:type="dxa"/>
          </w:tcPr>
          <w:p w:rsidR="009B1D71" w:rsidRPr="00C10659" w:rsidRDefault="009B1D71" w:rsidP="003632EC">
            <w:pPr>
              <w:rPr>
                <w:rFonts w:ascii="Arial" w:hAnsi="Arial" w:cs="Times New Roman"/>
                <w:sz w:val="18"/>
                <w:szCs w:val="24"/>
              </w:rPr>
            </w:pPr>
            <w:r>
              <w:rPr>
                <w:rFonts w:ascii="Arial" w:hAnsi="Arial" w:cs="Times New Roman"/>
                <w:sz w:val="18"/>
                <w:szCs w:val="24"/>
              </w:rPr>
              <w:t>39</w:t>
            </w:r>
          </w:p>
        </w:tc>
        <w:tc>
          <w:tcPr>
            <w:tcW w:w="1418" w:type="dxa"/>
          </w:tcPr>
          <w:p w:rsidR="009B1D71" w:rsidRPr="00365EF7" w:rsidRDefault="009B1D71" w:rsidP="00D45F1D">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Making inclusion decisions</w:t>
            </w:r>
          </w:p>
          <w:p w:rsidR="009B1D71" w:rsidRPr="00365EF7" w:rsidRDefault="009B1D71" w:rsidP="00D45F1D">
            <w:pPr>
              <w:rPr>
                <w:rFonts w:ascii="Arial" w:hAnsi="Arial" w:cs="Times New Roman"/>
                <w:sz w:val="18"/>
                <w:szCs w:val="24"/>
              </w:rPr>
            </w:pPr>
          </w:p>
        </w:tc>
        <w:tc>
          <w:tcPr>
            <w:tcW w:w="3827" w:type="dxa"/>
          </w:tcPr>
          <w:p w:rsidR="009B1D71" w:rsidRPr="00365EF7" w:rsidRDefault="009B1D71" w:rsidP="00365EF7">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Use (at least) two people working independently to determine whether each study meets the eligibility criteria, and define in advance the process for resolving disagreements.</w:t>
            </w:r>
          </w:p>
        </w:tc>
        <w:tc>
          <w:tcPr>
            <w:tcW w:w="2962" w:type="dxa"/>
          </w:tcPr>
          <w:p w:rsidR="009B1D71" w:rsidRPr="00C10659" w:rsidRDefault="009B1D71" w:rsidP="003632EC">
            <w:pPr>
              <w:rPr>
                <w:rFonts w:ascii="Arial" w:hAnsi="Arial" w:cs="Times New Roman"/>
                <w:sz w:val="18"/>
                <w:szCs w:val="24"/>
              </w:rPr>
            </w:pPr>
            <w:r>
              <w:rPr>
                <w:rFonts w:ascii="Arial" w:hAnsi="Arial" w:cs="Times New Roman"/>
                <w:sz w:val="18"/>
                <w:szCs w:val="24"/>
              </w:rPr>
              <w:t>Directly applicable</w:t>
            </w:r>
          </w:p>
        </w:tc>
      </w:tr>
      <w:tr w:rsidR="009B1D71" w:rsidRPr="00C10659">
        <w:tc>
          <w:tcPr>
            <w:tcW w:w="817" w:type="dxa"/>
          </w:tcPr>
          <w:p w:rsidR="009B1D71" w:rsidRPr="00C10659" w:rsidRDefault="009B1D71" w:rsidP="003632EC">
            <w:pPr>
              <w:rPr>
                <w:rFonts w:ascii="Arial" w:hAnsi="Arial" w:cs="Times New Roman"/>
                <w:sz w:val="18"/>
                <w:szCs w:val="24"/>
              </w:rPr>
            </w:pPr>
            <w:r>
              <w:rPr>
                <w:rFonts w:ascii="Arial" w:hAnsi="Arial" w:cs="Times New Roman"/>
                <w:sz w:val="18"/>
                <w:szCs w:val="24"/>
              </w:rPr>
              <w:t>40</w:t>
            </w:r>
          </w:p>
        </w:tc>
        <w:tc>
          <w:tcPr>
            <w:tcW w:w="1418" w:type="dxa"/>
          </w:tcPr>
          <w:p w:rsidR="009B1D71" w:rsidRPr="00365EF7" w:rsidRDefault="009B1D71" w:rsidP="00D45F1D">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Excluding studies without useable data</w:t>
            </w:r>
          </w:p>
        </w:tc>
        <w:tc>
          <w:tcPr>
            <w:tcW w:w="3827" w:type="dxa"/>
          </w:tcPr>
          <w:p w:rsidR="009B1D71" w:rsidRPr="00365EF7" w:rsidRDefault="009B1D71" w:rsidP="00365EF7">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Include studies in the review irrespective of whether measured outcome data are reported in a ‘usable’ way.</w:t>
            </w:r>
          </w:p>
        </w:tc>
        <w:tc>
          <w:tcPr>
            <w:tcW w:w="2962" w:type="dxa"/>
          </w:tcPr>
          <w:p w:rsidR="009B1D71" w:rsidRPr="00C10659" w:rsidRDefault="009B1D71" w:rsidP="003632EC">
            <w:pPr>
              <w:rPr>
                <w:rFonts w:ascii="Arial" w:hAnsi="Arial" w:cs="Times New Roman"/>
                <w:sz w:val="18"/>
                <w:szCs w:val="24"/>
              </w:rPr>
            </w:pPr>
            <w:r>
              <w:rPr>
                <w:rFonts w:ascii="Arial" w:hAnsi="Arial" w:cs="Times New Roman"/>
                <w:sz w:val="18"/>
                <w:szCs w:val="24"/>
              </w:rPr>
              <w:t>Directly applicable</w:t>
            </w:r>
          </w:p>
        </w:tc>
      </w:tr>
      <w:tr w:rsidR="009B1D71" w:rsidRPr="00C10659">
        <w:tc>
          <w:tcPr>
            <w:tcW w:w="817" w:type="dxa"/>
          </w:tcPr>
          <w:p w:rsidR="009B1D71" w:rsidRPr="00C10659" w:rsidRDefault="009B1D71" w:rsidP="003632EC">
            <w:pPr>
              <w:rPr>
                <w:rFonts w:ascii="Arial" w:hAnsi="Arial" w:cs="Times New Roman"/>
                <w:sz w:val="18"/>
                <w:szCs w:val="24"/>
              </w:rPr>
            </w:pPr>
            <w:r>
              <w:rPr>
                <w:rFonts w:ascii="Arial" w:hAnsi="Arial" w:cs="Times New Roman"/>
                <w:sz w:val="18"/>
                <w:szCs w:val="24"/>
              </w:rPr>
              <w:t>41</w:t>
            </w:r>
          </w:p>
        </w:tc>
        <w:tc>
          <w:tcPr>
            <w:tcW w:w="1418" w:type="dxa"/>
          </w:tcPr>
          <w:p w:rsidR="009B1D71" w:rsidRPr="00365EF7" w:rsidRDefault="009B1D71" w:rsidP="00D45F1D">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Documenting decisions about records identified</w:t>
            </w:r>
          </w:p>
        </w:tc>
        <w:tc>
          <w:tcPr>
            <w:tcW w:w="3827" w:type="dxa"/>
          </w:tcPr>
          <w:p w:rsidR="009B1D71" w:rsidRPr="00365EF7" w:rsidRDefault="009B1D71" w:rsidP="00365EF7">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Document the selection process in sufficient detail to complete a PRISMA flow chart and a table of ‘Characteristics of excluded studies’.</w:t>
            </w:r>
          </w:p>
        </w:tc>
        <w:tc>
          <w:tcPr>
            <w:tcW w:w="2962" w:type="dxa"/>
          </w:tcPr>
          <w:p w:rsidR="009B1D71" w:rsidRPr="00C10659" w:rsidRDefault="009B1D71" w:rsidP="003632EC">
            <w:pPr>
              <w:rPr>
                <w:rFonts w:ascii="Arial" w:hAnsi="Arial" w:cs="Times New Roman"/>
                <w:sz w:val="18"/>
                <w:szCs w:val="24"/>
              </w:rPr>
            </w:pPr>
            <w:r>
              <w:rPr>
                <w:rFonts w:ascii="Arial" w:hAnsi="Arial" w:cs="Times New Roman"/>
                <w:sz w:val="18"/>
                <w:szCs w:val="24"/>
              </w:rPr>
              <w:t>Directly applicable</w:t>
            </w:r>
          </w:p>
        </w:tc>
      </w:tr>
      <w:tr w:rsidR="009B1D71" w:rsidRPr="00C10659">
        <w:tc>
          <w:tcPr>
            <w:tcW w:w="817" w:type="dxa"/>
          </w:tcPr>
          <w:p w:rsidR="009B1D71" w:rsidRPr="00C10659" w:rsidRDefault="009B1D71" w:rsidP="003632EC">
            <w:pPr>
              <w:rPr>
                <w:rFonts w:ascii="Arial" w:hAnsi="Arial" w:cs="Times New Roman"/>
                <w:sz w:val="18"/>
                <w:szCs w:val="24"/>
              </w:rPr>
            </w:pPr>
            <w:r>
              <w:rPr>
                <w:rFonts w:ascii="Arial" w:hAnsi="Arial" w:cs="Times New Roman"/>
                <w:sz w:val="18"/>
                <w:szCs w:val="24"/>
              </w:rPr>
              <w:t>42</w:t>
            </w:r>
          </w:p>
        </w:tc>
        <w:tc>
          <w:tcPr>
            <w:tcW w:w="1418" w:type="dxa"/>
          </w:tcPr>
          <w:p w:rsidR="009B1D71" w:rsidRPr="00365EF7" w:rsidRDefault="009B1D71" w:rsidP="00D45F1D">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Collating multiple reports</w:t>
            </w:r>
          </w:p>
        </w:tc>
        <w:tc>
          <w:tcPr>
            <w:tcW w:w="3827" w:type="dxa"/>
          </w:tcPr>
          <w:p w:rsidR="009B1D71" w:rsidRPr="00365EF7" w:rsidRDefault="009B1D71" w:rsidP="00365EF7">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Collate multiple reports of the same study, so that each study rather than each report is the unit of interest in the review.</w:t>
            </w:r>
          </w:p>
        </w:tc>
        <w:tc>
          <w:tcPr>
            <w:tcW w:w="2962" w:type="dxa"/>
          </w:tcPr>
          <w:p w:rsidR="009B1D71" w:rsidRPr="00C10659" w:rsidRDefault="009B1D71" w:rsidP="001F2E1A">
            <w:pPr>
              <w:rPr>
                <w:rFonts w:ascii="Arial" w:hAnsi="Arial" w:cs="Times New Roman"/>
                <w:sz w:val="18"/>
                <w:szCs w:val="24"/>
              </w:rPr>
            </w:pPr>
            <w:r>
              <w:rPr>
                <w:rFonts w:ascii="Arial" w:hAnsi="Arial" w:cs="Times New Roman"/>
                <w:sz w:val="18"/>
                <w:szCs w:val="24"/>
              </w:rPr>
              <w:t xml:space="preserve">Directly applicable (e.g., SR published in Cochrane Library and peer-reviewed journal; published and unpublished version of he same </w:t>
            </w:r>
            <w:r w:rsidR="001F2E1A">
              <w:rPr>
                <w:rFonts w:ascii="Arial" w:hAnsi="Arial" w:cs="Times New Roman"/>
                <w:sz w:val="18"/>
                <w:szCs w:val="24"/>
              </w:rPr>
              <w:t>SR</w:t>
            </w:r>
            <w:r>
              <w:rPr>
                <w:rFonts w:ascii="Arial" w:hAnsi="Arial" w:cs="Times New Roman"/>
                <w:sz w:val="18"/>
                <w:szCs w:val="24"/>
              </w:rPr>
              <w:t>).</w:t>
            </w:r>
          </w:p>
        </w:tc>
      </w:tr>
      <w:tr w:rsidR="009B1D71" w:rsidRPr="00C10659">
        <w:tc>
          <w:tcPr>
            <w:tcW w:w="9024" w:type="dxa"/>
            <w:gridSpan w:val="4"/>
          </w:tcPr>
          <w:p w:rsidR="009B1D71" w:rsidRPr="00365EF7" w:rsidRDefault="009B1D71" w:rsidP="003632EC">
            <w:pPr>
              <w:rPr>
                <w:rFonts w:ascii="Arial" w:hAnsi="Arial" w:cs="Times New Roman"/>
                <w:sz w:val="18"/>
                <w:szCs w:val="24"/>
              </w:rPr>
            </w:pPr>
            <w:r w:rsidRPr="00365EF7">
              <w:rPr>
                <w:rFonts w:ascii="Arial" w:hAnsi="Arial" w:cs="Times New Roman"/>
                <w:sz w:val="18"/>
                <w:szCs w:val="24"/>
              </w:rPr>
              <w:t>Collecting data from included studies</w:t>
            </w:r>
          </w:p>
        </w:tc>
      </w:tr>
      <w:tr w:rsidR="00B80F56" w:rsidRPr="00C10659">
        <w:tc>
          <w:tcPr>
            <w:tcW w:w="817" w:type="dxa"/>
          </w:tcPr>
          <w:p w:rsidR="00B80F56" w:rsidRPr="00C10659" w:rsidRDefault="00B80F56" w:rsidP="003632EC">
            <w:pPr>
              <w:rPr>
                <w:rFonts w:ascii="Arial" w:hAnsi="Arial" w:cs="Times New Roman"/>
                <w:sz w:val="18"/>
                <w:szCs w:val="24"/>
              </w:rPr>
            </w:pPr>
            <w:r>
              <w:rPr>
                <w:rFonts w:ascii="Arial" w:hAnsi="Arial" w:cs="Times New Roman"/>
                <w:sz w:val="18"/>
                <w:szCs w:val="24"/>
              </w:rPr>
              <w:t>43</w:t>
            </w:r>
          </w:p>
        </w:tc>
        <w:tc>
          <w:tcPr>
            <w:tcW w:w="1418" w:type="dxa"/>
          </w:tcPr>
          <w:p w:rsidR="00B80F56" w:rsidRPr="00365EF7" w:rsidRDefault="00B80F56" w:rsidP="00D45F1D">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Using data collection forms</w:t>
            </w:r>
          </w:p>
        </w:tc>
        <w:tc>
          <w:tcPr>
            <w:tcW w:w="3827" w:type="dxa"/>
          </w:tcPr>
          <w:p w:rsidR="00B80F56" w:rsidRPr="00365EF7" w:rsidRDefault="00B80F56" w:rsidP="00365EF7">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Use a data collection form, which has been piloted.</w:t>
            </w:r>
          </w:p>
        </w:tc>
        <w:tc>
          <w:tcPr>
            <w:tcW w:w="2962" w:type="dxa"/>
          </w:tcPr>
          <w:p w:rsidR="00B80F56" w:rsidRPr="00C10659" w:rsidRDefault="00B80F56" w:rsidP="003632EC">
            <w:pPr>
              <w:rPr>
                <w:rFonts w:ascii="Arial" w:hAnsi="Arial" w:cs="Times New Roman"/>
                <w:sz w:val="18"/>
                <w:szCs w:val="24"/>
              </w:rPr>
            </w:pPr>
            <w:r>
              <w:rPr>
                <w:rFonts w:ascii="Arial" w:hAnsi="Arial" w:cs="Times New Roman"/>
                <w:sz w:val="18"/>
                <w:szCs w:val="24"/>
              </w:rPr>
              <w:t>Directly applicable</w:t>
            </w:r>
          </w:p>
        </w:tc>
      </w:tr>
      <w:tr w:rsidR="00B80F56" w:rsidRPr="00C10659">
        <w:tc>
          <w:tcPr>
            <w:tcW w:w="817" w:type="dxa"/>
          </w:tcPr>
          <w:p w:rsidR="00B80F56" w:rsidRPr="00C10659" w:rsidRDefault="00B80F56" w:rsidP="003632EC">
            <w:pPr>
              <w:rPr>
                <w:rFonts w:ascii="Arial" w:hAnsi="Arial" w:cs="Times New Roman"/>
                <w:sz w:val="18"/>
                <w:szCs w:val="24"/>
              </w:rPr>
            </w:pPr>
            <w:r>
              <w:rPr>
                <w:rFonts w:ascii="Arial" w:hAnsi="Arial" w:cs="Times New Roman"/>
                <w:sz w:val="18"/>
                <w:szCs w:val="24"/>
              </w:rPr>
              <w:t>44</w:t>
            </w:r>
          </w:p>
        </w:tc>
        <w:tc>
          <w:tcPr>
            <w:tcW w:w="1418" w:type="dxa"/>
          </w:tcPr>
          <w:p w:rsidR="00B80F56" w:rsidRPr="00365EF7" w:rsidRDefault="00B80F56" w:rsidP="00D45F1D">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Describing studies</w:t>
            </w:r>
          </w:p>
        </w:tc>
        <w:tc>
          <w:tcPr>
            <w:tcW w:w="3827" w:type="dxa"/>
          </w:tcPr>
          <w:p w:rsidR="00B80F56" w:rsidRPr="00365EF7" w:rsidRDefault="00B80F56" w:rsidP="00365EF7">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Collect characteristics of the included studies in sufficient detail to populate a table of ‘Characteristics of included studies’.</w:t>
            </w:r>
          </w:p>
        </w:tc>
        <w:tc>
          <w:tcPr>
            <w:tcW w:w="2962" w:type="dxa"/>
          </w:tcPr>
          <w:p w:rsidR="00B80F56" w:rsidRPr="00C10659" w:rsidRDefault="00B80F56" w:rsidP="003632EC">
            <w:pPr>
              <w:rPr>
                <w:rFonts w:ascii="Arial" w:hAnsi="Arial" w:cs="Times New Roman"/>
                <w:sz w:val="18"/>
                <w:szCs w:val="24"/>
              </w:rPr>
            </w:pPr>
            <w:r>
              <w:rPr>
                <w:rFonts w:ascii="Arial" w:hAnsi="Arial" w:cs="Times New Roman"/>
                <w:sz w:val="18"/>
                <w:szCs w:val="24"/>
              </w:rPr>
              <w:t>Directly applicable</w:t>
            </w:r>
          </w:p>
        </w:tc>
      </w:tr>
      <w:tr w:rsidR="00B80F56" w:rsidRPr="00C10659">
        <w:tc>
          <w:tcPr>
            <w:tcW w:w="817" w:type="dxa"/>
          </w:tcPr>
          <w:p w:rsidR="00B80F56" w:rsidRPr="00C10659" w:rsidRDefault="00B80F56" w:rsidP="003632EC">
            <w:pPr>
              <w:rPr>
                <w:rFonts w:ascii="Arial" w:hAnsi="Arial" w:cs="Times New Roman"/>
                <w:sz w:val="18"/>
                <w:szCs w:val="24"/>
              </w:rPr>
            </w:pPr>
            <w:r>
              <w:rPr>
                <w:rFonts w:ascii="Arial" w:hAnsi="Arial" w:cs="Times New Roman"/>
                <w:sz w:val="18"/>
                <w:szCs w:val="24"/>
              </w:rPr>
              <w:t>46</w:t>
            </w:r>
          </w:p>
        </w:tc>
        <w:tc>
          <w:tcPr>
            <w:tcW w:w="1418" w:type="dxa"/>
          </w:tcPr>
          <w:p w:rsidR="00B80F56" w:rsidRPr="00365EF7" w:rsidRDefault="00B80F56" w:rsidP="00D45F1D">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Extracting outcome data in duplicate</w:t>
            </w:r>
          </w:p>
        </w:tc>
        <w:tc>
          <w:tcPr>
            <w:tcW w:w="3827" w:type="dxa"/>
          </w:tcPr>
          <w:p w:rsidR="00B80F56" w:rsidRPr="00365EF7" w:rsidRDefault="00B80F56" w:rsidP="00365EF7">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Use (at least) two people working independently to extract outcome data from reports of each study, and define in advance the process for resolving disagreements.</w:t>
            </w:r>
          </w:p>
        </w:tc>
        <w:tc>
          <w:tcPr>
            <w:tcW w:w="2962" w:type="dxa"/>
          </w:tcPr>
          <w:p w:rsidR="00B80F56" w:rsidRPr="00C10659" w:rsidRDefault="00B80F56" w:rsidP="003632EC">
            <w:pPr>
              <w:rPr>
                <w:rFonts w:ascii="Arial" w:hAnsi="Arial" w:cs="Times New Roman"/>
                <w:sz w:val="18"/>
                <w:szCs w:val="24"/>
              </w:rPr>
            </w:pPr>
            <w:r>
              <w:rPr>
                <w:rFonts w:ascii="Arial" w:hAnsi="Arial" w:cs="Times New Roman"/>
                <w:sz w:val="18"/>
                <w:szCs w:val="24"/>
              </w:rPr>
              <w:t>Directly applicable</w:t>
            </w:r>
          </w:p>
        </w:tc>
      </w:tr>
      <w:tr w:rsidR="00B80F56" w:rsidRPr="00C10659">
        <w:tc>
          <w:tcPr>
            <w:tcW w:w="817" w:type="dxa"/>
          </w:tcPr>
          <w:p w:rsidR="00B80F56" w:rsidRPr="00C10659" w:rsidRDefault="00B80F56" w:rsidP="003632EC">
            <w:pPr>
              <w:rPr>
                <w:rFonts w:ascii="Arial" w:hAnsi="Arial" w:cs="Times New Roman"/>
                <w:sz w:val="18"/>
                <w:szCs w:val="24"/>
              </w:rPr>
            </w:pPr>
            <w:r>
              <w:rPr>
                <w:rFonts w:ascii="Arial" w:hAnsi="Arial" w:cs="Times New Roman"/>
                <w:sz w:val="18"/>
                <w:szCs w:val="24"/>
              </w:rPr>
              <w:t>47</w:t>
            </w:r>
          </w:p>
        </w:tc>
        <w:tc>
          <w:tcPr>
            <w:tcW w:w="1418" w:type="dxa"/>
          </w:tcPr>
          <w:p w:rsidR="00B80F56" w:rsidRPr="00365EF7" w:rsidRDefault="00B80F56" w:rsidP="00D45F1D">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Making maximal use of data</w:t>
            </w:r>
          </w:p>
          <w:p w:rsidR="00B80F56" w:rsidRPr="00365EF7" w:rsidRDefault="00B80F56" w:rsidP="00D45F1D">
            <w:pPr>
              <w:rPr>
                <w:rFonts w:ascii="Arial" w:hAnsi="Arial" w:cs="Times New Roman"/>
                <w:sz w:val="18"/>
                <w:szCs w:val="24"/>
              </w:rPr>
            </w:pPr>
          </w:p>
        </w:tc>
        <w:tc>
          <w:tcPr>
            <w:tcW w:w="3827" w:type="dxa"/>
          </w:tcPr>
          <w:p w:rsidR="00B80F56" w:rsidRPr="00365EF7" w:rsidRDefault="00B80F56" w:rsidP="00407966">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 xml:space="preserve">Collect and utilize the most detailed numerical data that might facilitate similar analyses of included studies. </w:t>
            </w:r>
          </w:p>
        </w:tc>
        <w:tc>
          <w:tcPr>
            <w:tcW w:w="2962" w:type="dxa"/>
          </w:tcPr>
          <w:p w:rsidR="00B80F56" w:rsidRPr="00C10659" w:rsidRDefault="00407966" w:rsidP="00A860B8">
            <w:pPr>
              <w:rPr>
                <w:rFonts w:ascii="Arial" w:hAnsi="Arial" w:cs="Times New Roman"/>
                <w:sz w:val="18"/>
                <w:szCs w:val="24"/>
              </w:rPr>
            </w:pPr>
            <w:r>
              <w:rPr>
                <w:rFonts w:ascii="Arial" w:hAnsi="Arial" w:cs="Times New Roman"/>
                <w:sz w:val="18"/>
                <w:szCs w:val="24"/>
              </w:rPr>
              <w:t xml:space="preserve">Applicable. Overview authors should extract detailed data from meta-analyses when available that will facilitate comparisons </w:t>
            </w:r>
            <w:r w:rsidR="00A860B8">
              <w:rPr>
                <w:rFonts w:ascii="Arial" w:hAnsi="Arial" w:cs="Times New Roman"/>
                <w:sz w:val="18"/>
                <w:szCs w:val="24"/>
              </w:rPr>
              <w:t xml:space="preserve">across </w:t>
            </w:r>
            <w:proofErr w:type="spellStart"/>
            <w:r>
              <w:rPr>
                <w:rFonts w:ascii="Arial" w:hAnsi="Arial" w:cs="Times New Roman"/>
                <w:sz w:val="18"/>
                <w:szCs w:val="24"/>
              </w:rPr>
              <w:t>SRs</w:t>
            </w:r>
            <w:proofErr w:type="spellEnd"/>
            <w:r>
              <w:rPr>
                <w:rFonts w:ascii="Arial" w:hAnsi="Arial" w:cs="Times New Roman"/>
                <w:sz w:val="18"/>
                <w:szCs w:val="24"/>
              </w:rPr>
              <w:t>.</w:t>
            </w:r>
          </w:p>
        </w:tc>
      </w:tr>
      <w:tr w:rsidR="00B80F56" w:rsidRPr="00C10659">
        <w:tc>
          <w:tcPr>
            <w:tcW w:w="817" w:type="dxa"/>
          </w:tcPr>
          <w:p w:rsidR="00B80F56" w:rsidRPr="00C10659" w:rsidRDefault="00B80F56" w:rsidP="003632EC">
            <w:pPr>
              <w:rPr>
                <w:rFonts w:ascii="Arial" w:hAnsi="Arial" w:cs="Times New Roman"/>
                <w:sz w:val="18"/>
                <w:szCs w:val="24"/>
              </w:rPr>
            </w:pPr>
            <w:r>
              <w:rPr>
                <w:rFonts w:ascii="Arial" w:hAnsi="Arial" w:cs="Times New Roman"/>
                <w:sz w:val="18"/>
                <w:szCs w:val="24"/>
              </w:rPr>
              <w:t>50</w:t>
            </w:r>
          </w:p>
        </w:tc>
        <w:tc>
          <w:tcPr>
            <w:tcW w:w="1418" w:type="dxa"/>
          </w:tcPr>
          <w:p w:rsidR="00B80F56" w:rsidRPr="00365EF7" w:rsidRDefault="00B80F56" w:rsidP="00D45F1D">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 xml:space="preserve">Choosing intervention groups in </w:t>
            </w:r>
            <w:proofErr w:type="spellStart"/>
            <w:r w:rsidRPr="00365EF7">
              <w:rPr>
                <w:rFonts w:ascii="Arial" w:hAnsi="Arial" w:cs="Times New Roman"/>
                <w:sz w:val="18"/>
                <w:szCs w:val="18"/>
              </w:rPr>
              <w:t>multiarm</w:t>
            </w:r>
            <w:proofErr w:type="spellEnd"/>
            <w:r w:rsidRPr="00365EF7">
              <w:rPr>
                <w:rFonts w:ascii="Arial" w:hAnsi="Arial" w:cs="Times New Roman"/>
                <w:sz w:val="18"/>
                <w:szCs w:val="18"/>
              </w:rPr>
              <w:t xml:space="preserve"> studies</w:t>
            </w:r>
          </w:p>
          <w:p w:rsidR="00B80F56" w:rsidRPr="00365EF7" w:rsidRDefault="00B80F56" w:rsidP="00D45F1D">
            <w:pPr>
              <w:rPr>
                <w:rFonts w:ascii="Arial" w:hAnsi="Arial" w:cs="Times New Roman"/>
                <w:sz w:val="18"/>
                <w:szCs w:val="24"/>
              </w:rPr>
            </w:pPr>
          </w:p>
        </w:tc>
        <w:tc>
          <w:tcPr>
            <w:tcW w:w="3827" w:type="dxa"/>
          </w:tcPr>
          <w:p w:rsidR="00B80F56" w:rsidRPr="00365EF7" w:rsidRDefault="00B80F56" w:rsidP="00365EF7">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If a study is included with more than two intervention arms, include in the review only intervention and control groups that meet the eligibility criteria.</w:t>
            </w:r>
          </w:p>
        </w:tc>
        <w:tc>
          <w:tcPr>
            <w:tcW w:w="2962" w:type="dxa"/>
          </w:tcPr>
          <w:p w:rsidR="00B80F56" w:rsidRPr="00C10659" w:rsidRDefault="00DC0F14" w:rsidP="003632EC">
            <w:pPr>
              <w:rPr>
                <w:rFonts w:ascii="Arial" w:hAnsi="Arial" w:cs="Times New Roman"/>
                <w:sz w:val="18"/>
                <w:szCs w:val="24"/>
              </w:rPr>
            </w:pPr>
            <w:r>
              <w:rPr>
                <w:rFonts w:ascii="Arial" w:hAnsi="Arial" w:cs="Times New Roman"/>
                <w:sz w:val="18"/>
                <w:szCs w:val="24"/>
              </w:rPr>
              <w:t>Overview authors should be aware of how SR authors have handled such studies.</w:t>
            </w:r>
          </w:p>
        </w:tc>
      </w:tr>
      <w:tr w:rsidR="00B80F56" w:rsidRPr="00C10659">
        <w:tc>
          <w:tcPr>
            <w:tcW w:w="817" w:type="dxa"/>
          </w:tcPr>
          <w:p w:rsidR="00B80F56" w:rsidRPr="00C10659" w:rsidRDefault="00B80F56" w:rsidP="003632EC">
            <w:pPr>
              <w:rPr>
                <w:rFonts w:ascii="Arial" w:hAnsi="Arial" w:cs="Times New Roman"/>
                <w:sz w:val="18"/>
                <w:szCs w:val="24"/>
              </w:rPr>
            </w:pPr>
            <w:r>
              <w:rPr>
                <w:rFonts w:ascii="Arial" w:hAnsi="Arial" w:cs="Times New Roman"/>
                <w:sz w:val="18"/>
                <w:szCs w:val="24"/>
              </w:rPr>
              <w:t>51</w:t>
            </w:r>
          </w:p>
        </w:tc>
        <w:tc>
          <w:tcPr>
            <w:tcW w:w="1418" w:type="dxa"/>
          </w:tcPr>
          <w:p w:rsidR="00B80F56" w:rsidRPr="00365EF7" w:rsidRDefault="00B80F56" w:rsidP="00C0552E">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Checking accuracy of numeric data in the review</w:t>
            </w:r>
          </w:p>
        </w:tc>
        <w:tc>
          <w:tcPr>
            <w:tcW w:w="3827" w:type="dxa"/>
          </w:tcPr>
          <w:p w:rsidR="00B80F56" w:rsidRPr="00365EF7" w:rsidRDefault="00B80F56" w:rsidP="00365EF7">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Compare magnitude and direction of effects reported by studies with how they are presented in the review, taking account of legitimate differences.</w:t>
            </w:r>
          </w:p>
        </w:tc>
        <w:tc>
          <w:tcPr>
            <w:tcW w:w="2962" w:type="dxa"/>
          </w:tcPr>
          <w:p w:rsidR="00B80F56" w:rsidRPr="00C10659" w:rsidRDefault="00EF53D0" w:rsidP="003632EC">
            <w:pPr>
              <w:rPr>
                <w:rFonts w:ascii="Arial" w:hAnsi="Arial" w:cs="Times New Roman"/>
                <w:sz w:val="18"/>
                <w:szCs w:val="24"/>
              </w:rPr>
            </w:pPr>
            <w:r>
              <w:rPr>
                <w:rFonts w:ascii="Arial" w:hAnsi="Arial" w:cs="Times New Roman"/>
                <w:sz w:val="18"/>
                <w:szCs w:val="24"/>
              </w:rPr>
              <w:t>Applicable. Caution is needed when comparing interventions that have not been formally compared in either direct or indirect analyses.</w:t>
            </w:r>
          </w:p>
        </w:tc>
      </w:tr>
      <w:tr w:rsidR="00B80F56" w:rsidRPr="00C10659">
        <w:tc>
          <w:tcPr>
            <w:tcW w:w="9024" w:type="dxa"/>
            <w:gridSpan w:val="4"/>
          </w:tcPr>
          <w:p w:rsidR="00B80F56" w:rsidRPr="00365EF7" w:rsidRDefault="00B80F56" w:rsidP="003632EC">
            <w:pPr>
              <w:rPr>
                <w:rFonts w:ascii="Arial" w:hAnsi="Arial" w:cs="Times New Roman"/>
                <w:sz w:val="18"/>
                <w:szCs w:val="24"/>
              </w:rPr>
            </w:pPr>
            <w:r w:rsidRPr="00365EF7">
              <w:rPr>
                <w:rFonts w:ascii="Arial" w:hAnsi="Arial" w:cs="Times New Roman"/>
                <w:sz w:val="18"/>
                <w:szCs w:val="24"/>
              </w:rPr>
              <w:t>Assessing risk of bias in included studies</w:t>
            </w:r>
          </w:p>
        </w:tc>
      </w:tr>
      <w:tr w:rsidR="00B80F56" w:rsidRPr="00C10659">
        <w:tc>
          <w:tcPr>
            <w:tcW w:w="817" w:type="dxa"/>
          </w:tcPr>
          <w:p w:rsidR="00B80F56" w:rsidRPr="00C10659" w:rsidRDefault="00B80F56" w:rsidP="003632EC">
            <w:pPr>
              <w:rPr>
                <w:rFonts w:ascii="Arial" w:hAnsi="Arial" w:cs="Times New Roman"/>
                <w:sz w:val="18"/>
                <w:szCs w:val="24"/>
              </w:rPr>
            </w:pPr>
            <w:r>
              <w:rPr>
                <w:rFonts w:ascii="Arial" w:hAnsi="Arial" w:cs="Times New Roman"/>
                <w:sz w:val="18"/>
                <w:szCs w:val="24"/>
              </w:rPr>
              <w:t>52</w:t>
            </w:r>
          </w:p>
        </w:tc>
        <w:tc>
          <w:tcPr>
            <w:tcW w:w="1418" w:type="dxa"/>
          </w:tcPr>
          <w:p w:rsidR="00B80F56" w:rsidRPr="00365EF7" w:rsidRDefault="00B80F56" w:rsidP="006C4AB0">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Assessing risk of bias</w:t>
            </w:r>
          </w:p>
          <w:p w:rsidR="00B80F56" w:rsidRPr="00365EF7" w:rsidRDefault="00B80F56" w:rsidP="006C4AB0">
            <w:pPr>
              <w:rPr>
                <w:rFonts w:ascii="Arial" w:hAnsi="Arial" w:cs="Times New Roman"/>
                <w:sz w:val="18"/>
                <w:szCs w:val="24"/>
              </w:rPr>
            </w:pPr>
          </w:p>
        </w:tc>
        <w:tc>
          <w:tcPr>
            <w:tcW w:w="3827" w:type="dxa"/>
          </w:tcPr>
          <w:p w:rsidR="00B80F56" w:rsidRPr="00365EF7" w:rsidRDefault="00B80F56" w:rsidP="00B80F56">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 xml:space="preserve">Assess the risk of bias for each included study. </w:t>
            </w:r>
          </w:p>
        </w:tc>
        <w:tc>
          <w:tcPr>
            <w:tcW w:w="2962" w:type="dxa"/>
          </w:tcPr>
          <w:p w:rsidR="00B80F56" w:rsidRPr="00C10659" w:rsidRDefault="00B80F56" w:rsidP="003632EC">
            <w:pPr>
              <w:rPr>
                <w:rFonts w:ascii="Arial" w:hAnsi="Arial" w:cs="Times New Roman"/>
                <w:sz w:val="18"/>
                <w:szCs w:val="24"/>
              </w:rPr>
            </w:pPr>
            <w:r>
              <w:rPr>
                <w:rFonts w:ascii="Arial" w:hAnsi="Arial" w:cs="Times New Roman"/>
                <w:sz w:val="18"/>
                <w:szCs w:val="24"/>
              </w:rPr>
              <w:t xml:space="preserve">Determine a priori whether overview authors will assess the methodological quality of included </w:t>
            </w:r>
            <w:proofErr w:type="spellStart"/>
            <w:r>
              <w:rPr>
                <w:rFonts w:ascii="Arial" w:hAnsi="Arial" w:cs="Times New Roman"/>
                <w:sz w:val="18"/>
                <w:szCs w:val="24"/>
              </w:rPr>
              <w:t>SRs</w:t>
            </w:r>
            <w:proofErr w:type="spellEnd"/>
            <w:r>
              <w:rPr>
                <w:rFonts w:ascii="Arial" w:hAnsi="Arial" w:cs="Times New Roman"/>
                <w:sz w:val="18"/>
                <w:szCs w:val="24"/>
              </w:rPr>
              <w:t xml:space="preserve"> and what tool will be used.</w:t>
            </w:r>
          </w:p>
        </w:tc>
      </w:tr>
      <w:tr w:rsidR="00B80F56" w:rsidRPr="00C10659">
        <w:tc>
          <w:tcPr>
            <w:tcW w:w="817" w:type="dxa"/>
          </w:tcPr>
          <w:p w:rsidR="00B80F56" w:rsidRPr="00C10659" w:rsidRDefault="00B80F56" w:rsidP="003632EC">
            <w:pPr>
              <w:rPr>
                <w:rFonts w:ascii="Arial" w:hAnsi="Arial" w:cs="Times New Roman"/>
                <w:sz w:val="18"/>
                <w:szCs w:val="24"/>
              </w:rPr>
            </w:pPr>
            <w:r>
              <w:rPr>
                <w:rFonts w:ascii="Arial" w:hAnsi="Arial" w:cs="Times New Roman"/>
                <w:sz w:val="18"/>
                <w:szCs w:val="24"/>
              </w:rPr>
              <w:t>53</w:t>
            </w:r>
          </w:p>
        </w:tc>
        <w:tc>
          <w:tcPr>
            <w:tcW w:w="1418" w:type="dxa"/>
          </w:tcPr>
          <w:p w:rsidR="00B80F56" w:rsidRPr="00365EF7" w:rsidRDefault="00B80F56" w:rsidP="006C4AB0">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Assessing risk of bias in duplicate</w:t>
            </w:r>
          </w:p>
        </w:tc>
        <w:tc>
          <w:tcPr>
            <w:tcW w:w="3827" w:type="dxa"/>
          </w:tcPr>
          <w:p w:rsidR="00B80F56" w:rsidRPr="00365EF7" w:rsidRDefault="00B80F56" w:rsidP="00365EF7">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Use (at least) two people working independently to apply the risk of bias tool to each included study, and define in advance the process for resolving disagreements.</w:t>
            </w:r>
          </w:p>
        </w:tc>
        <w:tc>
          <w:tcPr>
            <w:tcW w:w="2962" w:type="dxa"/>
          </w:tcPr>
          <w:p w:rsidR="00B80F56" w:rsidRPr="00C10659" w:rsidRDefault="00B80F56" w:rsidP="003632EC">
            <w:pPr>
              <w:rPr>
                <w:rFonts w:ascii="Arial" w:hAnsi="Arial" w:cs="Times New Roman"/>
                <w:sz w:val="18"/>
                <w:szCs w:val="24"/>
              </w:rPr>
            </w:pPr>
            <w:r>
              <w:rPr>
                <w:rFonts w:ascii="Arial" w:hAnsi="Arial" w:cs="Times New Roman"/>
                <w:sz w:val="18"/>
                <w:szCs w:val="24"/>
              </w:rPr>
              <w:t xml:space="preserve">Applicable based on assessing methodological quality of </w:t>
            </w:r>
            <w:proofErr w:type="spellStart"/>
            <w:r>
              <w:rPr>
                <w:rFonts w:ascii="Arial" w:hAnsi="Arial" w:cs="Times New Roman"/>
                <w:sz w:val="18"/>
                <w:szCs w:val="24"/>
              </w:rPr>
              <w:t>SRs</w:t>
            </w:r>
            <w:proofErr w:type="spellEnd"/>
            <w:r>
              <w:rPr>
                <w:rFonts w:ascii="Arial" w:hAnsi="Arial" w:cs="Times New Roman"/>
                <w:sz w:val="18"/>
                <w:szCs w:val="24"/>
              </w:rPr>
              <w:t>.</w:t>
            </w:r>
          </w:p>
        </w:tc>
      </w:tr>
      <w:tr w:rsidR="00B80F56" w:rsidRPr="00C10659">
        <w:tc>
          <w:tcPr>
            <w:tcW w:w="817" w:type="dxa"/>
          </w:tcPr>
          <w:p w:rsidR="00B80F56" w:rsidRPr="00C10659" w:rsidRDefault="00B80F56" w:rsidP="003632EC">
            <w:pPr>
              <w:rPr>
                <w:rFonts w:ascii="Arial" w:hAnsi="Arial" w:cs="Times New Roman"/>
                <w:sz w:val="18"/>
                <w:szCs w:val="24"/>
              </w:rPr>
            </w:pPr>
            <w:r>
              <w:rPr>
                <w:rFonts w:ascii="Arial" w:hAnsi="Arial" w:cs="Times New Roman"/>
                <w:sz w:val="18"/>
                <w:szCs w:val="24"/>
              </w:rPr>
              <w:t>54</w:t>
            </w:r>
          </w:p>
        </w:tc>
        <w:tc>
          <w:tcPr>
            <w:tcW w:w="1418" w:type="dxa"/>
          </w:tcPr>
          <w:p w:rsidR="00B80F56" w:rsidRPr="00365EF7" w:rsidRDefault="00B80F56" w:rsidP="006C4AB0">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Supporting</w:t>
            </w:r>
          </w:p>
          <w:p w:rsidR="00B80F56" w:rsidRPr="00365EF7" w:rsidRDefault="00B80F56" w:rsidP="006C4AB0">
            <w:pPr>
              <w:widowControl w:val="0"/>
              <w:autoSpaceDE w:val="0"/>
              <w:autoSpaceDN w:val="0"/>
              <w:adjustRightInd w:val="0"/>
              <w:rPr>
                <w:rFonts w:ascii="Arial" w:hAnsi="Arial" w:cs="Times New Roman"/>
                <w:sz w:val="18"/>
                <w:szCs w:val="18"/>
              </w:rPr>
            </w:pPr>
            <w:proofErr w:type="spellStart"/>
            <w:r w:rsidRPr="00365EF7">
              <w:rPr>
                <w:rFonts w:ascii="Arial" w:hAnsi="Arial" w:cs="Times New Roman"/>
                <w:sz w:val="18"/>
                <w:szCs w:val="18"/>
              </w:rPr>
              <w:t>judgements</w:t>
            </w:r>
            <w:proofErr w:type="spellEnd"/>
            <w:r w:rsidRPr="00365EF7">
              <w:rPr>
                <w:rFonts w:ascii="Arial" w:hAnsi="Arial" w:cs="Times New Roman"/>
                <w:sz w:val="18"/>
                <w:szCs w:val="18"/>
              </w:rPr>
              <w:t xml:space="preserve"> of risk of bias</w:t>
            </w:r>
          </w:p>
        </w:tc>
        <w:tc>
          <w:tcPr>
            <w:tcW w:w="3827" w:type="dxa"/>
          </w:tcPr>
          <w:p w:rsidR="00B80F56" w:rsidRPr="00365EF7" w:rsidRDefault="00B80F56" w:rsidP="00365EF7">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 xml:space="preserve">Justify </w:t>
            </w:r>
            <w:proofErr w:type="spellStart"/>
            <w:r w:rsidRPr="00365EF7">
              <w:rPr>
                <w:rFonts w:ascii="Arial" w:hAnsi="Arial" w:cs="Times New Roman"/>
                <w:sz w:val="18"/>
                <w:szCs w:val="18"/>
              </w:rPr>
              <w:t>judgements</w:t>
            </w:r>
            <w:proofErr w:type="spellEnd"/>
            <w:r w:rsidRPr="00365EF7">
              <w:rPr>
                <w:rFonts w:ascii="Arial" w:hAnsi="Arial" w:cs="Times New Roman"/>
                <w:sz w:val="18"/>
                <w:szCs w:val="18"/>
              </w:rPr>
              <w:t xml:space="preserve"> of risk of bias (high, low and unclear) and provide this information in the ‘Risk of bias’ tables (as ‘Support for </w:t>
            </w:r>
            <w:proofErr w:type="spellStart"/>
            <w:r w:rsidRPr="00365EF7">
              <w:rPr>
                <w:rFonts w:ascii="Arial" w:hAnsi="Arial" w:cs="Times New Roman"/>
                <w:sz w:val="18"/>
                <w:szCs w:val="18"/>
              </w:rPr>
              <w:t>judgement</w:t>
            </w:r>
            <w:proofErr w:type="spellEnd"/>
            <w:r w:rsidRPr="00365EF7">
              <w:rPr>
                <w:rFonts w:ascii="Arial" w:hAnsi="Arial" w:cs="Times New Roman"/>
                <w:sz w:val="18"/>
                <w:szCs w:val="18"/>
              </w:rPr>
              <w:t>’).</w:t>
            </w:r>
          </w:p>
        </w:tc>
        <w:tc>
          <w:tcPr>
            <w:tcW w:w="2962" w:type="dxa"/>
          </w:tcPr>
          <w:p w:rsidR="00B80F56" w:rsidRPr="00C10659" w:rsidRDefault="00B80F56" w:rsidP="003632EC">
            <w:pPr>
              <w:rPr>
                <w:rFonts w:ascii="Arial" w:hAnsi="Arial" w:cs="Times New Roman"/>
                <w:sz w:val="18"/>
                <w:szCs w:val="24"/>
              </w:rPr>
            </w:pPr>
            <w:r>
              <w:rPr>
                <w:rFonts w:ascii="Arial" w:hAnsi="Arial" w:cs="Times New Roman"/>
                <w:sz w:val="18"/>
                <w:szCs w:val="24"/>
              </w:rPr>
              <w:t xml:space="preserve">Applicable based on assessing methodological quality of </w:t>
            </w:r>
            <w:proofErr w:type="spellStart"/>
            <w:r>
              <w:rPr>
                <w:rFonts w:ascii="Arial" w:hAnsi="Arial" w:cs="Times New Roman"/>
                <w:sz w:val="18"/>
                <w:szCs w:val="24"/>
              </w:rPr>
              <w:t>SRs</w:t>
            </w:r>
            <w:proofErr w:type="spellEnd"/>
            <w:r>
              <w:rPr>
                <w:rFonts w:ascii="Arial" w:hAnsi="Arial" w:cs="Times New Roman"/>
                <w:sz w:val="18"/>
                <w:szCs w:val="24"/>
              </w:rPr>
              <w:t>.</w:t>
            </w:r>
          </w:p>
        </w:tc>
      </w:tr>
      <w:tr w:rsidR="00B80F56" w:rsidRPr="00C10659">
        <w:tc>
          <w:tcPr>
            <w:tcW w:w="817" w:type="dxa"/>
          </w:tcPr>
          <w:p w:rsidR="00B80F56" w:rsidRPr="00C10659" w:rsidRDefault="00B80F56" w:rsidP="003632EC">
            <w:pPr>
              <w:rPr>
                <w:rFonts w:ascii="Arial" w:hAnsi="Arial" w:cs="Times New Roman"/>
                <w:sz w:val="18"/>
                <w:szCs w:val="24"/>
              </w:rPr>
            </w:pPr>
            <w:r>
              <w:rPr>
                <w:rFonts w:ascii="Arial" w:hAnsi="Arial" w:cs="Times New Roman"/>
                <w:sz w:val="18"/>
                <w:szCs w:val="24"/>
              </w:rPr>
              <w:t>61</w:t>
            </w:r>
          </w:p>
        </w:tc>
        <w:tc>
          <w:tcPr>
            <w:tcW w:w="1418" w:type="dxa"/>
          </w:tcPr>
          <w:p w:rsidR="00B80F56" w:rsidRPr="00365EF7" w:rsidRDefault="00B80F56" w:rsidP="006C4AB0">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Incorporating assessments of risk of bias</w:t>
            </w:r>
          </w:p>
          <w:p w:rsidR="00B80F56" w:rsidRPr="00365EF7" w:rsidRDefault="00B80F56" w:rsidP="006C4AB0">
            <w:pPr>
              <w:rPr>
                <w:rFonts w:ascii="Arial" w:hAnsi="Arial" w:cs="Times New Roman"/>
                <w:sz w:val="18"/>
                <w:szCs w:val="24"/>
              </w:rPr>
            </w:pPr>
          </w:p>
        </w:tc>
        <w:tc>
          <w:tcPr>
            <w:tcW w:w="3827" w:type="dxa"/>
          </w:tcPr>
          <w:p w:rsidR="00B80F56" w:rsidRPr="00365EF7" w:rsidRDefault="00B80F56" w:rsidP="00365EF7">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If randomized trials have been assessed using one or more tools in addition to the Cochrane ‘Risk of bias’ tool, use the Cochrane tool as the primary assessment of bias for interpreting results, choosing the primary analysis, and drawing conclusions.</w:t>
            </w:r>
          </w:p>
        </w:tc>
        <w:tc>
          <w:tcPr>
            <w:tcW w:w="2962" w:type="dxa"/>
          </w:tcPr>
          <w:p w:rsidR="00B80F56" w:rsidRPr="00C10659" w:rsidRDefault="00B80F56" w:rsidP="007E0F29">
            <w:pPr>
              <w:rPr>
                <w:rFonts w:ascii="Arial" w:hAnsi="Arial" w:cs="Times New Roman"/>
                <w:sz w:val="18"/>
                <w:szCs w:val="24"/>
              </w:rPr>
            </w:pPr>
            <w:r>
              <w:rPr>
                <w:rFonts w:ascii="Arial" w:hAnsi="Arial" w:cs="Times New Roman"/>
                <w:sz w:val="18"/>
                <w:szCs w:val="24"/>
              </w:rPr>
              <w:t xml:space="preserve">Applicable to extracting and reporting risk of bias assessments for individual studies </w:t>
            </w:r>
            <w:r w:rsidR="00C0552E">
              <w:rPr>
                <w:rFonts w:ascii="Arial" w:hAnsi="Arial" w:cs="Times New Roman"/>
                <w:sz w:val="18"/>
                <w:szCs w:val="24"/>
              </w:rPr>
              <w:t xml:space="preserve">that were </w:t>
            </w:r>
            <w:r>
              <w:rPr>
                <w:rFonts w:ascii="Arial" w:hAnsi="Arial" w:cs="Times New Roman"/>
                <w:sz w:val="18"/>
                <w:szCs w:val="24"/>
              </w:rPr>
              <w:t xml:space="preserve">included in the </w:t>
            </w:r>
            <w:r w:rsidR="00C0552E">
              <w:rPr>
                <w:rFonts w:ascii="Arial" w:hAnsi="Arial" w:cs="Times New Roman"/>
                <w:sz w:val="18"/>
                <w:szCs w:val="24"/>
              </w:rPr>
              <w:t>included</w:t>
            </w:r>
            <w:r w:rsidR="00DC0F14">
              <w:rPr>
                <w:rFonts w:ascii="Arial" w:hAnsi="Arial" w:cs="Times New Roman"/>
                <w:sz w:val="18"/>
                <w:szCs w:val="24"/>
              </w:rPr>
              <w:t xml:space="preserve"> </w:t>
            </w:r>
            <w:proofErr w:type="spellStart"/>
            <w:r>
              <w:rPr>
                <w:rFonts w:ascii="Arial" w:hAnsi="Arial" w:cs="Times New Roman"/>
                <w:sz w:val="18"/>
                <w:szCs w:val="24"/>
              </w:rPr>
              <w:t>SRs</w:t>
            </w:r>
            <w:proofErr w:type="spellEnd"/>
            <w:r>
              <w:rPr>
                <w:rFonts w:ascii="Arial" w:hAnsi="Arial" w:cs="Times New Roman"/>
                <w:sz w:val="18"/>
                <w:szCs w:val="24"/>
              </w:rPr>
              <w:t>.</w:t>
            </w:r>
          </w:p>
        </w:tc>
      </w:tr>
      <w:tr w:rsidR="00B80F56" w:rsidRPr="00C10659">
        <w:tc>
          <w:tcPr>
            <w:tcW w:w="9024" w:type="dxa"/>
            <w:gridSpan w:val="4"/>
          </w:tcPr>
          <w:p w:rsidR="00B80F56" w:rsidRPr="00365EF7" w:rsidRDefault="00B80F56" w:rsidP="003632EC">
            <w:pPr>
              <w:rPr>
                <w:rFonts w:ascii="Arial" w:hAnsi="Arial" w:cs="Times New Roman"/>
                <w:sz w:val="18"/>
                <w:szCs w:val="24"/>
              </w:rPr>
            </w:pPr>
            <w:r w:rsidRPr="00365EF7">
              <w:rPr>
                <w:rFonts w:ascii="Arial" w:hAnsi="Arial" w:cs="Times New Roman"/>
                <w:sz w:val="18"/>
                <w:szCs w:val="24"/>
              </w:rPr>
              <w:t>Summarizing the findings</w:t>
            </w:r>
          </w:p>
        </w:tc>
      </w:tr>
      <w:tr w:rsidR="00B80F56" w:rsidRPr="00C10659">
        <w:tc>
          <w:tcPr>
            <w:tcW w:w="817" w:type="dxa"/>
          </w:tcPr>
          <w:p w:rsidR="00B80F56" w:rsidRDefault="00B80F56" w:rsidP="003632EC">
            <w:pPr>
              <w:rPr>
                <w:rFonts w:ascii="Arial" w:hAnsi="Arial" w:cs="Times New Roman"/>
                <w:sz w:val="18"/>
                <w:szCs w:val="24"/>
              </w:rPr>
            </w:pPr>
            <w:r>
              <w:rPr>
                <w:rFonts w:ascii="Arial" w:hAnsi="Arial" w:cs="Times New Roman"/>
                <w:sz w:val="18"/>
                <w:szCs w:val="24"/>
              </w:rPr>
              <w:t>76</w:t>
            </w:r>
          </w:p>
        </w:tc>
        <w:tc>
          <w:tcPr>
            <w:tcW w:w="1418" w:type="dxa"/>
          </w:tcPr>
          <w:p w:rsidR="00B80F56" w:rsidRPr="00365EF7" w:rsidRDefault="00B80F56" w:rsidP="009F4730">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Assessing the quality of the body of evidence</w:t>
            </w:r>
          </w:p>
          <w:p w:rsidR="00B80F56" w:rsidRPr="00365EF7" w:rsidRDefault="00B80F56" w:rsidP="009F4730">
            <w:pPr>
              <w:widowControl w:val="0"/>
              <w:autoSpaceDE w:val="0"/>
              <w:autoSpaceDN w:val="0"/>
              <w:adjustRightInd w:val="0"/>
              <w:rPr>
                <w:rFonts w:ascii="Arial" w:hAnsi="Arial" w:cs="Times New Roman"/>
                <w:sz w:val="18"/>
                <w:szCs w:val="18"/>
              </w:rPr>
            </w:pPr>
          </w:p>
        </w:tc>
        <w:tc>
          <w:tcPr>
            <w:tcW w:w="3827" w:type="dxa"/>
          </w:tcPr>
          <w:p w:rsidR="00B80F56" w:rsidRPr="00365EF7" w:rsidRDefault="00B80F56" w:rsidP="009F4730">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Use the five GRADE considerations (study limitations, consistency of effect, imprecision, indirectness and publication bias) to assess the quality of the body of evidence for each outcome, and to draw conclusions about the quality of evidence within the text of the review.</w:t>
            </w:r>
          </w:p>
        </w:tc>
        <w:tc>
          <w:tcPr>
            <w:tcW w:w="2962" w:type="dxa"/>
          </w:tcPr>
          <w:p w:rsidR="00B80F56" w:rsidRPr="00C10659" w:rsidRDefault="00B80F56" w:rsidP="003632EC">
            <w:pPr>
              <w:rPr>
                <w:rFonts w:ascii="Arial" w:hAnsi="Arial" w:cs="Times New Roman"/>
                <w:sz w:val="18"/>
                <w:szCs w:val="24"/>
              </w:rPr>
            </w:pPr>
            <w:r>
              <w:rPr>
                <w:rFonts w:ascii="Arial" w:hAnsi="Arial" w:cs="Times New Roman"/>
                <w:sz w:val="18"/>
                <w:szCs w:val="24"/>
              </w:rPr>
              <w:t xml:space="preserve">Extract quality of evidence assessments from the included </w:t>
            </w:r>
            <w:proofErr w:type="spellStart"/>
            <w:r>
              <w:rPr>
                <w:rFonts w:ascii="Arial" w:hAnsi="Arial" w:cs="Times New Roman"/>
                <w:sz w:val="18"/>
                <w:szCs w:val="24"/>
              </w:rPr>
              <w:t>SRs</w:t>
            </w:r>
            <w:proofErr w:type="spellEnd"/>
            <w:r>
              <w:rPr>
                <w:rFonts w:ascii="Arial" w:hAnsi="Arial" w:cs="Times New Roman"/>
                <w:sz w:val="18"/>
                <w:szCs w:val="24"/>
              </w:rPr>
              <w:t xml:space="preserve">. Decide a priori what to do if quality of evidence assessments have not been performed or performed inconsistently across </w:t>
            </w:r>
            <w:proofErr w:type="spellStart"/>
            <w:r>
              <w:rPr>
                <w:rFonts w:ascii="Arial" w:hAnsi="Arial" w:cs="Times New Roman"/>
                <w:sz w:val="18"/>
                <w:szCs w:val="24"/>
              </w:rPr>
              <w:t>SRs</w:t>
            </w:r>
            <w:proofErr w:type="spellEnd"/>
            <w:r>
              <w:rPr>
                <w:rFonts w:ascii="Arial" w:hAnsi="Arial" w:cs="Times New Roman"/>
                <w:sz w:val="18"/>
                <w:szCs w:val="24"/>
              </w:rPr>
              <w:t>.</w:t>
            </w:r>
          </w:p>
        </w:tc>
      </w:tr>
      <w:tr w:rsidR="00B80F56" w:rsidRPr="00C10659">
        <w:tc>
          <w:tcPr>
            <w:tcW w:w="817" w:type="dxa"/>
          </w:tcPr>
          <w:p w:rsidR="00B80F56" w:rsidRDefault="00B80F56" w:rsidP="003632EC">
            <w:pPr>
              <w:rPr>
                <w:rFonts w:ascii="Arial" w:hAnsi="Arial" w:cs="Times New Roman"/>
                <w:sz w:val="18"/>
                <w:szCs w:val="24"/>
              </w:rPr>
            </w:pPr>
            <w:r>
              <w:rPr>
                <w:rFonts w:ascii="Arial" w:hAnsi="Arial" w:cs="Times New Roman"/>
                <w:sz w:val="18"/>
                <w:szCs w:val="24"/>
              </w:rPr>
              <w:t>77</w:t>
            </w:r>
          </w:p>
        </w:tc>
        <w:tc>
          <w:tcPr>
            <w:tcW w:w="1418" w:type="dxa"/>
          </w:tcPr>
          <w:p w:rsidR="00B80F56" w:rsidRPr="00365EF7" w:rsidRDefault="00B80F56" w:rsidP="009F4730">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Justifying assessments of the quality of the body of evidence</w:t>
            </w:r>
          </w:p>
        </w:tc>
        <w:tc>
          <w:tcPr>
            <w:tcW w:w="3827" w:type="dxa"/>
          </w:tcPr>
          <w:p w:rsidR="00B80F56" w:rsidRPr="00365EF7" w:rsidRDefault="00B80F56" w:rsidP="009F4730">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Justify and document all assessments of the quality of the body of evidence (for example downgrading or upgrading if using the GRADE tool).</w:t>
            </w:r>
          </w:p>
        </w:tc>
        <w:tc>
          <w:tcPr>
            <w:tcW w:w="2962" w:type="dxa"/>
          </w:tcPr>
          <w:p w:rsidR="00B80F56" w:rsidRPr="00C10659" w:rsidRDefault="00B80F56" w:rsidP="003632EC">
            <w:pPr>
              <w:rPr>
                <w:rFonts w:ascii="Arial" w:hAnsi="Arial" w:cs="Times New Roman"/>
                <w:sz w:val="18"/>
                <w:szCs w:val="24"/>
              </w:rPr>
            </w:pPr>
            <w:r>
              <w:rPr>
                <w:rFonts w:ascii="Arial" w:hAnsi="Arial" w:cs="Times New Roman"/>
                <w:sz w:val="18"/>
                <w:szCs w:val="24"/>
              </w:rPr>
              <w:t xml:space="preserve">Extract relevant information from the </w:t>
            </w:r>
            <w:proofErr w:type="spellStart"/>
            <w:r>
              <w:rPr>
                <w:rFonts w:ascii="Arial" w:hAnsi="Arial" w:cs="Times New Roman"/>
                <w:sz w:val="18"/>
                <w:szCs w:val="24"/>
              </w:rPr>
              <w:t>SRs</w:t>
            </w:r>
            <w:proofErr w:type="spellEnd"/>
            <w:r>
              <w:rPr>
                <w:rFonts w:ascii="Arial" w:hAnsi="Arial" w:cs="Times New Roman"/>
                <w:sz w:val="18"/>
                <w:szCs w:val="24"/>
              </w:rPr>
              <w:t>.</w:t>
            </w:r>
          </w:p>
        </w:tc>
      </w:tr>
      <w:tr w:rsidR="00B80F56" w:rsidRPr="00C10659">
        <w:tc>
          <w:tcPr>
            <w:tcW w:w="9024" w:type="dxa"/>
            <w:gridSpan w:val="4"/>
          </w:tcPr>
          <w:p w:rsidR="00B80F56" w:rsidRPr="00365EF7" w:rsidRDefault="00B80F56" w:rsidP="003632EC">
            <w:pPr>
              <w:rPr>
                <w:rFonts w:ascii="Arial" w:hAnsi="Arial" w:cs="Times New Roman"/>
                <w:sz w:val="18"/>
                <w:szCs w:val="24"/>
              </w:rPr>
            </w:pPr>
            <w:r w:rsidRPr="00365EF7">
              <w:rPr>
                <w:rFonts w:ascii="Arial" w:hAnsi="Arial" w:cs="Times New Roman"/>
                <w:sz w:val="18"/>
                <w:szCs w:val="24"/>
              </w:rPr>
              <w:t>Reaching conclusions</w:t>
            </w:r>
          </w:p>
        </w:tc>
      </w:tr>
      <w:tr w:rsidR="00B80F56" w:rsidRPr="00C10659">
        <w:tc>
          <w:tcPr>
            <w:tcW w:w="817" w:type="dxa"/>
          </w:tcPr>
          <w:p w:rsidR="00B80F56" w:rsidRDefault="00B80F56" w:rsidP="003632EC">
            <w:pPr>
              <w:rPr>
                <w:rFonts w:ascii="Arial" w:hAnsi="Arial" w:cs="Times New Roman"/>
                <w:sz w:val="18"/>
                <w:szCs w:val="24"/>
              </w:rPr>
            </w:pPr>
            <w:r>
              <w:rPr>
                <w:rFonts w:ascii="Arial" w:hAnsi="Arial" w:cs="Times New Roman"/>
                <w:sz w:val="18"/>
                <w:szCs w:val="24"/>
              </w:rPr>
              <w:t>78</w:t>
            </w:r>
          </w:p>
        </w:tc>
        <w:tc>
          <w:tcPr>
            <w:tcW w:w="1418" w:type="dxa"/>
          </w:tcPr>
          <w:p w:rsidR="00B80F56" w:rsidRPr="00365EF7" w:rsidRDefault="00B80F56" w:rsidP="009F4730">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Formulating implications for practice</w:t>
            </w:r>
          </w:p>
        </w:tc>
        <w:tc>
          <w:tcPr>
            <w:tcW w:w="3827" w:type="dxa"/>
          </w:tcPr>
          <w:p w:rsidR="00B80F56" w:rsidRPr="00365EF7" w:rsidRDefault="00B80F56" w:rsidP="009F4730">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Base conclusions only on findings from the synthesis (quantitative or narrative) of studies included in the review.</w:t>
            </w:r>
          </w:p>
        </w:tc>
        <w:tc>
          <w:tcPr>
            <w:tcW w:w="2962" w:type="dxa"/>
          </w:tcPr>
          <w:p w:rsidR="00B80F56" w:rsidRPr="00C10659" w:rsidRDefault="00B80F56" w:rsidP="003632EC">
            <w:pPr>
              <w:rPr>
                <w:rFonts w:ascii="Arial" w:hAnsi="Arial" w:cs="Times New Roman"/>
                <w:sz w:val="18"/>
                <w:szCs w:val="24"/>
              </w:rPr>
            </w:pPr>
            <w:r>
              <w:rPr>
                <w:rFonts w:ascii="Arial" w:hAnsi="Arial" w:cs="Times New Roman"/>
                <w:sz w:val="18"/>
                <w:szCs w:val="24"/>
              </w:rPr>
              <w:t>Directly applicable</w:t>
            </w:r>
          </w:p>
        </w:tc>
      </w:tr>
      <w:tr w:rsidR="00B80F56" w:rsidRPr="00C10659">
        <w:tc>
          <w:tcPr>
            <w:tcW w:w="817" w:type="dxa"/>
          </w:tcPr>
          <w:p w:rsidR="00B80F56" w:rsidRDefault="00B80F56" w:rsidP="003632EC">
            <w:pPr>
              <w:rPr>
                <w:rFonts w:ascii="Arial" w:hAnsi="Arial" w:cs="Times New Roman"/>
                <w:sz w:val="18"/>
                <w:szCs w:val="24"/>
              </w:rPr>
            </w:pPr>
            <w:r>
              <w:rPr>
                <w:rFonts w:ascii="Arial" w:hAnsi="Arial" w:cs="Times New Roman"/>
                <w:sz w:val="18"/>
                <w:szCs w:val="24"/>
              </w:rPr>
              <w:t>79</w:t>
            </w:r>
          </w:p>
        </w:tc>
        <w:tc>
          <w:tcPr>
            <w:tcW w:w="1418" w:type="dxa"/>
          </w:tcPr>
          <w:p w:rsidR="00B80F56" w:rsidRPr="00365EF7" w:rsidRDefault="00B80F56" w:rsidP="009F4730">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Avoiding recommendations</w:t>
            </w:r>
          </w:p>
        </w:tc>
        <w:tc>
          <w:tcPr>
            <w:tcW w:w="3827" w:type="dxa"/>
          </w:tcPr>
          <w:p w:rsidR="00B80F56" w:rsidRPr="00365EF7" w:rsidRDefault="00B80F56" w:rsidP="009F4730">
            <w:pPr>
              <w:widowControl w:val="0"/>
              <w:autoSpaceDE w:val="0"/>
              <w:autoSpaceDN w:val="0"/>
              <w:adjustRightInd w:val="0"/>
              <w:rPr>
                <w:rFonts w:ascii="Arial" w:hAnsi="Arial" w:cs="Times New Roman"/>
                <w:sz w:val="18"/>
                <w:szCs w:val="18"/>
              </w:rPr>
            </w:pPr>
            <w:r w:rsidRPr="00365EF7">
              <w:rPr>
                <w:rFonts w:ascii="Arial" w:hAnsi="Arial" w:cs="Times New Roman"/>
                <w:sz w:val="18"/>
                <w:szCs w:val="18"/>
              </w:rPr>
              <w:t>Avoid providing recommendations for practice.</w:t>
            </w:r>
          </w:p>
        </w:tc>
        <w:tc>
          <w:tcPr>
            <w:tcW w:w="2962" w:type="dxa"/>
          </w:tcPr>
          <w:p w:rsidR="00B80F56" w:rsidRPr="00C10659" w:rsidRDefault="00B80F56" w:rsidP="003632EC">
            <w:pPr>
              <w:rPr>
                <w:rFonts w:ascii="Arial" w:hAnsi="Arial" w:cs="Times New Roman"/>
                <w:sz w:val="18"/>
                <w:szCs w:val="24"/>
              </w:rPr>
            </w:pPr>
            <w:r>
              <w:rPr>
                <w:rFonts w:ascii="Arial" w:hAnsi="Arial" w:cs="Times New Roman"/>
                <w:sz w:val="18"/>
                <w:szCs w:val="24"/>
              </w:rPr>
              <w:t>Directly applicable</w:t>
            </w:r>
          </w:p>
        </w:tc>
      </w:tr>
    </w:tbl>
    <w:p w:rsidR="00984805" w:rsidRDefault="00984805" w:rsidP="00984805">
      <w:pPr>
        <w:spacing w:line="240" w:lineRule="auto"/>
        <w:rPr>
          <w:rFonts w:ascii="Times New Roman" w:hAnsi="Times New Roman" w:cs="Times New Roman"/>
          <w:sz w:val="18"/>
          <w:szCs w:val="24"/>
        </w:rPr>
      </w:pPr>
      <w:r w:rsidRPr="00984805">
        <w:rPr>
          <w:rFonts w:ascii="Times New Roman" w:hAnsi="Times New Roman" w:cs="Times New Roman"/>
          <w:sz w:val="18"/>
          <w:szCs w:val="24"/>
        </w:rPr>
        <w:t xml:space="preserve">* The </w:t>
      </w:r>
      <w:r>
        <w:rPr>
          <w:rFonts w:ascii="Times New Roman" w:hAnsi="Times New Roman" w:cs="Times New Roman"/>
          <w:sz w:val="18"/>
          <w:szCs w:val="24"/>
        </w:rPr>
        <w:t xml:space="preserve">items listed </w:t>
      </w:r>
      <w:r w:rsidRPr="00984805">
        <w:rPr>
          <w:rFonts w:ascii="Times New Roman" w:hAnsi="Times New Roman" w:cs="Times New Roman"/>
          <w:sz w:val="18"/>
          <w:szCs w:val="24"/>
        </w:rPr>
        <w:t xml:space="preserve">are among those considered mandatory for Cochrane Intervention Reviews. The item numbers, names, and standards are from: Chandler J, Churchill R, Higgins J, </w:t>
      </w:r>
      <w:proofErr w:type="spellStart"/>
      <w:r w:rsidRPr="00984805">
        <w:rPr>
          <w:rFonts w:ascii="Times New Roman" w:hAnsi="Times New Roman" w:cs="Times New Roman"/>
          <w:sz w:val="18"/>
          <w:szCs w:val="24"/>
        </w:rPr>
        <w:t>Lasserson</w:t>
      </w:r>
      <w:proofErr w:type="spellEnd"/>
      <w:r w:rsidRPr="00984805">
        <w:rPr>
          <w:rFonts w:ascii="Times New Roman" w:hAnsi="Times New Roman" w:cs="Times New Roman"/>
          <w:sz w:val="18"/>
          <w:szCs w:val="24"/>
        </w:rPr>
        <w:t xml:space="preserve"> T, </w:t>
      </w:r>
      <w:proofErr w:type="spellStart"/>
      <w:r w:rsidRPr="00984805">
        <w:rPr>
          <w:rFonts w:ascii="Times New Roman" w:hAnsi="Times New Roman" w:cs="Times New Roman"/>
          <w:sz w:val="18"/>
          <w:szCs w:val="24"/>
        </w:rPr>
        <w:t>Tovey</w:t>
      </w:r>
      <w:proofErr w:type="spellEnd"/>
      <w:r w:rsidRPr="00984805">
        <w:rPr>
          <w:rFonts w:ascii="Times New Roman" w:hAnsi="Times New Roman" w:cs="Times New Roman"/>
          <w:sz w:val="18"/>
          <w:szCs w:val="24"/>
        </w:rPr>
        <w:t xml:space="preserve"> D. Methodological standards for the conduct of new Cochrane Intervention Reviews. Version 2.1, 8 December 2011. Available at http://www.editorial-unit.cochrane.org/sites/editorial-unit.cochrane.org/files/uploads/MECIR_conduct_standards%202.1.pdf</w:t>
      </w:r>
    </w:p>
    <w:p w:rsidR="00883078" w:rsidRDefault="002D29D5" w:rsidP="00984805">
      <w:pPr>
        <w:spacing w:line="240" w:lineRule="auto"/>
        <w:rPr>
          <w:rFonts w:ascii="Times New Roman" w:hAnsi="Times New Roman" w:cs="Times New Roman"/>
          <w:sz w:val="18"/>
        </w:rPr>
      </w:pPr>
      <w:r w:rsidRPr="00984805">
        <w:rPr>
          <w:rFonts w:ascii="Times New Roman" w:hAnsi="Times New Roman" w:cs="Times New Roman"/>
          <w:sz w:val="18"/>
        </w:rPr>
        <w:t xml:space="preserve">† </w:t>
      </w:r>
      <w:r w:rsidR="00984805">
        <w:rPr>
          <w:rFonts w:ascii="Times New Roman" w:hAnsi="Times New Roman" w:cs="Times New Roman"/>
          <w:sz w:val="18"/>
        </w:rPr>
        <w:t>The section from the above citation</w:t>
      </w:r>
      <w:r w:rsidRPr="00984805">
        <w:rPr>
          <w:rFonts w:ascii="Times New Roman" w:hAnsi="Times New Roman" w:cs="Times New Roman"/>
          <w:sz w:val="18"/>
        </w:rPr>
        <w:t xml:space="preserve"> on “synthesizing the results of included studies” has been omitted from this table as it relates to the quantitative synthesis of individual studies in a meta-analysis. For the most part, overviews of reviews have been descriptive in nature. Guidance on performing indirect analyses or mixed treatment</w:t>
      </w:r>
      <w:r w:rsidRPr="002D29D5">
        <w:rPr>
          <w:rFonts w:ascii="Times New Roman" w:hAnsi="Times New Roman" w:cs="Times New Roman"/>
          <w:sz w:val="18"/>
        </w:rPr>
        <w:t xml:space="preserve"> comparisons is beyond the scope of this paper.</w:t>
      </w:r>
    </w:p>
    <w:p w:rsidR="00612BD2" w:rsidRDefault="00612BD2" w:rsidP="00984805">
      <w:pPr>
        <w:spacing w:line="240" w:lineRule="auto"/>
        <w:rPr>
          <w:rFonts w:ascii="Times New Roman" w:hAnsi="Times New Roman" w:cs="Times New Roman"/>
          <w:b/>
          <w:sz w:val="18"/>
          <w:szCs w:val="24"/>
        </w:rPr>
        <w:sectPr w:rsidR="00612BD2">
          <w:pgSz w:w="12240" w:h="15840"/>
          <w:pgMar w:top="1440" w:right="1440" w:bottom="1440" w:left="1440" w:gutter="0"/>
          <w:docGrid w:linePitch="360"/>
        </w:sectPr>
      </w:pPr>
    </w:p>
    <w:p w:rsidR="00612BD2" w:rsidRDefault="00476D43" w:rsidP="00984805">
      <w:pPr>
        <w:spacing w:line="240" w:lineRule="auto"/>
        <w:rPr>
          <w:rFonts w:ascii="Times New Roman" w:hAnsi="Times New Roman" w:cs="Times New Roman"/>
          <w:sz w:val="24"/>
          <w:szCs w:val="24"/>
        </w:rPr>
      </w:pPr>
      <w:r>
        <w:rPr>
          <w:rFonts w:ascii="Times New Roman" w:hAnsi="Times New Roman" w:cs="Times New Roman"/>
          <w:sz w:val="24"/>
          <w:szCs w:val="24"/>
        </w:rPr>
        <w:t>Table 2</w:t>
      </w:r>
      <w:r w:rsidR="00612BD2">
        <w:rPr>
          <w:rFonts w:ascii="Times New Roman" w:hAnsi="Times New Roman" w:cs="Times New Roman"/>
          <w:sz w:val="24"/>
          <w:szCs w:val="24"/>
        </w:rPr>
        <w:t>. Preferred Reporting Items for Systematic Reviews and Meta-analyses (PRISMA) and their applicability to overviews of reviews</w:t>
      </w:r>
      <w:r w:rsidR="00EB6A92">
        <w:rPr>
          <w:rFonts w:ascii="Times New Roman" w:hAnsi="Times New Roman" w:cs="Times New Roman"/>
          <w:sz w:val="24"/>
          <w:szCs w:val="24"/>
        </w:rPr>
        <w:t>*</w:t>
      </w:r>
    </w:p>
    <w:tbl>
      <w:tblPr>
        <w:tblStyle w:val="TableGrid"/>
        <w:tblW w:w="13176" w:type="dxa"/>
        <w:tblLook w:val="00BF"/>
      </w:tblPr>
      <w:tblGrid>
        <w:gridCol w:w="2093"/>
        <w:gridCol w:w="709"/>
        <w:gridCol w:w="7080"/>
        <w:gridCol w:w="3294"/>
      </w:tblGrid>
      <w:tr w:rsidR="00F6229B" w:rsidRPr="00F6229B">
        <w:tc>
          <w:tcPr>
            <w:tcW w:w="2093" w:type="dxa"/>
          </w:tcPr>
          <w:p w:rsidR="00F6229B" w:rsidRPr="00F6229B" w:rsidRDefault="00F6229B" w:rsidP="00F6229B">
            <w:pPr>
              <w:pStyle w:val="Default"/>
              <w:rPr>
                <w:rFonts w:ascii="Arial" w:hAnsi="Arial" w:cs="Arial"/>
                <w:b/>
                <w:color w:val="auto"/>
                <w:sz w:val="18"/>
                <w:szCs w:val="22"/>
              </w:rPr>
            </w:pPr>
            <w:r w:rsidRPr="00F6229B">
              <w:rPr>
                <w:rFonts w:ascii="Arial" w:hAnsi="Arial" w:cs="Arial"/>
                <w:b/>
                <w:bCs/>
                <w:color w:val="auto"/>
                <w:sz w:val="18"/>
                <w:szCs w:val="22"/>
              </w:rPr>
              <w:t xml:space="preserve">Section/topic </w:t>
            </w:r>
          </w:p>
        </w:tc>
        <w:tc>
          <w:tcPr>
            <w:tcW w:w="709" w:type="dxa"/>
          </w:tcPr>
          <w:p w:rsidR="00F6229B" w:rsidRPr="00F6229B" w:rsidRDefault="00F6229B" w:rsidP="00F6229B">
            <w:pPr>
              <w:pStyle w:val="Default"/>
              <w:rPr>
                <w:rFonts w:ascii="Arial" w:hAnsi="Arial" w:cs="Arial"/>
                <w:b/>
                <w:bCs/>
                <w:color w:val="auto"/>
                <w:sz w:val="18"/>
                <w:szCs w:val="22"/>
              </w:rPr>
            </w:pPr>
            <w:r w:rsidRPr="00F6229B">
              <w:rPr>
                <w:rFonts w:ascii="Arial" w:hAnsi="Arial" w:cs="Arial"/>
                <w:b/>
                <w:bCs/>
                <w:color w:val="auto"/>
                <w:sz w:val="18"/>
                <w:szCs w:val="22"/>
              </w:rPr>
              <w:t>Item No.</w:t>
            </w:r>
          </w:p>
        </w:tc>
        <w:tc>
          <w:tcPr>
            <w:tcW w:w="7080" w:type="dxa"/>
          </w:tcPr>
          <w:p w:rsidR="00F6229B" w:rsidRPr="00F6229B" w:rsidRDefault="00F6229B" w:rsidP="00F6229B">
            <w:pPr>
              <w:pStyle w:val="Default"/>
              <w:rPr>
                <w:rFonts w:ascii="Arial" w:hAnsi="Arial" w:cs="Arial"/>
                <w:b/>
                <w:color w:val="auto"/>
                <w:sz w:val="18"/>
                <w:szCs w:val="22"/>
              </w:rPr>
            </w:pPr>
            <w:r w:rsidRPr="00F6229B">
              <w:rPr>
                <w:rFonts w:ascii="Arial" w:hAnsi="Arial" w:cs="Arial"/>
                <w:b/>
                <w:bCs/>
                <w:color w:val="auto"/>
                <w:sz w:val="18"/>
                <w:szCs w:val="22"/>
              </w:rPr>
              <w:t xml:space="preserve">Checklist item </w:t>
            </w:r>
          </w:p>
        </w:tc>
        <w:tc>
          <w:tcPr>
            <w:tcW w:w="3294" w:type="dxa"/>
          </w:tcPr>
          <w:p w:rsidR="00F6229B" w:rsidRPr="00F6229B" w:rsidRDefault="00F6229B" w:rsidP="00F6229B">
            <w:pPr>
              <w:rPr>
                <w:rFonts w:ascii="Arial" w:hAnsi="Arial" w:cs="Times New Roman"/>
                <w:b/>
                <w:sz w:val="18"/>
                <w:szCs w:val="24"/>
              </w:rPr>
            </w:pPr>
            <w:r w:rsidRPr="00F6229B">
              <w:rPr>
                <w:rFonts w:ascii="Arial" w:hAnsi="Arial" w:cs="Times New Roman"/>
                <w:b/>
                <w:sz w:val="18"/>
                <w:szCs w:val="24"/>
              </w:rPr>
              <w:t>Applicability to overviews of reviews</w:t>
            </w:r>
          </w:p>
        </w:tc>
      </w:tr>
      <w:tr w:rsidR="00F6229B" w:rsidRPr="00F6229B">
        <w:tc>
          <w:tcPr>
            <w:tcW w:w="2093" w:type="dxa"/>
          </w:tcPr>
          <w:p w:rsidR="00F6229B" w:rsidRPr="00F6229B" w:rsidRDefault="00F6229B" w:rsidP="00F6229B">
            <w:pPr>
              <w:pStyle w:val="Default"/>
              <w:rPr>
                <w:rFonts w:ascii="Arial" w:hAnsi="Arial" w:cs="Arial"/>
                <w:sz w:val="18"/>
                <w:szCs w:val="22"/>
              </w:rPr>
            </w:pPr>
            <w:r w:rsidRPr="00F6229B">
              <w:rPr>
                <w:rFonts w:ascii="Arial" w:hAnsi="Arial" w:cs="Arial"/>
                <w:bCs/>
                <w:sz w:val="18"/>
                <w:szCs w:val="22"/>
              </w:rPr>
              <w:t xml:space="preserve">TITLE </w:t>
            </w:r>
          </w:p>
        </w:tc>
        <w:tc>
          <w:tcPr>
            <w:tcW w:w="709" w:type="dxa"/>
          </w:tcPr>
          <w:p w:rsidR="00F6229B" w:rsidRPr="00F6229B" w:rsidRDefault="00F6229B" w:rsidP="00F6229B">
            <w:pPr>
              <w:rPr>
                <w:rFonts w:ascii="Arial" w:hAnsi="Arial" w:cs="Times New Roman"/>
                <w:sz w:val="18"/>
                <w:szCs w:val="24"/>
              </w:rPr>
            </w:pPr>
          </w:p>
        </w:tc>
        <w:tc>
          <w:tcPr>
            <w:tcW w:w="7080" w:type="dxa"/>
          </w:tcPr>
          <w:p w:rsidR="00F6229B" w:rsidRPr="00F6229B" w:rsidRDefault="00F6229B" w:rsidP="00F6229B">
            <w:pPr>
              <w:rPr>
                <w:rFonts w:ascii="Arial" w:hAnsi="Arial" w:cs="Times New Roman"/>
                <w:sz w:val="18"/>
                <w:szCs w:val="24"/>
              </w:rPr>
            </w:pPr>
          </w:p>
        </w:tc>
        <w:tc>
          <w:tcPr>
            <w:tcW w:w="3294" w:type="dxa"/>
          </w:tcPr>
          <w:p w:rsidR="00F6229B" w:rsidRPr="00F6229B" w:rsidRDefault="00F6229B" w:rsidP="00F6229B">
            <w:pPr>
              <w:rPr>
                <w:rFonts w:ascii="Arial" w:hAnsi="Arial" w:cs="Times New Roman"/>
                <w:sz w:val="18"/>
                <w:szCs w:val="24"/>
              </w:rPr>
            </w:pPr>
          </w:p>
        </w:tc>
      </w:tr>
      <w:tr w:rsidR="00F6229B" w:rsidRPr="00F6229B">
        <w:tc>
          <w:tcPr>
            <w:tcW w:w="2093"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 xml:space="preserve">Title </w:t>
            </w:r>
          </w:p>
        </w:tc>
        <w:tc>
          <w:tcPr>
            <w:tcW w:w="709"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1</w:t>
            </w:r>
          </w:p>
        </w:tc>
        <w:tc>
          <w:tcPr>
            <w:tcW w:w="7080"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 xml:space="preserve">Identify the report as a systematic review, meta-analysis, or both. </w:t>
            </w:r>
          </w:p>
        </w:tc>
        <w:tc>
          <w:tcPr>
            <w:tcW w:w="3294" w:type="dxa"/>
          </w:tcPr>
          <w:p w:rsidR="00F6229B" w:rsidRPr="00F6229B" w:rsidRDefault="00F6229B" w:rsidP="00F6229B">
            <w:pPr>
              <w:rPr>
                <w:rFonts w:ascii="Arial" w:hAnsi="Arial" w:cs="Times New Roman"/>
                <w:sz w:val="18"/>
                <w:szCs w:val="24"/>
              </w:rPr>
            </w:pPr>
            <w:r>
              <w:rPr>
                <w:rFonts w:ascii="Arial" w:hAnsi="Arial" w:cs="Times New Roman"/>
                <w:sz w:val="18"/>
                <w:szCs w:val="24"/>
              </w:rPr>
              <w:t>Applicable. Identify the report as an “overview of reviews”.</w:t>
            </w:r>
          </w:p>
        </w:tc>
      </w:tr>
      <w:tr w:rsidR="00F6229B" w:rsidRPr="00F6229B">
        <w:tc>
          <w:tcPr>
            <w:tcW w:w="2093" w:type="dxa"/>
          </w:tcPr>
          <w:p w:rsidR="00F6229B" w:rsidRPr="00F6229B" w:rsidRDefault="00F6229B" w:rsidP="00F6229B">
            <w:pPr>
              <w:pStyle w:val="Default"/>
              <w:rPr>
                <w:rFonts w:ascii="Arial" w:hAnsi="Arial" w:cs="Arial"/>
                <w:sz w:val="18"/>
                <w:szCs w:val="22"/>
              </w:rPr>
            </w:pPr>
            <w:r w:rsidRPr="00F6229B">
              <w:rPr>
                <w:rFonts w:ascii="Arial" w:hAnsi="Arial" w:cs="Arial"/>
                <w:bCs/>
                <w:sz w:val="18"/>
                <w:szCs w:val="22"/>
              </w:rPr>
              <w:t xml:space="preserve">ABSTRACT </w:t>
            </w:r>
          </w:p>
        </w:tc>
        <w:tc>
          <w:tcPr>
            <w:tcW w:w="709" w:type="dxa"/>
          </w:tcPr>
          <w:p w:rsidR="00F6229B" w:rsidRPr="00F6229B" w:rsidRDefault="00F6229B" w:rsidP="00F6229B">
            <w:pPr>
              <w:rPr>
                <w:rFonts w:ascii="Arial" w:hAnsi="Arial" w:cs="Times New Roman"/>
                <w:sz w:val="18"/>
                <w:szCs w:val="24"/>
              </w:rPr>
            </w:pPr>
          </w:p>
        </w:tc>
        <w:tc>
          <w:tcPr>
            <w:tcW w:w="7080" w:type="dxa"/>
          </w:tcPr>
          <w:p w:rsidR="00F6229B" w:rsidRPr="00F6229B" w:rsidRDefault="00F6229B" w:rsidP="00F6229B">
            <w:pPr>
              <w:rPr>
                <w:rFonts w:ascii="Arial" w:hAnsi="Arial" w:cs="Times New Roman"/>
                <w:sz w:val="18"/>
                <w:szCs w:val="24"/>
              </w:rPr>
            </w:pPr>
          </w:p>
        </w:tc>
        <w:tc>
          <w:tcPr>
            <w:tcW w:w="3294" w:type="dxa"/>
          </w:tcPr>
          <w:p w:rsidR="00F6229B" w:rsidRPr="00F6229B" w:rsidRDefault="00F6229B" w:rsidP="00F6229B">
            <w:pPr>
              <w:rPr>
                <w:rFonts w:ascii="Arial" w:hAnsi="Arial" w:cs="Times New Roman"/>
                <w:sz w:val="18"/>
                <w:szCs w:val="24"/>
              </w:rPr>
            </w:pPr>
          </w:p>
        </w:tc>
      </w:tr>
      <w:tr w:rsidR="00F6229B" w:rsidRPr="00F6229B">
        <w:tc>
          <w:tcPr>
            <w:tcW w:w="2093"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 xml:space="preserve">Structured summary </w:t>
            </w:r>
          </w:p>
        </w:tc>
        <w:tc>
          <w:tcPr>
            <w:tcW w:w="709"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2</w:t>
            </w:r>
          </w:p>
        </w:tc>
        <w:tc>
          <w:tcPr>
            <w:tcW w:w="7080"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3294" w:type="dxa"/>
          </w:tcPr>
          <w:p w:rsidR="00F6229B" w:rsidRPr="00F6229B" w:rsidRDefault="00F6229B" w:rsidP="00F6229B">
            <w:pPr>
              <w:rPr>
                <w:rFonts w:ascii="Arial" w:hAnsi="Arial" w:cs="Times New Roman"/>
                <w:sz w:val="18"/>
                <w:szCs w:val="24"/>
              </w:rPr>
            </w:pPr>
            <w:r>
              <w:rPr>
                <w:rFonts w:ascii="Arial" w:hAnsi="Arial" w:cs="Times New Roman"/>
                <w:sz w:val="18"/>
                <w:szCs w:val="24"/>
              </w:rPr>
              <w:t>Directly applicable</w:t>
            </w:r>
          </w:p>
        </w:tc>
      </w:tr>
      <w:tr w:rsidR="00F6229B" w:rsidRPr="00F6229B">
        <w:tc>
          <w:tcPr>
            <w:tcW w:w="2093" w:type="dxa"/>
          </w:tcPr>
          <w:p w:rsidR="00F6229B" w:rsidRPr="00F6229B" w:rsidRDefault="00F6229B" w:rsidP="00F6229B">
            <w:pPr>
              <w:pStyle w:val="Default"/>
              <w:rPr>
                <w:rFonts w:ascii="Arial" w:hAnsi="Arial" w:cs="Arial"/>
                <w:sz w:val="18"/>
                <w:szCs w:val="22"/>
              </w:rPr>
            </w:pPr>
            <w:r w:rsidRPr="00F6229B">
              <w:rPr>
                <w:rFonts w:ascii="Arial" w:hAnsi="Arial" w:cs="Arial"/>
                <w:bCs/>
                <w:sz w:val="18"/>
                <w:szCs w:val="22"/>
              </w:rPr>
              <w:t xml:space="preserve">INTRODUCTION </w:t>
            </w:r>
          </w:p>
        </w:tc>
        <w:tc>
          <w:tcPr>
            <w:tcW w:w="709" w:type="dxa"/>
          </w:tcPr>
          <w:p w:rsidR="00F6229B" w:rsidRPr="00F6229B" w:rsidRDefault="00F6229B" w:rsidP="00F6229B">
            <w:pPr>
              <w:rPr>
                <w:rFonts w:ascii="Arial" w:hAnsi="Arial" w:cs="Times New Roman"/>
                <w:sz w:val="18"/>
                <w:szCs w:val="24"/>
              </w:rPr>
            </w:pPr>
          </w:p>
        </w:tc>
        <w:tc>
          <w:tcPr>
            <w:tcW w:w="7080" w:type="dxa"/>
          </w:tcPr>
          <w:p w:rsidR="00F6229B" w:rsidRPr="00F6229B" w:rsidRDefault="00F6229B" w:rsidP="00F6229B">
            <w:pPr>
              <w:rPr>
                <w:rFonts w:ascii="Arial" w:hAnsi="Arial" w:cs="Times New Roman"/>
                <w:sz w:val="18"/>
                <w:szCs w:val="24"/>
              </w:rPr>
            </w:pPr>
          </w:p>
        </w:tc>
        <w:tc>
          <w:tcPr>
            <w:tcW w:w="3294" w:type="dxa"/>
          </w:tcPr>
          <w:p w:rsidR="00F6229B" w:rsidRPr="00F6229B" w:rsidRDefault="00F6229B" w:rsidP="00F6229B">
            <w:pPr>
              <w:rPr>
                <w:rFonts w:ascii="Arial" w:hAnsi="Arial" w:cs="Times New Roman"/>
                <w:sz w:val="18"/>
                <w:szCs w:val="24"/>
              </w:rPr>
            </w:pPr>
          </w:p>
        </w:tc>
      </w:tr>
      <w:tr w:rsidR="00F6229B" w:rsidRPr="00F6229B">
        <w:tc>
          <w:tcPr>
            <w:tcW w:w="2093"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 xml:space="preserve">Rationale </w:t>
            </w:r>
          </w:p>
        </w:tc>
        <w:tc>
          <w:tcPr>
            <w:tcW w:w="709"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3</w:t>
            </w:r>
          </w:p>
        </w:tc>
        <w:tc>
          <w:tcPr>
            <w:tcW w:w="7080"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 xml:space="preserve">Describe the rationale for the review in the context of what is already known. </w:t>
            </w:r>
          </w:p>
        </w:tc>
        <w:tc>
          <w:tcPr>
            <w:tcW w:w="3294" w:type="dxa"/>
          </w:tcPr>
          <w:p w:rsidR="00F6229B" w:rsidRPr="00F6229B" w:rsidRDefault="00F6229B" w:rsidP="00F6229B">
            <w:pPr>
              <w:rPr>
                <w:rFonts w:ascii="Arial" w:hAnsi="Arial" w:cs="Times New Roman"/>
                <w:sz w:val="18"/>
                <w:szCs w:val="24"/>
              </w:rPr>
            </w:pPr>
            <w:r>
              <w:rPr>
                <w:rFonts w:ascii="Arial" w:hAnsi="Arial" w:cs="Times New Roman"/>
                <w:sz w:val="18"/>
                <w:szCs w:val="24"/>
              </w:rPr>
              <w:t>Directly applicable</w:t>
            </w:r>
          </w:p>
        </w:tc>
      </w:tr>
      <w:tr w:rsidR="00F6229B" w:rsidRPr="00F6229B">
        <w:tc>
          <w:tcPr>
            <w:tcW w:w="2093"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 xml:space="preserve">Objectives </w:t>
            </w:r>
          </w:p>
        </w:tc>
        <w:tc>
          <w:tcPr>
            <w:tcW w:w="709"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4</w:t>
            </w:r>
          </w:p>
        </w:tc>
        <w:tc>
          <w:tcPr>
            <w:tcW w:w="7080"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 xml:space="preserve">Provide an explicit statement of questions being addressed with reference to participants, interventions, comparisons, outcomes, and study design (PICOS). </w:t>
            </w:r>
          </w:p>
        </w:tc>
        <w:tc>
          <w:tcPr>
            <w:tcW w:w="3294" w:type="dxa"/>
          </w:tcPr>
          <w:p w:rsidR="00F6229B" w:rsidRPr="00F6229B" w:rsidRDefault="00F6229B" w:rsidP="00F6229B">
            <w:pPr>
              <w:rPr>
                <w:rFonts w:ascii="Arial" w:hAnsi="Arial" w:cs="Times New Roman"/>
                <w:sz w:val="18"/>
                <w:szCs w:val="24"/>
              </w:rPr>
            </w:pPr>
            <w:r>
              <w:rPr>
                <w:rFonts w:ascii="Arial" w:hAnsi="Arial" w:cs="Times New Roman"/>
                <w:sz w:val="18"/>
                <w:szCs w:val="24"/>
              </w:rPr>
              <w:t>Directly applicable</w:t>
            </w:r>
          </w:p>
        </w:tc>
      </w:tr>
      <w:tr w:rsidR="00F6229B" w:rsidRPr="00F6229B">
        <w:tc>
          <w:tcPr>
            <w:tcW w:w="2093" w:type="dxa"/>
          </w:tcPr>
          <w:p w:rsidR="00F6229B" w:rsidRPr="00F6229B" w:rsidRDefault="00F6229B" w:rsidP="00F6229B">
            <w:pPr>
              <w:pStyle w:val="Default"/>
              <w:rPr>
                <w:rFonts w:ascii="Arial" w:hAnsi="Arial" w:cs="Arial"/>
                <w:sz w:val="18"/>
                <w:szCs w:val="22"/>
              </w:rPr>
            </w:pPr>
            <w:r w:rsidRPr="00F6229B">
              <w:rPr>
                <w:rFonts w:ascii="Arial" w:hAnsi="Arial" w:cs="Arial"/>
                <w:bCs/>
                <w:sz w:val="18"/>
                <w:szCs w:val="22"/>
              </w:rPr>
              <w:t xml:space="preserve">METHODS </w:t>
            </w:r>
          </w:p>
        </w:tc>
        <w:tc>
          <w:tcPr>
            <w:tcW w:w="709" w:type="dxa"/>
          </w:tcPr>
          <w:p w:rsidR="00F6229B" w:rsidRPr="00F6229B" w:rsidRDefault="00F6229B" w:rsidP="00F6229B">
            <w:pPr>
              <w:rPr>
                <w:rFonts w:ascii="Arial" w:hAnsi="Arial" w:cs="Times New Roman"/>
                <w:sz w:val="18"/>
                <w:szCs w:val="24"/>
              </w:rPr>
            </w:pPr>
          </w:p>
        </w:tc>
        <w:tc>
          <w:tcPr>
            <w:tcW w:w="7080" w:type="dxa"/>
          </w:tcPr>
          <w:p w:rsidR="00F6229B" w:rsidRPr="00F6229B" w:rsidRDefault="00F6229B" w:rsidP="00F6229B">
            <w:pPr>
              <w:rPr>
                <w:rFonts w:ascii="Arial" w:hAnsi="Arial" w:cs="Times New Roman"/>
                <w:sz w:val="18"/>
                <w:szCs w:val="24"/>
              </w:rPr>
            </w:pPr>
          </w:p>
        </w:tc>
        <w:tc>
          <w:tcPr>
            <w:tcW w:w="3294" w:type="dxa"/>
          </w:tcPr>
          <w:p w:rsidR="00F6229B" w:rsidRPr="00F6229B" w:rsidRDefault="00F6229B" w:rsidP="00F6229B">
            <w:pPr>
              <w:rPr>
                <w:rFonts w:ascii="Arial" w:hAnsi="Arial" w:cs="Times New Roman"/>
                <w:sz w:val="18"/>
                <w:szCs w:val="24"/>
              </w:rPr>
            </w:pPr>
          </w:p>
        </w:tc>
      </w:tr>
      <w:tr w:rsidR="00F6229B" w:rsidRPr="00F6229B">
        <w:tc>
          <w:tcPr>
            <w:tcW w:w="2093"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 xml:space="preserve">Protocol and registration </w:t>
            </w:r>
          </w:p>
        </w:tc>
        <w:tc>
          <w:tcPr>
            <w:tcW w:w="709"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5</w:t>
            </w:r>
          </w:p>
        </w:tc>
        <w:tc>
          <w:tcPr>
            <w:tcW w:w="7080"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 xml:space="preserve">Indicate if a review protocol exists, if and where it can be accessed (e.g., Web address), and, if available, provide registration information including registration number. </w:t>
            </w:r>
          </w:p>
        </w:tc>
        <w:tc>
          <w:tcPr>
            <w:tcW w:w="3294" w:type="dxa"/>
          </w:tcPr>
          <w:p w:rsidR="00F6229B" w:rsidRPr="00F6229B" w:rsidRDefault="00F6229B" w:rsidP="00F6229B">
            <w:pPr>
              <w:rPr>
                <w:rFonts w:ascii="Arial" w:hAnsi="Arial" w:cs="Times New Roman"/>
                <w:sz w:val="18"/>
                <w:szCs w:val="24"/>
              </w:rPr>
            </w:pPr>
            <w:r>
              <w:rPr>
                <w:rFonts w:ascii="Arial" w:hAnsi="Arial" w:cs="Times New Roman"/>
                <w:sz w:val="18"/>
                <w:szCs w:val="24"/>
              </w:rPr>
              <w:t>Directly applicable</w:t>
            </w:r>
          </w:p>
        </w:tc>
      </w:tr>
      <w:tr w:rsidR="00F6229B" w:rsidRPr="00F6229B">
        <w:tc>
          <w:tcPr>
            <w:tcW w:w="2093"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 xml:space="preserve">Eligibility criteria </w:t>
            </w:r>
          </w:p>
        </w:tc>
        <w:tc>
          <w:tcPr>
            <w:tcW w:w="709"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6</w:t>
            </w:r>
          </w:p>
        </w:tc>
        <w:tc>
          <w:tcPr>
            <w:tcW w:w="7080"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 xml:space="preserve">Specify study characteristics (e.g., PICOS, length of follow-up) and report characteristics (e.g., years considered, language, publication status) used as criteria for eligibility, giving rationale. </w:t>
            </w:r>
          </w:p>
        </w:tc>
        <w:tc>
          <w:tcPr>
            <w:tcW w:w="3294" w:type="dxa"/>
          </w:tcPr>
          <w:p w:rsidR="00F6229B" w:rsidRPr="00F6229B" w:rsidRDefault="00F6229B" w:rsidP="00F6229B">
            <w:pPr>
              <w:rPr>
                <w:rFonts w:ascii="Arial" w:hAnsi="Arial" w:cs="Times New Roman"/>
                <w:sz w:val="18"/>
                <w:szCs w:val="24"/>
              </w:rPr>
            </w:pPr>
            <w:r>
              <w:rPr>
                <w:rFonts w:ascii="Arial" w:hAnsi="Arial" w:cs="Times New Roman"/>
                <w:sz w:val="18"/>
                <w:szCs w:val="24"/>
              </w:rPr>
              <w:t>Directly applicable</w:t>
            </w:r>
          </w:p>
        </w:tc>
      </w:tr>
      <w:tr w:rsidR="00F6229B" w:rsidRPr="00F6229B">
        <w:tc>
          <w:tcPr>
            <w:tcW w:w="2093"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 xml:space="preserve">Information sources </w:t>
            </w:r>
          </w:p>
        </w:tc>
        <w:tc>
          <w:tcPr>
            <w:tcW w:w="709"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7</w:t>
            </w:r>
          </w:p>
        </w:tc>
        <w:tc>
          <w:tcPr>
            <w:tcW w:w="7080"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 xml:space="preserve">Describe all information sources (e.g., databases with dates of coverage, contact with study authors to identify additional studies) in the search and date last searched. </w:t>
            </w:r>
          </w:p>
        </w:tc>
        <w:tc>
          <w:tcPr>
            <w:tcW w:w="3294" w:type="dxa"/>
          </w:tcPr>
          <w:p w:rsidR="00F6229B" w:rsidRPr="00F6229B" w:rsidRDefault="00F6229B" w:rsidP="00F6229B">
            <w:pPr>
              <w:rPr>
                <w:rFonts w:ascii="Arial" w:hAnsi="Arial" w:cs="Times New Roman"/>
                <w:sz w:val="18"/>
                <w:szCs w:val="24"/>
              </w:rPr>
            </w:pPr>
            <w:r>
              <w:rPr>
                <w:rFonts w:ascii="Arial" w:hAnsi="Arial" w:cs="Times New Roman"/>
                <w:sz w:val="18"/>
                <w:szCs w:val="24"/>
              </w:rPr>
              <w:t>Directly applicable</w:t>
            </w:r>
          </w:p>
        </w:tc>
      </w:tr>
      <w:tr w:rsidR="00F6229B" w:rsidRPr="00F6229B">
        <w:tc>
          <w:tcPr>
            <w:tcW w:w="2093"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 xml:space="preserve">Search </w:t>
            </w:r>
          </w:p>
        </w:tc>
        <w:tc>
          <w:tcPr>
            <w:tcW w:w="709"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8</w:t>
            </w:r>
          </w:p>
        </w:tc>
        <w:tc>
          <w:tcPr>
            <w:tcW w:w="7080"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 xml:space="preserve">Present full electronic search strategy for at least one database, including any limits used, such that it could be repeated. </w:t>
            </w:r>
          </w:p>
        </w:tc>
        <w:tc>
          <w:tcPr>
            <w:tcW w:w="3294" w:type="dxa"/>
          </w:tcPr>
          <w:p w:rsidR="00F6229B" w:rsidRPr="00F6229B" w:rsidRDefault="00F6229B" w:rsidP="00F6229B">
            <w:pPr>
              <w:rPr>
                <w:rFonts w:ascii="Arial" w:hAnsi="Arial" w:cs="Times New Roman"/>
                <w:sz w:val="18"/>
                <w:szCs w:val="24"/>
              </w:rPr>
            </w:pPr>
            <w:r>
              <w:rPr>
                <w:rFonts w:ascii="Arial" w:hAnsi="Arial" w:cs="Times New Roman"/>
                <w:sz w:val="18"/>
                <w:szCs w:val="24"/>
              </w:rPr>
              <w:t>Directly applicable</w:t>
            </w:r>
          </w:p>
        </w:tc>
      </w:tr>
      <w:tr w:rsidR="00F6229B" w:rsidRPr="00F6229B">
        <w:tc>
          <w:tcPr>
            <w:tcW w:w="2093"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 xml:space="preserve">Study selection </w:t>
            </w:r>
          </w:p>
        </w:tc>
        <w:tc>
          <w:tcPr>
            <w:tcW w:w="709"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9</w:t>
            </w:r>
          </w:p>
        </w:tc>
        <w:tc>
          <w:tcPr>
            <w:tcW w:w="7080"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 xml:space="preserve">State the process for selecting studies (i.e., screening, eligibility, included in systematic review, and, if applicable, included in the meta-analysis). </w:t>
            </w:r>
          </w:p>
        </w:tc>
        <w:tc>
          <w:tcPr>
            <w:tcW w:w="3294" w:type="dxa"/>
          </w:tcPr>
          <w:p w:rsidR="00F6229B" w:rsidRPr="00F6229B" w:rsidRDefault="00F6229B" w:rsidP="00F6229B">
            <w:pPr>
              <w:rPr>
                <w:rFonts w:ascii="Arial" w:hAnsi="Arial" w:cs="Times New Roman"/>
                <w:sz w:val="18"/>
                <w:szCs w:val="24"/>
              </w:rPr>
            </w:pPr>
            <w:r>
              <w:rPr>
                <w:rFonts w:ascii="Arial" w:hAnsi="Arial" w:cs="Times New Roman"/>
                <w:sz w:val="18"/>
                <w:szCs w:val="24"/>
              </w:rPr>
              <w:t>Directly applicable</w:t>
            </w:r>
          </w:p>
        </w:tc>
      </w:tr>
      <w:tr w:rsidR="00F6229B" w:rsidRPr="00F6229B">
        <w:tc>
          <w:tcPr>
            <w:tcW w:w="2093"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 xml:space="preserve">Data collection process </w:t>
            </w:r>
          </w:p>
        </w:tc>
        <w:tc>
          <w:tcPr>
            <w:tcW w:w="709"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10</w:t>
            </w:r>
          </w:p>
        </w:tc>
        <w:tc>
          <w:tcPr>
            <w:tcW w:w="7080"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 xml:space="preserve">Describe method of data extraction from reports (e.g., piloted forms, independently, in duplicate) and any processes for obtaining and confirming data from investigators. </w:t>
            </w:r>
          </w:p>
        </w:tc>
        <w:tc>
          <w:tcPr>
            <w:tcW w:w="3294" w:type="dxa"/>
          </w:tcPr>
          <w:p w:rsidR="00F6229B" w:rsidRPr="00F6229B" w:rsidRDefault="00F6229B" w:rsidP="00F6229B">
            <w:pPr>
              <w:rPr>
                <w:rFonts w:ascii="Arial" w:hAnsi="Arial" w:cs="Times New Roman"/>
                <w:sz w:val="18"/>
                <w:szCs w:val="24"/>
              </w:rPr>
            </w:pPr>
            <w:r>
              <w:rPr>
                <w:rFonts w:ascii="Arial" w:hAnsi="Arial" w:cs="Times New Roman"/>
                <w:sz w:val="18"/>
                <w:szCs w:val="24"/>
              </w:rPr>
              <w:t>Directly applicable</w:t>
            </w:r>
          </w:p>
        </w:tc>
      </w:tr>
      <w:tr w:rsidR="00F6229B" w:rsidRPr="00F6229B">
        <w:tc>
          <w:tcPr>
            <w:tcW w:w="2093"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 xml:space="preserve">Data items </w:t>
            </w:r>
          </w:p>
        </w:tc>
        <w:tc>
          <w:tcPr>
            <w:tcW w:w="709"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11</w:t>
            </w:r>
          </w:p>
        </w:tc>
        <w:tc>
          <w:tcPr>
            <w:tcW w:w="7080"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 xml:space="preserve">List and define all variables for which data were sought (e.g., PICOS, funding sources) and any assumptions and simplifications made. </w:t>
            </w:r>
          </w:p>
        </w:tc>
        <w:tc>
          <w:tcPr>
            <w:tcW w:w="3294" w:type="dxa"/>
          </w:tcPr>
          <w:p w:rsidR="00F6229B" w:rsidRPr="00F6229B" w:rsidRDefault="00F6229B" w:rsidP="00F6229B">
            <w:pPr>
              <w:rPr>
                <w:rFonts w:ascii="Arial" w:hAnsi="Arial" w:cs="Times New Roman"/>
                <w:sz w:val="18"/>
                <w:szCs w:val="24"/>
              </w:rPr>
            </w:pPr>
            <w:r>
              <w:rPr>
                <w:rFonts w:ascii="Arial" w:hAnsi="Arial" w:cs="Times New Roman"/>
                <w:sz w:val="18"/>
                <w:szCs w:val="24"/>
              </w:rPr>
              <w:t>Directly applicable</w:t>
            </w:r>
          </w:p>
        </w:tc>
      </w:tr>
      <w:tr w:rsidR="00F6229B" w:rsidRPr="00F6229B">
        <w:tc>
          <w:tcPr>
            <w:tcW w:w="2093"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 xml:space="preserve">Risk of bias in individual studies </w:t>
            </w:r>
          </w:p>
        </w:tc>
        <w:tc>
          <w:tcPr>
            <w:tcW w:w="709"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12</w:t>
            </w:r>
          </w:p>
        </w:tc>
        <w:tc>
          <w:tcPr>
            <w:tcW w:w="7080"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 xml:space="preserve">Describe methods used for assessing risk of bias of individual studies (including specification of whether this was done at the study or outcome level), and how this information is to be used in any data synthesis. </w:t>
            </w:r>
          </w:p>
        </w:tc>
        <w:tc>
          <w:tcPr>
            <w:tcW w:w="3294" w:type="dxa"/>
          </w:tcPr>
          <w:p w:rsidR="00F6229B" w:rsidRPr="00F6229B" w:rsidRDefault="00F6229B" w:rsidP="00D11B90">
            <w:pPr>
              <w:rPr>
                <w:rFonts w:ascii="Arial" w:hAnsi="Arial" w:cs="Times New Roman"/>
                <w:sz w:val="18"/>
                <w:szCs w:val="24"/>
              </w:rPr>
            </w:pPr>
            <w:r>
              <w:rPr>
                <w:rFonts w:ascii="Arial" w:hAnsi="Arial" w:cs="Times New Roman"/>
                <w:sz w:val="18"/>
                <w:szCs w:val="24"/>
              </w:rPr>
              <w:t>Applicable. Overview authors should describe how they determined risk of bias for individual studies (</w:t>
            </w:r>
            <w:r w:rsidR="00DC0F14">
              <w:rPr>
                <w:rFonts w:ascii="Arial" w:hAnsi="Arial" w:cs="Times New Roman"/>
                <w:sz w:val="18"/>
                <w:szCs w:val="24"/>
              </w:rPr>
              <w:t xml:space="preserve">e.g., </w:t>
            </w:r>
            <w:r>
              <w:rPr>
                <w:rFonts w:ascii="Arial" w:hAnsi="Arial" w:cs="Times New Roman"/>
                <w:sz w:val="18"/>
                <w:szCs w:val="24"/>
              </w:rPr>
              <w:t xml:space="preserve">from the </w:t>
            </w:r>
            <w:proofErr w:type="spellStart"/>
            <w:r>
              <w:rPr>
                <w:rFonts w:ascii="Arial" w:hAnsi="Arial" w:cs="Times New Roman"/>
                <w:sz w:val="18"/>
                <w:szCs w:val="24"/>
              </w:rPr>
              <w:t>SRs</w:t>
            </w:r>
            <w:proofErr w:type="spellEnd"/>
            <w:r>
              <w:rPr>
                <w:rFonts w:ascii="Arial" w:hAnsi="Arial" w:cs="Times New Roman"/>
                <w:sz w:val="18"/>
                <w:szCs w:val="24"/>
              </w:rPr>
              <w:t xml:space="preserve"> or from the individual studies), as well as how they assessed methodological quality of the included </w:t>
            </w:r>
            <w:proofErr w:type="spellStart"/>
            <w:r>
              <w:rPr>
                <w:rFonts w:ascii="Arial" w:hAnsi="Arial" w:cs="Times New Roman"/>
                <w:sz w:val="18"/>
                <w:szCs w:val="24"/>
              </w:rPr>
              <w:t>SRs</w:t>
            </w:r>
            <w:proofErr w:type="spellEnd"/>
            <w:r>
              <w:rPr>
                <w:rFonts w:ascii="Arial" w:hAnsi="Arial" w:cs="Times New Roman"/>
                <w:sz w:val="18"/>
                <w:szCs w:val="24"/>
              </w:rPr>
              <w:t>.</w:t>
            </w:r>
          </w:p>
        </w:tc>
      </w:tr>
      <w:tr w:rsidR="00F6229B" w:rsidRPr="00F6229B">
        <w:tc>
          <w:tcPr>
            <w:tcW w:w="2093"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 xml:space="preserve">Summary measures </w:t>
            </w:r>
          </w:p>
        </w:tc>
        <w:tc>
          <w:tcPr>
            <w:tcW w:w="709"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13</w:t>
            </w:r>
          </w:p>
        </w:tc>
        <w:tc>
          <w:tcPr>
            <w:tcW w:w="7080"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 xml:space="preserve">State the principal summary measures (e.g., risk ratio, difference in means). </w:t>
            </w:r>
          </w:p>
        </w:tc>
        <w:tc>
          <w:tcPr>
            <w:tcW w:w="3294" w:type="dxa"/>
          </w:tcPr>
          <w:p w:rsidR="00F6229B" w:rsidRPr="00F6229B" w:rsidRDefault="00F6229B" w:rsidP="00D11B90">
            <w:pPr>
              <w:rPr>
                <w:rFonts w:ascii="Arial" w:hAnsi="Arial" w:cs="Times New Roman"/>
                <w:sz w:val="18"/>
                <w:szCs w:val="24"/>
              </w:rPr>
            </w:pPr>
            <w:r>
              <w:rPr>
                <w:rFonts w:ascii="Arial" w:hAnsi="Arial" w:cs="Times New Roman"/>
                <w:sz w:val="18"/>
                <w:szCs w:val="24"/>
              </w:rPr>
              <w:t xml:space="preserve">Applicable. Overview authors should state what summary measures were used in the </w:t>
            </w:r>
            <w:r w:rsidR="00D11B90">
              <w:rPr>
                <w:rFonts w:ascii="Arial" w:hAnsi="Arial" w:cs="Times New Roman"/>
                <w:sz w:val="18"/>
                <w:szCs w:val="24"/>
              </w:rPr>
              <w:t xml:space="preserve">included </w:t>
            </w:r>
            <w:proofErr w:type="spellStart"/>
            <w:r>
              <w:rPr>
                <w:rFonts w:ascii="Arial" w:hAnsi="Arial" w:cs="Times New Roman"/>
                <w:sz w:val="18"/>
                <w:szCs w:val="24"/>
              </w:rPr>
              <w:t>SRs</w:t>
            </w:r>
            <w:proofErr w:type="spellEnd"/>
            <w:r>
              <w:rPr>
                <w:rFonts w:ascii="Arial" w:hAnsi="Arial" w:cs="Times New Roman"/>
                <w:sz w:val="18"/>
                <w:szCs w:val="24"/>
              </w:rPr>
              <w:t xml:space="preserve"> and whether data were re-analyzed by overview authors to present consistent summary measures across </w:t>
            </w:r>
            <w:proofErr w:type="spellStart"/>
            <w:r>
              <w:rPr>
                <w:rFonts w:ascii="Arial" w:hAnsi="Arial" w:cs="Times New Roman"/>
                <w:sz w:val="18"/>
                <w:szCs w:val="24"/>
              </w:rPr>
              <w:t>SRs</w:t>
            </w:r>
            <w:proofErr w:type="spellEnd"/>
            <w:r>
              <w:rPr>
                <w:rFonts w:ascii="Arial" w:hAnsi="Arial" w:cs="Times New Roman"/>
                <w:sz w:val="18"/>
                <w:szCs w:val="24"/>
              </w:rPr>
              <w:t>.</w:t>
            </w:r>
          </w:p>
        </w:tc>
      </w:tr>
      <w:tr w:rsidR="00F6229B" w:rsidRPr="00F6229B">
        <w:tc>
          <w:tcPr>
            <w:tcW w:w="2093"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 xml:space="preserve">Synthesis of results </w:t>
            </w:r>
          </w:p>
        </w:tc>
        <w:tc>
          <w:tcPr>
            <w:tcW w:w="709"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14</w:t>
            </w:r>
          </w:p>
        </w:tc>
        <w:tc>
          <w:tcPr>
            <w:tcW w:w="7080"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Describe the methods of handling data and combining results of studies, if done, including measures of consistency (e.g., I</w:t>
            </w:r>
            <w:r w:rsidRPr="00F6229B">
              <w:rPr>
                <w:rFonts w:ascii="Arial" w:hAnsi="Arial" w:cs="Arial"/>
                <w:sz w:val="18"/>
                <w:szCs w:val="20"/>
                <w:vertAlign w:val="superscript"/>
              </w:rPr>
              <w:t>2</w:t>
            </w:r>
            <w:r w:rsidRPr="00F6229B">
              <w:rPr>
                <w:rFonts w:ascii="Arial" w:hAnsi="Arial" w:cs="Arial"/>
                <w:sz w:val="18"/>
                <w:szCs w:val="13"/>
              </w:rPr>
              <w:t xml:space="preserve">) </w:t>
            </w:r>
            <w:r w:rsidRPr="00F6229B">
              <w:rPr>
                <w:rFonts w:ascii="Arial" w:hAnsi="Arial" w:cs="Arial"/>
                <w:sz w:val="18"/>
                <w:szCs w:val="20"/>
              </w:rPr>
              <w:t xml:space="preserve">for each meta-analysis. </w:t>
            </w:r>
          </w:p>
        </w:tc>
        <w:tc>
          <w:tcPr>
            <w:tcW w:w="3294" w:type="dxa"/>
          </w:tcPr>
          <w:p w:rsidR="00F6229B" w:rsidRPr="00F6229B" w:rsidRDefault="00F6229B" w:rsidP="00F6229B">
            <w:pPr>
              <w:rPr>
                <w:rFonts w:ascii="Arial" w:hAnsi="Arial" w:cs="Times New Roman"/>
                <w:sz w:val="18"/>
                <w:szCs w:val="24"/>
              </w:rPr>
            </w:pPr>
            <w:r>
              <w:rPr>
                <w:rFonts w:ascii="Arial" w:hAnsi="Arial" w:cs="Times New Roman"/>
                <w:sz w:val="18"/>
                <w:szCs w:val="24"/>
              </w:rPr>
              <w:t xml:space="preserve">Partially applicable. Overview authors should describe their approach to synthesizing results from </w:t>
            </w:r>
            <w:proofErr w:type="spellStart"/>
            <w:r>
              <w:rPr>
                <w:rFonts w:ascii="Arial" w:hAnsi="Arial" w:cs="Times New Roman"/>
                <w:sz w:val="18"/>
                <w:szCs w:val="24"/>
              </w:rPr>
              <w:t>SRs</w:t>
            </w:r>
            <w:proofErr w:type="spellEnd"/>
            <w:r>
              <w:rPr>
                <w:rFonts w:ascii="Arial" w:hAnsi="Arial" w:cs="Times New Roman"/>
                <w:sz w:val="18"/>
                <w:szCs w:val="24"/>
              </w:rPr>
              <w:t>.</w:t>
            </w:r>
          </w:p>
        </w:tc>
      </w:tr>
      <w:tr w:rsidR="00F6229B" w:rsidRPr="00F6229B">
        <w:tc>
          <w:tcPr>
            <w:tcW w:w="2093"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 xml:space="preserve">Risk of bias across studies </w:t>
            </w:r>
          </w:p>
        </w:tc>
        <w:tc>
          <w:tcPr>
            <w:tcW w:w="709"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15</w:t>
            </w:r>
          </w:p>
        </w:tc>
        <w:tc>
          <w:tcPr>
            <w:tcW w:w="7080"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 xml:space="preserve">Specify any assessment of risk of bias that may affect the cumulative evidence (e.g., publication bias, selective reporting within studies). </w:t>
            </w:r>
          </w:p>
        </w:tc>
        <w:tc>
          <w:tcPr>
            <w:tcW w:w="3294" w:type="dxa"/>
          </w:tcPr>
          <w:p w:rsidR="00F6229B" w:rsidRPr="00F6229B" w:rsidRDefault="00F6229B" w:rsidP="00F6229B">
            <w:pPr>
              <w:rPr>
                <w:rFonts w:ascii="Arial" w:hAnsi="Arial" w:cs="Times New Roman"/>
                <w:sz w:val="18"/>
                <w:szCs w:val="24"/>
              </w:rPr>
            </w:pPr>
            <w:r>
              <w:rPr>
                <w:rFonts w:ascii="Arial" w:hAnsi="Arial" w:cs="Times New Roman"/>
                <w:sz w:val="18"/>
                <w:szCs w:val="24"/>
              </w:rPr>
              <w:t>Directly applicable</w:t>
            </w:r>
          </w:p>
        </w:tc>
      </w:tr>
      <w:tr w:rsidR="00F6229B" w:rsidRPr="00F6229B">
        <w:tc>
          <w:tcPr>
            <w:tcW w:w="2093"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 xml:space="preserve">Additional analyses </w:t>
            </w:r>
          </w:p>
        </w:tc>
        <w:tc>
          <w:tcPr>
            <w:tcW w:w="709"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16</w:t>
            </w:r>
          </w:p>
        </w:tc>
        <w:tc>
          <w:tcPr>
            <w:tcW w:w="7080"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 xml:space="preserve">Describe methods of additional analyses (e.g., sensitivity or subgroup analyses, meta-regression), if done, indicating which were pre-specified. </w:t>
            </w:r>
          </w:p>
        </w:tc>
        <w:tc>
          <w:tcPr>
            <w:tcW w:w="3294" w:type="dxa"/>
          </w:tcPr>
          <w:p w:rsidR="00F6229B" w:rsidRPr="00F6229B" w:rsidRDefault="00F6229B" w:rsidP="00F6229B">
            <w:pPr>
              <w:rPr>
                <w:rFonts w:ascii="Arial" w:hAnsi="Arial" w:cs="Times New Roman"/>
                <w:sz w:val="18"/>
                <w:szCs w:val="24"/>
              </w:rPr>
            </w:pPr>
            <w:r>
              <w:rPr>
                <w:rFonts w:ascii="Arial" w:hAnsi="Arial" w:cs="Times New Roman"/>
                <w:sz w:val="18"/>
                <w:szCs w:val="24"/>
              </w:rPr>
              <w:t xml:space="preserve">Applicable. Overview authors should describe additional analyses done within the </w:t>
            </w:r>
            <w:r w:rsidR="00D11B90">
              <w:rPr>
                <w:rFonts w:ascii="Arial" w:hAnsi="Arial" w:cs="Times New Roman"/>
                <w:sz w:val="18"/>
                <w:szCs w:val="24"/>
              </w:rPr>
              <w:t xml:space="preserve">included </w:t>
            </w:r>
            <w:proofErr w:type="spellStart"/>
            <w:r>
              <w:rPr>
                <w:rFonts w:ascii="Arial" w:hAnsi="Arial" w:cs="Times New Roman"/>
                <w:sz w:val="18"/>
                <w:szCs w:val="24"/>
              </w:rPr>
              <w:t>SRs</w:t>
            </w:r>
            <w:proofErr w:type="spellEnd"/>
            <w:r>
              <w:rPr>
                <w:rFonts w:ascii="Arial" w:hAnsi="Arial" w:cs="Times New Roman"/>
                <w:sz w:val="18"/>
                <w:szCs w:val="24"/>
              </w:rPr>
              <w:t xml:space="preserve"> that were pre-specified to be of interest to the overview question. Overview authors should describe methods of additional analyses they performed.</w:t>
            </w:r>
          </w:p>
        </w:tc>
      </w:tr>
      <w:tr w:rsidR="00F6229B" w:rsidRPr="00F6229B">
        <w:tc>
          <w:tcPr>
            <w:tcW w:w="2093" w:type="dxa"/>
          </w:tcPr>
          <w:p w:rsidR="00F6229B" w:rsidRPr="00F6229B" w:rsidRDefault="00F6229B" w:rsidP="00F6229B">
            <w:pPr>
              <w:pStyle w:val="Default"/>
              <w:rPr>
                <w:rFonts w:ascii="Arial" w:hAnsi="Arial" w:cs="Arial"/>
                <w:sz w:val="18"/>
                <w:szCs w:val="22"/>
              </w:rPr>
            </w:pPr>
            <w:r w:rsidRPr="00F6229B">
              <w:rPr>
                <w:rFonts w:ascii="Arial" w:hAnsi="Arial" w:cs="Arial"/>
                <w:bCs/>
                <w:sz w:val="18"/>
                <w:szCs w:val="22"/>
              </w:rPr>
              <w:t xml:space="preserve">RESULTS </w:t>
            </w:r>
          </w:p>
        </w:tc>
        <w:tc>
          <w:tcPr>
            <w:tcW w:w="709" w:type="dxa"/>
          </w:tcPr>
          <w:p w:rsidR="00F6229B" w:rsidRPr="00F6229B" w:rsidRDefault="00F6229B" w:rsidP="00F6229B">
            <w:pPr>
              <w:rPr>
                <w:rFonts w:ascii="Arial" w:hAnsi="Arial" w:cs="Times New Roman"/>
                <w:sz w:val="18"/>
                <w:szCs w:val="24"/>
              </w:rPr>
            </w:pPr>
          </w:p>
        </w:tc>
        <w:tc>
          <w:tcPr>
            <w:tcW w:w="7080" w:type="dxa"/>
          </w:tcPr>
          <w:p w:rsidR="00F6229B" w:rsidRPr="00F6229B" w:rsidRDefault="00F6229B" w:rsidP="00F6229B">
            <w:pPr>
              <w:rPr>
                <w:rFonts w:ascii="Arial" w:hAnsi="Arial" w:cs="Times New Roman"/>
                <w:sz w:val="18"/>
                <w:szCs w:val="24"/>
              </w:rPr>
            </w:pPr>
          </w:p>
        </w:tc>
        <w:tc>
          <w:tcPr>
            <w:tcW w:w="3294" w:type="dxa"/>
          </w:tcPr>
          <w:p w:rsidR="00F6229B" w:rsidRPr="00F6229B" w:rsidRDefault="00F6229B" w:rsidP="00F6229B">
            <w:pPr>
              <w:rPr>
                <w:rFonts w:ascii="Arial" w:hAnsi="Arial" w:cs="Times New Roman"/>
                <w:sz w:val="18"/>
                <w:szCs w:val="24"/>
              </w:rPr>
            </w:pPr>
          </w:p>
        </w:tc>
      </w:tr>
      <w:tr w:rsidR="00F6229B" w:rsidRPr="00F6229B">
        <w:tc>
          <w:tcPr>
            <w:tcW w:w="2093"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 xml:space="preserve">Study selection </w:t>
            </w:r>
          </w:p>
        </w:tc>
        <w:tc>
          <w:tcPr>
            <w:tcW w:w="709"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17</w:t>
            </w:r>
          </w:p>
        </w:tc>
        <w:tc>
          <w:tcPr>
            <w:tcW w:w="7080"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 xml:space="preserve">Give numbers of studies screened, assessed for eligibility, and included in the review, with reasons for exclusions at each stage, ideally with a flow diagram. </w:t>
            </w:r>
          </w:p>
        </w:tc>
        <w:tc>
          <w:tcPr>
            <w:tcW w:w="3294" w:type="dxa"/>
          </w:tcPr>
          <w:p w:rsidR="00F6229B" w:rsidRPr="00F6229B" w:rsidRDefault="00F6229B" w:rsidP="00F6229B">
            <w:pPr>
              <w:rPr>
                <w:rFonts w:ascii="Arial" w:hAnsi="Arial" w:cs="Times New Roman"/>
                <w:sz w:val="18"/>
                <w:szCs w:val="24"/>
              </w:rPr>
            </w:pPr>
            <w:r>
              <w:rPr>
                <w:rFonts w:ascii="Arial" w:hAnsi="Arial" w:cs="Times New Roman"/>
                <w:sz w:val="18"/>
                <w:szCs w:val="24"/>
              </w:rPr>
              <w:t>Directly applicable</w:t>
            </w:r>
          </w:p>
        </w:tc>
      </w:tr>
      <w:tr w:rsidR="00F6229B" w:rsidRPr="00F6229B">
        <w:tc>
          <w:tcPr>
            <w:tcW w:w="2093"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 xml:space="preserve">Study characteristics </w:t>
            </w:r>
          </w:p>
        </w:tc>
        <w:tc>
          <w:tcPr>
            <w:tcW w:w="709"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18</w:t>
            </w:r>
          </w:p>
        </w:tc>
        <w:tc>
          <w:tcPr>
            <w:tcW w:w="7080"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 xml:space="preserve">For each study, present characteristics for which data were extracted (e.g., study size, PICOS, follow-up period) and provide the citations. </w:t>
            </w:r>
          </w:p>
        </w:tc>
        <w:tc>
          <w:tcPr>
            <w:tcW w:w="3294" w:type="dxa"/>
          </w:tcPr>
          <w:p w:rsidR="00F6229B" w:rsidRPr="00F6229B" w:rsidRDefault="00F6229B" w:rsidP="00F6229B">
            <w:pPr>
              <w:rPr>
                <w:rFonts w:ascii="Arial" w:hAnsi="Arial" w:cs="Times New Roman"/>
                <w:sz w:val="18"/>
                <w:szCs w:val="24"/>
              </w:rPr>
            </w:pPr>
            <w:r>
              <w:rPr>
                <w:rFonts w:ascii="Arial" w:hAnsi="Arial" w:cs="Times New Roman"/>
                <w:sz w:val="18"/>
                <w:szCs w:val="24"/>
              </w:rPr>
              <w:t>Directly applicable</w:t>
            </w:r>
          </w:p>
        </w:tc>
      </w:tr>
      <w:tr w:rsidR="00F6229B" w:rsidRPr="00F6229B">
        <w:tc>
          <w:tcPr>
            <w:tcW w:w="2093"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 xml:space="preserve">Risk of bias within studies </w:t>
            </w:r>
          </w:p>
        </w:tc>
        <w:tc>
          <w:tcPr>
            <w:tcW w:w="709"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19</w:t>
            </w:r>
          </w:p>
        </w:tc>
        <w:tc>
          <w:tcPr>
            <w:tcW w:w="7080"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 xml:space="preserve">Present data on risk of bias of each study and, if available, any outcome level assessment (see item 12). </w:t>
            </w:r>
          </w:p>
        </w:tc>
        <w:tc>
          <w:tcPr>
            <w:tcW w:w="3294" w:type="dxa"/>
          </w:tcPr>
          <w:p w:rsidR="00F6229B" w:rsidRPr="00F6229B" w:rsidRDefault="00F6229B" w:rsidP="00F6229B">
            <w:pPr>
              <w:rPr>
                <w:rFonts w:ascii="Arial" w:hAnsi="Arial" w:cs="Times New Roman"/>
                <w:sz w:val="18"/>
                <w:szCs w:val="24"/>
              </w:rPr>
            </w:pPr>
            <w:r>
              <w:rPr>
                <w:rFonts w:ascii="Arial" w:hAnsi="Arial" w:cs="Times New Roman"/>
                <w:sz w:val="18"/>
                <w:szCs w:val="24"/>
              </w:rPr>
              <w:t xml:space="preserve">Applicable. Overview authors may want to summarize the risk of bias of studies contained within the </w:t>
            </w:r>
            <w:r w:rsidR="00D11B90">
              <w:rPr>
                <w:rFonts w:ascii="Arial" w:hAnsi="Arial" w:cs="Times New Roman"/>
                <w:sz w:val="18"/>
                <w:szCs w:val="24"/>
              </w:rPr>
              <w:t xml:space="preserve">included </w:t>
            </w:r>
            <w:proofErr w:type="spellStart"/>
            <w:r>
              <w:rPr>
                <w:rFonts w:ascii="Arial" w:hAnsi="Arial" w:cs="Times New Roman"/>
                <w:sz w:val="18"/>
                <w:szCs w:val="24"/>
              </w:rPr>
              <w:t>SRs</w:t>
            </w:r>
            <w:proofErr w:type="spellEnd"/>
            <w:r>
              <w:rPr>
                <w:rFonts w:ascii="Arial" w:hAnsi="Arial" w:cs="Times New Roman"/>
                <w:sz w:val="18"/>
                <w:szCs w:val="24"/>
              </w:rPr>
              <w:t>.</w:t>
            </w:r>
            <w:r w:rsidR="00EB6A92">
              <w:rPr>
                <w:rFonts w:ascii="Arial" w:hAnsi="Arial" w:cs="Times New Roman"/>
                <w:sz w:val="18"/>
                <w:szCs w:val="24"/>
              </w:rPr>
              <w:t xml:space="preserve"> Overview authors should present data on methodological quality of each SR.</w:t>
            </w:r>
          </w:p>
        </w:tc>
      </w:tr>
      <w:tr w:rsidR="00F6229B" w:rsidRPr="00F6229B">
        <w:tc>
          <w:tcPr>
            <w:tcW w:w="2093"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 xml:space="preserve">Results of individual studies </w:t>
            </w:r>
          </w:p>
        </w:tc>
        <w:tc>
          <w:tcPr>
            <w:tcW w:w="709"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20</w:t>
            </w:r>
          </w:p>
        </w:tc>
        <w:tc>
          <w:tcPr>
            <w:tcW w:w="7080"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 xml:space="preserve">For all outcomes considered (benefits or harms), present, for each study: (a) simple summary data for each intervention group (b) effect estimates and confidence intervals, ideally with a forest plot. </w:t>
            </w:r>
          </w:p>
        </w:tc>
        <w:tc>
          <w:tcPr>
            <w:tcW w:w="3294" w:type="dxa"/>
          </w:tcPr>
          <w:p w:rsidR="00F6229B" w:rsidRPr="00F6229B" w:rsidRDefault="00F6229B" w:rsidP="00F6229B">
            <w:pPr>
              <w:rPr>
                <w:rFonts w:ascii="Arial" w:hAnsi="Arial" w:cs="Times New Roman"/>
                <w:sz w:val="18"/>
                <w:szCs w:val="24"/>
              </w:rPr>
            </w:pPr>
            <w:r>
              <w:rPr>
                <w:rFonts w:ascii="Arial" w:hAnsi="Arial" w:cs="Times New Roman"/>
                <w:sz w:val="18"/>
                <w:szCs w:val="24"/>
              </w:rPr>
              <w:t xml:space="preserve">Applicable. Overview authors should present for each </w:t>
            </w:r>
            <w:r w:rsidR="00D11B90">
              <w:rPr>
                <w:rFonts w:ascii="Arial" w:hAnsi="Arial" w:cs="Times New Roman"/>
                <w:sz w:val="18"/>
                <w:szCs w:val="24"/>
              </w:rPr>
              <w:t xml:space="preserve">included </w:t>
            </w:r>
            <w:r>
              <w:rPr>
                <w:rFonts w:ascii="Arial" w:hAnsi="Arial" w:cs="Times New Roman"/>
                <w:sz w:val="18"/>
                <w:szCs w:val="24"/>
              </w:rPr>
              <w:t>SR summary data for each intervention group and summary effect estimates and confidence intervals.</w:t>
            </w:r>
          </w:p>
        </w:tc>
      </w:tr>
      <w:tr w:rsidR="00F6229B" w:rsidRPr="00F6229B">
        <w:tc>
          <w:tcPr>
            <w:tcW w:w="2093"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 xml:space="preserve">Synthesis of results </w:t>
            </w:r>
          </w:p>
        </w:tc>
        <w:tc>
          <w:tcPr>
            <w:tcW w:w="709"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21</w:t>
            </w:r>
          </w:p>
        </w:tc>
        <w:tc>
          <w:tcPr>
            <w:tcW w:w="7080"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 xml:space="preserve">Present results of each meta-analysis done, including confidence intervals and measures of consistency. </w:t>
            </w:r>
          </w:p>
        </w:tc>
        <w:tc>
          <w:tcPr>
            <w:tcW w:w="3294" w:type="dxa"/>
          </w:tcPr>
          <w:p w:rsidR="00F6229B" w:rsidRPr="00F6229B" w:rsidRDefault="00EB6A92" w:rsidP="00F6229B">
            <w:pPr>
              <w:rPr>
                <w:rFonts w:ascii="Arial" w:hAnsi="Arial" w:cs="Times New Roman"/>
                <w:sz w:val="18"/>
                <w:szCs w:val="24"/>
              </w:rPr>
            </w:pPr>
            <w:r>
              <w:rPr>
                <w:rFonts w:ascii="Arial" w:hAnsi="Arial" w:cs="Times New Roman"/>
                <w:sz w:val="18"/>
                <w:szCs w:val="24"/>
              </w:rPr>
              <w:t>Applicable. Overview authors should present results of meta-analyses that are relevant to their pre-defined question.</w:t>
            </w:r>
          </w:p>
        </w:tc>
      </w:tr>
      <w:tr w:rsidR="00EB6A92" w:rsidRPr="00F6229B">
        <w:tc>
          <w:tcPr>
            <w:tcW w:w="2093" w:type="dxa"/>
          </w:tcPr>
          <w:p w:rsidR="00EB6A92" w:rsidRPr="00F6229B" w:rsidRDefault="00EB6A92" w:rsidP="00F6229B">
            <w:pPr>
              <w:pStyle w:val="Default"/>
              <w:rPr>
                <w:rFonts w:ascii="Arial" w:hAnsi="Arial" w:cs="Arial"/>
                <w:sz w:val="18"/>
                <w:szCs w:val="20"/>
              </w:rPr>
            </w:pPr>
            <w:r w:rsidRPr="00F6229B">
              <w:rPr>
                <w:rFonts w:ascii="Arial" w:hAnsi="Arial" w:cs="Arial"/>
                <w:sz w:val="18"/>
                <w:szCs w:val="20"/>
              </w:rPr>
              <w:t xml:space="preserve">Risk of bias across studies </w:t>
            </w:r>
          </w:p>
        </w:tc>
        <w:tc>
          <w:tcPr>
            <w:tcW w:w="709" w:type="dxa"/>
          </w:tcPr>
          <w:p w:rsidR="00EB6A92" w:rsidRPr="00F6229B" w:rsidRDefault="00EB6A92" w:rsidP="00F6229B">
            <w:pPr>
              <w:pStyle w:val="Default"/>
              <w:rPr>
                <w:rFonts w:ascii="Arial" w:hAnsi="Arial" w:cs="Arial"/>
                <w:sz w:val="18"/>
                <w:szCs w:val="20"/>
              </w:rPr>
            </w:pPr>
            <w:r w:rsidRPr="00F6229B">
              <w:rPr>
                <w:rFonts w:ascii="Arial" w:hAnsi="Arial" w:cs="Arial"/>
                <w:sz w:val="18"/>
                <w:szCs w:val="20"/>
              </w:rPr>
              <w:t>22</w:t>
            </w:r>
          </w:p>
        </w:tc>
        <w:tc>
          <w:tcPr>
            <w:tcW w:w="7080" w:type="dxa"/>
          </w:tcPr>
          <w:p w:rsidR="00EB6A92" w:rsidRPr="00F6229B" w:rsidRDefault="00EB6A92" w:rsidP="00F6229B">
            <w:pPr>
              <w:pStyle w:val="Default"/>
              <w:rPr>
                <w:rFonts w:ascii="Arial" w:hAnsi="Arial" w:cs="Arial"/>
                <w:sz w:val="18"/>
                <w:szCs w:val="20"/>
              </w:rPr>
            </w:pPr>
            <w:r w:rsidRPr="00F6229B">
              <w:rPr>
                <w:rFonts w:ascii="Arial" w:hAnsi="Arial" w:cs="Arial"/>
                <w:sz w:val="18"/>
                <w:szCs w:val="20"/>
              </w:rPr>
              <w:t xml:space="preserve">Present results of any assessment of risk of bias across studies (see Item 15). </w:t>
            </w:r>
          </w:p>
        </w:tc>
        <w:tc>
          <w:tcPr>
            <w:tcW w:w="3294" w:type="dxa"/>
          </w:tcPr>
          <w:p w:rsidR="00EB6A92" w:rsidRPr="00F6229B" w:rsidRDefault="00EB6A92" w:rsidP="00F6229B">
            <w:pPr>
              <w:rPr>
                <w:rFonts w:ascii="Arial" w:hAnsi="Arial" w:cs="Times New Roman"/>
                <w:sz w:val="18"/>
                <w:szCs w:val="24"/>
              </w:rPr>
            </w:pPr>
            <w:r>
              <w:rPr>
                <w:rFonts w:ascii="Arial" w:hAnsi="Arial" w:cs="Times New Roman"/>
                <w:sz w:val="18"/>
                <w:szCs w:val="24"/>
              </w:rPr>
              <w:t xml:space="preserve">Applicable (see item 19). Overview authors may want to summarize the risk of bias of studies contained within the </w:t>
            </w:r>
            <w:r w:rsidR="00D11B90">
              <w:rPr>
                <w:rFonts w:ascii="Arial" w:hAnsi="Arial" w:cs="Times New Roman"/>
                <w:sz w:val="18"/>
                <w:szCs w:val="24"/>
              </w:rPr>
              <w:t xml:space="preserve">included </w:t>
            </w:r>
            <w:proofErr w:type="spellStart"/>
            <w:r>
              <w:rPr>
                <w:rFonts w:ascii="Arial" w:hAnsi="Arial" w:cs="Times New Roman"/>
                <w:sz w:val="18"/>
                <w:szCs w:val="24"/>
              </w:rPr>
              <w:t>SRs</w:t>
            </w:r>
            <w:proofErr w:type="spellEnd"/>
            <w:r>
              <w:rPr>
                <w:rFonts w:ascii="Arial" w:hAnsi="Arial" w:cs="Times New Roman"/>
                <w:sz w:val="18"/>
                <w:szCs w:val="24"/>
              </w:rPr>
              <w:t>.</w:t>
            </w:r>
          </w:p>
        </w:tc>
      </w:tr>
      <w:tr w:rsidR="00DC0F14" w:rsidRPr="00F6229B">
        <w:tc>
          <w:tcPr>
            <w:tcW w:w="2093" w:type="dxa"/>
          </w:tcPr>
          <w:p w:rsidR="00DC0F14" w:rsidRPr="00F6229B" w:rsidRDefault="00DC0F14" w:rsidP="00F6229B">
            <w:pPr>
              <w:pStyle w:val="Default"/>
              <w:rPr>
                <w:rFonts w:ascii="Arial" w:hAnsi="Arial" w:cs="Arial"/>
                <w:sz w:val="18"/>
                <w:szCs w:val="20"/>
              </w:rPr>
            </w:pPr>
            <w:r w:rsidRPr="00F6229B">
              <w:rPr>
                <w:rFonts w:ascii="Arial" w:hAnsi="Arial" w:cs="Arial"/>
                <w:sz w:val="18"/>
                <w:szCs w:val="20"/>
              </w:rPr>
              <w:t xml:space="preserve">Additional analysis </w:t>
            </w:r>
          </w:p>
        </w:tc>
        <w:tc>
          <w:tcPr>
            <w:tcW w:w="709" w:type="dxa"/>
          </w:tcPr>
          <w:p w:rsidR="00DC0F14" w:rsidRPr="00F6229B" w:rsidRDefault="00DC0F14" w:rsidP="00F6229B">
            <w:pPr>
              <w:pStyle w:val="Default"/>
              <w:rPr>
                <w:rFonts w:ascii="Arial" w:hAnsi="Arial" w:cs="Arial"/>
                <w:sz w:val="18"/>
                <w:szCs w:val="20"/>
              </w:rPr>
            </w:pPr>
            <w:r w:rsidRPr="00F6229B">
              <w:rPr>
                <w:rFonts w:ascii="Arial" w:hAnsi="Arial" w:cs="Arial"/>
                <w:sz w:val="18"/>
                <w:szCs w:val="20"/>
              </w:rPr>
              <w:t>23</w:t>
            </w:r>
          </w:p>
        </w:tc>
        <w:tc>
          <w:tcPr>
            <w:tcW w:w="7080" w:type="dxa"/>
          </w:tcPr>
          <w:p w:rsidR="00DC0F14" w:rsidRPr="00F6229B" w:rsidRDefault="00DC0F14" w:rsidP="00F6229B">
            <w:pPr>
              <w:pStyle w:val="Default"/>
              <w:rPr>
                <w:rFonts w:ascii="Arial" w:hAnsi="Arial" w:cs="Arial"/>
                <w:sz w:val="18"/>
                <w:szCs w:val="20"/>
              </w:rPr>
            </w:pPr>
            <w:r w:rsidRPr="00F6229B">
              <w:rPr>
                <w:rFonts w:ascii="Arial" w:hAnsi="Arial" w:cs="Arial"/>
                <w:sz w:val="18"/>
                <w:szCs w:val="20"/>
              </w:rPr>
              <w:t xml:space="preserve">Give results of additional analyses, if done (e.g., sensitivity or subgroup analyses, meta-regression [see Item 16]). </w:t>
            </w:r>
          </w:p>
        </w:tc>
        <w:tc>
          <w:tcPr>
            <w:tcW w:w="3294" w:type="dxa"/>
          </w:tcPr>
          <w:p w:rsidR="00DC0F14" w:rsidRPr="00F6229B" w:rsidRDefault="00DC0F14" w:rsidP="00F6229B">
            <w:pPr>
              <w:rPr>
                <w:rFonts w:ascii="Arial" w:hAnsi="Arial" w:cs="Times New Roman"/>
                <w:sz w:val="18"/>
                <w:szCs w:val="24"/>
              </w:rPr>
            </w:pPr>
            <w:r>
              <w:rPr>
                <w:rFonts w:ascii="Arial" w:hAnsi="Arial" w:cs="Times New Roman"/>
                <w:sz w:val="18"/>
                <w:szCs w:val="24"/>
              </w:rPr>
              <w:t>Directly applicable</w:t>
            </w:r>
          </w:p>
        </w:tc>
      </w:tr>
      <w:tr w:rsidR="00F6229B" w:rsidRPr="00F6229B">
        <w:tc>
          <w:tcPr>
            <w:tcW w:w="2093" w:type="dxa"/>
          </w:tcPr>
          <w:p w:rsidR="00F6229B" w:rsidRPr="00F6229B" w:rsidRDefault="00F6229B" w:rsidP="00F6229B">
            <w:pPr>
              <w:pStyle w:val="Default"/>
              <w:rPr>
                <w:rFonts w:ascii="Arial" w:hAnsi="Arial" w:cs="Arial"/>
                <w:sz w:val="18"/>
                <w:szCs w:val="22"/>
              </w:rPr>
            </w:pPr>
            <w:r w:rsidRPr="00F6229B">
              <w:rPr>
                <w:rFonts w:ascii="Arial" w:hAnsi="Arial" w:cs="Arial"/>
                <w:bCs/>
                <w:sz w:val="18"/>
                <w:szCs w:val="22"/>
              </w:rPr>
              <w:t xml:space="preserve">DISCUSSION </w:t>
            </w:r>
          </w:p>
        </w:tc>
        <w:tc>
          <w:tcPr>
            <w:tcW w:w="709" w:type="dxa"/>
          </w:tcPr>
          <w:p w:rsidR="00F6229B" w:rsidRPr="00F6229B" w:rsidRDefault="00F6229B" w:rsidP="00F6229B">
            <w:pPr>
              <w:rPr>
                <w:rFonts w:ascii="Arial" w:hAnsi="Arial" w:cs="Times New Roman"/>
                <w:sz w:val="18"/>
                <w:szCs w:val="24"/>
              </w:rPr>
            </w:pPr>
          </w:p>
        </w:tc>
        <w:tc>
          <w:tcPr>
            <w:tcW w:w="7080" w:type="dxa"/>
          </w:tcPr>
          <w:p w:rsidR="00F6229B" w:rsidRPr="00F6229B" w:rsidRDefault="00F6229B" w:rsidP="00F6229B">
            <w:pPr>
              <w:rPr>
                <w:rFonts w:ascii="Arial" w:hAnsi="Arial" w:cs="Times New Roman"/>
                <w:sz w:val="18"/>
                <w:szCs w:val="24"/>
              </w:rPr>
            </w:pPr>
          </w:p>
        </w:tc>
        <w:tc>
          <w:tcPr>
            <w:tcW w:w="3294" w:type="dxa"/>
          </w:tcPr>
          <w:p w:rsidR="00F6229B" w:rsidRPr="00F6229B" w:rsidRDefault="00F6229B" w:rsidP="00F6229B">
            <w:pPr>
              <w:rPr>
                <w:rFonts w:ascii="Arial" w:hAnsi="Arial" w:cs="Times New Roman"/>
                <w:sz w:val="18"/>
                <w:szCs w:val="24"/>
              </w:rPr>
            </w:pPr>
          </w:p>
        </w:tc>
      </w:tr>
      <w:tr w:rsidR="00F6229B" w:rsidRPr="00F6229B">
        <w:tc>
          <w:tcPr>
            <w:tcW w:w="2093"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 xml:space="preserve">Summary of evidence </w:t>
            </w:r>
          </w:p>
        </w:tc>
        <w:tc>
          <w:tcPr>
            <w:tcW w:w="709"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24</w:t>
            </w:r>
          </w:p>
        </w:tc>
        <w:tc>
          <w:tcPr>
            <w:tcW w:w="7080"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 xml:space="preserve">Summarize the main findings including the strength of evidence for each main outcome; consider their relevance to key groups (e.g., healthcare providers, users, and policy makers). </w:t>
            </w:r>
          </w:p>
        </w:tc>
        <w:tc>
          <w:tcPr>
            <w:tcW w:w="3294" w:type="dxa"/>
          </w:tcPr>
          <w:p w:rsidR="00F6229B" w:rsidRPr="00F6229B" w:rsidRDefault="00EB6A92" w:rsidP="00F6229B">
            <w:pPr>
              <w:rPr>
                <w:rFonts w:ascii="Arial" w:hAnsi="Arial" w:cs="Times New Roman"/>
                <w:sz w:val="18"/>
                <w:szCs w:val="24"/>
              </w:rPr>
            </w:pPr>
            <w:r>
              <w:rPr>
                <w:rFonts w:ascii="Arial" w:hAnsi="Arial" w:cs="Times New Roman"/>
                <w:sz w:val="18"/>
                <w:szCs w:val="24"/>
              </w:rPr>
              <w:t>Directly applicable</w:t>
            </w:r>
          </w:p>
        </w:tc>
      </w:tr>
      <w:tr w:rsidR="00F6229B" w:rsidRPr="00F6229B">
        <w:tc>
          <w:tcPr>
            <w:tcW w:w="2093"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 xml:space="preserve">Limitations </w:t>
            </w:r>
          </w:p>
        </w:tc>
        <w:tc>
          <w:tcPr>
            <w:tcW w:w="709"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25</w:t>
            </w:r>
          </w:p>
        </w:tc>
        <w:tc>
          <w:tcPr>
            <w:tcW w:w="7080"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 xml:space="preserve">Discuss limitations at study and outcome level (e.g., risk of bias), and at review-level (e.g., incomplete retrieval of identified research, reporting bias). </w:t>
            </w:r>
          </w:p>
        </w:tc>
        <w:tc>
          <w:tcPr>
            <w:tcW w:w="3294" w:type="dxa"/>
          </w:tcPr>
          <w:p w:rsidR="00F6229B" w:rsidRPr="00F6229B" w:rsidRDefault="00EB6A92" w:rsidP="00F6229B">
            <w:pPr>
              <w:rPr>
                <w:rFonts w:ascii="Arial" w:hAnsi="Arial" w:cs="Times New Roman"/>
                <w:sz w:val="18"/>
                <w:szCs w:val="24"/>
              </w:rPr>
            </w:pPr>
            <w:r>
              <w:rPr>
                <w:rFonts w:ascii="Arial" w:hAnsi="Arial" w:cs="Times New Roman"/>
                <w:sz w:val="18"/>
                <w:szCs w:val="24"/>
              </w:rPr>
              <w:t>Applicable, with focus on limitations at review-level.</w:t>
            </w:r>
          </w:p>
        </w:tc>
      </w:tr>
      <w:tr w:rsidR="00F6229B" w:rsidRPr="00F6229B">
        <w:tc>
          <w:tcPr>
            <w:tcW w:w="2093"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 xml:space="preserve">Conclusions </w:t>
            </w:r>
          </w:p>
        </w:tc>
        <w:tc>
          <w:tcPr>
            <w:tcW w:w="709"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26</w:t>
            </w:r>
          </w:p>
        </w:tc>
        <w:tc>
          <w:tcPr>
            <w:tcW w:w="7080" w:type="dxa"/>
          </w:tcPr>
          <w:p w:rsidR="00F6229B" w:rsidRPr="00F6229B" w:rsidRDefault="00F6229B" w:rsidP="00F6229B">
            <w:pPr>
              <w:pStyle w:val="Default"/>
              <w:rPr>
                <w:rFonts w:ascii="Arial" w:hAnsi="Arial" w:cs="Arial"/>
                <w:sz w:val="18"/>
                <w:szCs w:val="20"/>
              </w:rPr>
            </w:pPr>
            <w:r w:rsidRPr="00F6229B">
              <w:rPr>
                <w:rFonts w:ascii="Arial" w:hAnsi="Arial" w:cs="Arial"/>
                <w:sz w:val="18"/>
                <w:szCs w:val="20"/>
              </w:rPr>
              <w:t xml:space="preserve">Provide a general interpretation of the results in the context of other evidence, and implications for future research. </w:t>
            </w:r>
          </w:p>
        </w:tc>
        <w:tc>
          <w:tcPr>
            <w:tcW w:w="3294" w:type="dxa"/>
          </w:tcPr>
          <w:p w:rsidR="00F6229B" w:rsidRPr="00F6229B" w:rsidRDefault="00EB6A92" w:rsidP="00F6229B">
            <w:pPr>
              <w:rPr>
                <w:rFonts w:ascii="Arial" w:hAnsi="Arial" w:cs="Times New Roman"/>
                <w:sz w:val="18"/>
                <w:szCs w:val="24"/>
              </w:rPr>
            </w:pPr>
            <w:r>
              <w:rPr>
                <w:rFonts w:ascii="Arial" w:hAnsi="Arial" w:cs="Times New Roman"/>
                <w:sz w:val="18"/>
                <w:szCs w:val="24"/>
              </w:rPr>
              <w:t>Directly applicable</w:t>
            </w:r>
          </w:p>
        </w:tc>
      </w:tr>
      <w:tr w:rsidR="00F6229B" w:rsidRPr="00F6229B">
        <w:tc>
          <w:tcPr>
            <w:tcW w:w="2093" w:type="dxa"/>
          </w:tcPr>
          <w:p w:rsidR="00F6229B" w:rsidRPr="00F6229B" w:rsidRDefault="00F6229B" w:rsidP="00F6229B">
            <w:pPr>
              <w:pStyle w:val="Default"/>
              <w:rPr>
                <w:rFonts w:ascii="Arial" w:hAnsi="Arial" w:cs="Arial"/>
                <w:sz w:val="18"/>
                <w:szCs w:val="22"/>
              </w:rPr>
            </w:pPr>
            <w:r w:rsidRPr="00F6229B">
              <w:rPr>
                <w:rFonts w:ascii="Arial" w:hAnsi="Arial" w:cs="Arial"/>
                <w:bCs/>
                <w:sz w:val="18"/>
                <w:szCs w:val="22"/>
              </w:rPr>
              <w:t xml:space="preserve">FUNDING </w:t>
            </w:r>
          </w:p>
        </w:tc>
        <w:tc>
          <w:tcPr>
            <w:tcW w:w="709" w:type="dxa"/>
          </w:tcPr>
          <w:p w:rsidR="00F6229B" w:rsidRPr="00F6229B" w:rsidRDefault="00F6229B" w:rsidP="00F6229B">
            <w:pPr>
              <w:rPr>
                <w:rFonts w:ascii="Arial" w:hAnsi="Arial" w:cs="Times New Roman"/>
                <w:sz w:val="18"/>
                <w:szCs w:val="24"/>
              </w:rPr>
            </w:pPr>
          </w:p>
        </w:tc>
        <w:tc>
          <w:tcPr>
            <w:tcW w:w="7080" w:type="dxa"/>
          </w:tcPr>
          <w:p w:rsidR="00F6229B" w:rsidRPr="00F6229B" w:rsidRDefault="00F6229B" w:rsidP="00F6229B">
            <w:pPr>
              <w:rPr>
                <w:rFonts w:ascii="Arial" w:hAnsi="Arial" w:cs="Times New Roman"/>
                <w:sz w:val="18"/>
                <w:szCs w:val="24"/>
              </w:rPr>
            </w:pPr>
          </w:p>
        </w:tc>
        <w:tc>
          <w:tcPr>
            <w:tcW w:w="3294" w:type="dxa"/>
          </w:tcPr>
          <w:p w:rsidR="00F6229B" w:rsidRPr="00F6229B" w:rsidRDefault="00F6229B" w:rsidP="00F6229B">
            <w:pPr>
              <w:rPr>
                <w:rFonts w:ascii="Arial" w:hAnsi="Arial" w:cs="Times New Roman"/>
                <w:sz w:val="18"/>
                <w:szCs w:val="24"/>
              </w:rPr>
            </w:pPr>
          </w:p>
        </w:tc>
      </w:tr>
      <w:tr w:rsidR="00EB6A92" w:rsidRPr="00F6229B">
        <w:tc>
          <w:tcPr>
            <w:tcW w:w="2093" w:type="dxa"/>
          </w:tcPr>
          <w:p w:rsidR="00EB6A92" w:rsidRPr="00F6229B" w:rsidRDefault="00EB6A92" w:rsidP="00F6229B">
            <w:pPr>
              <w:pStyle w:val="Default"/>
              <w:rPr>
                <w:rFonts w:ascii="Arial" w:hAnsi="Arial" w:cs="Arial"/>
                <w:sz w:val="18"/>
                <w:szCs w:val="20"/>
              </w:rPr>
            </w:pPr>
            <w:r w:rsidRPr="00F6229B">
              <w:rPr>
                <w:rFonts w:ascii="Arial" w:hAnsi="Arial" w:cs="Arial"/>
                <w:sz w:val="18"/>
                <w:szCs w:val="20"/>
              </w:rPr>
              <w:t xml:space="preserve">Funding </w:t>
            </w:r>
          </w:p>
        </w:tc>
        <w:tc>
          <w:tcPr>
            <w:tcW w:w="709" w:type="dxa"/>
          </w:tcPr>
          <w:p w:rsidR="00EB6A92" w:rsidRPr="00F6229B" w:rsidRDefault="00EB6A92" w:rsidP="00F6229B">
            <w:pPr>
              <w:pStyle w:val="Default"/>
              <w:rPr>
                <w:rFonts w:ascii="Arial" w:hAnsi="Arial" w:cs="Arial"/>
                <w:sz w:val="18"/>
                <w:szCs w:val="20"/>
              </w:rPr>
            </w:pPr>
            <w:r w:rsidRPr="00F6229B">
              <w:rPr>
                <w:rFonts w:ascii="Arial" w:hAnsi="Arial" w:cs="Arial"/>
                <w:sz w:val="18"/>
                <w:szCs w:val="20"/>
              </w:rPr>
              <w:t>27</w:t>
            </w:r>
          </w:p>
        </w:tc>
        <w:tc>
          <w:tcPr>
            <w:tcW w:w="7080" w:type="dxa"/>
          </w:tcPr>
          <w:p w:rsidR="00EB6A92" w:rsidRPr="00F6229B" w:rsidRDefault="00EB6A92" w:rsidP="00F6229B">
            <w:pPr>
              <w:pStyle w:val="Default"/>
              <w:rPr>
                <w:rFonts w:ascii="Arial" w:hAnsi="Arial" w:cs="Arial"/>
                <w:sz w:val="18"/>
                <w:szCs w:val="20"/>
              </w:rPr>
            </w:pPr>
            <w:r w:rsidRPr="00F6229B">
              <w:rPr>
                <w:rFonts w:ascii="Arial" w:hAnsi="Arial" w:cs="Arial"/>
                <w:sz w:val="18"/>
                <w:szCs w:val="20"/>
              </w:rPr>
              <w:t xml:space="preserve">Describe sources of funding for the systematic review and other support (e.g., supply of data); role of funders for the systematic review. </w:t>
            </w:r>
          </w:p>
        </w:tc>
        <w:tc>
          <w:tcPr>
            <w:tcW w:w="3294" w:type="dxa"/>
          </w:tcPr>
          <w:p w:rsidR="00EB6A92" w:rsidRPr="00F6229B" w:rsidRDefault="00EB6A92" w:rsidP="00F6229B">
            <w:pPr>
              <w:rPr>
                <w:rFonts w:ascii="Arial" w:hAnsi="Arial" w:cs="Times New Roman"/>
                <w:sz w:val="18"/>
                <w:szCs w:val="24"/>
              </w:rPr>
            </w:pPr>
            <w:r>
              <w:rPr>
                <w:rFonts w:ascii="Arial" w:hAnsi="Arial" w:cs="Times New Roman"/>
                <w:sz w:val="18"/>
                <w:szCs w:val="24"/>
              </w:rPr>
              <w:t>Directly applicable</w:t>
            </w:r>
          </w:p>
        </w:tc>
      </w:tr>
    </w:tbl>
    <w:p w:rsidR="00D305EF" w:rsidRPr="00EB6A92" w:rsidRDefault="00EB6A92" w:rsidP="00984805">
      <w:pPr>
        <w:spacing w:line="240" w:lineRule="auto"/>
        <w:rPr>
          <w:rFonts w:ascii="Times New Roman" w:hAnsi="Times New Roman" w:cs="Times New Roman"/>
          <w:sz w:val="18"/>
          <w:szCs w:val="24"/>
        </w:rPr>
      </w:pPr>
      <w:r w:rsidRPr="00EB6A92">
        <w:rPr>
          <w:rFonts w:ascii="Times New Roman" w:hAnsi="Times New Roman" w:cs="Times New Roman"/>
          <w:sz w:val="18"/>
          <w:szCs w:val="24"/>
        </w:rPr>
        <w:t xml:space="preserve">* The first three columns of this table are taken directly from: </w:t>
      </w:r>
      <w:proofErr w:type="spellStart"/>
      <w:r w:rsidRPr="00EB6A92">
        <w:rPr>
          <w:rFonts w:ascii="Times New Roman" w:hAnsi="Times New Roman" w:cs="Arial"/>
          <w:sz w:val="18"/>
          <w:szCs w:val="16"/>
        </w:rPr>
        <w:t>Moher</w:t>
      </w:r>
      <w:proofErr w:type="spellEnd"/>
      <w:r w:rsidRPr="00EB6A92">
        <w:rPr>
          <w:rFonts w:ascii="Times New Roman" w:hAnsi="Times New Roman" w:cs="Arial"/>
          <w:sz w:val="18"/>
          <w:szCs w:val="16"/>
        </w:rPr>
        <w:t xml:space="preserve"> D, </w:t>
      </w:r>
      <w:proofErr w:type="spellStart"/>
      <w:r w:rsidRPr="00EB6A92">
        <w:rPr>
          <w:rFonts w:ascii="Times New Roman" w:hAnsi="Times New Roman" w:cs="Arial"/>
          <w:sz w:val="18"/>
          <w:szCs w:val="16"/>
        </w:rPr>
        <w:t>Liberati</w:t>
      </w:r>
      <w:proofErr w:type="spellEnd"/>
      <w:r w:rsidRPr="00EB6A92">
        <w:rPr>
          <w:rFonts w:ascii="Times New Roman" w:hAnsi="Times New Roman" w:cs="Arial"/>
          <w:sz w:val="18"/>
          <w:szCs w:val="16"/>
        </w:rPr>
        <w:t xml:space="preserve"> A, </w:t>
      </w:r>
      <w:proofErr w:type="spellStart"/>
      <w:r w:rsidRPr="00EB6A92">
        <w:rPr>
          <w:rFonts w:ascii="Times New Roman" w:hAnsi="Times New Roman" w:cs="Arial"/>
          <w:sz w:val="18"/>
          <w:szCs w:val="16"/>
        </w:rPr>
        <w:t>Tetzlaff</w:t>
      </w:r>
      <w:proofErr w:type="spellEnd"/>
      <w:r w:rsidRPr="00EB6A92">
        <w:rPr>
          <w:rFonts w:ascii="Times New Roman" w:hAnsi="Times New Roman" w:cs="Arial"/>
          <w:sz w:val="18"/>
          <w:szCs w:val="16"/>
        </w:rPr>
        <w:t xml:space="preserve"> J, Altman DG, The PRISMA Group (2009). Preferred Reporting Items for Systematic Reviews and Meta-Analyses: The PRISMA Statement. </w:t>
      </w:r>
      <w:proofErr w:type="spellStart"/>
      <w:r w:rsidRPr="00EB6A92">
        <w:rPr>
          <w:rFonts w:ascii="Times New Roman" w:hAnsi="Times New Roman" w:cs="Arial"/>
          <w:sz w:val="18"/>
          <w:szCs w:val="16"/>
          <w:lang w:val="da-DK"/>
        </w:rPr>
        <w:t>PLoS</w:t>
      </w:r>
      <w:proofErr w:type="spellEnd"/>
      <w:r w:rsidRPr="00EB6A92">
        <w:rPr>
          <w:rFonts w:ascii="Times New Roman" w:hAnsi="Times New Roman" w:cs="Arial"/>
          <w:sz w:val="18"/>
          <w:szCs w:val="16"/>
          <w:lang w:val="da-DK"/>
        </w:rPr>
        <w:t xml:space="preserve"> Med 6(6): e1000097. doi:10.1371/journal.pmed1000097</w:t>
      </w:r>
      <w:r>
        <w:rPr>
          <w:rFonts w:ascii="Times New Roman" w:hAnsi="Times New Roman" w:cs="Arial"/>
          <w:sz w:val="18"/>
          <w:szCs w:val="16"/>
          <w:lang w:val="da-DK"/>
        </w:rPr>
        <w:t xml:space="preserve">. The </w:t>
      </w:r>
      <w:proofErr w:type="spellStart"/>
      <w:r>
        <w:rPr>
          <w:rFonts w:ascii="Times New Roman" w:hAnsi="Times New Roman" w:cs="Arial"/>
          <w:sz w:val="18"/>
          <w:szCs w:val="16"/>
          <w:lang w:val="da-DK"/>
        </w:rPr>
        <w:t>checklist</w:t>
      </w:r>
      <w:proofErr w:type="spellEnd"/>
      <w:r>
        <w:rPr>
          <w:rFonts w:ascii="Times New Roman" w:hAnsi="Times New Roman" w:cs="Arial"/>
          <w:sz w:val="18"/>
          <w:szCs w:val="16"/>
          <w:lang w:val="da-DK"/>
        </w:rPr>
        <w:t xml:space="preserve"> </w:t>
      </w:r>
      <w:proofErr w:type="spellStart"/>
      <w:r>
        <w:rPr>
          <w:rFonts w:ascii="Times New Roman" w:hAnsi="Times New Roman" w:cs="Arial"/>
          <w:sz w:val="18"/>
          <w:szCs w:val="16"/>
          <w:lang w:val="da-DK"/>
        </w:rPr>
        <w:t>containing</w:t>
      </w:r>
      <w:proofErr w:type="spellEnd"/>
      <w:r>
        <w:rPr>
          <w:rFonts w:ascii="Times New Roman" w:hAnsi="Times New Roman" w:cs="Arial"/>
          <w:sz w:val="18"/>
          <w:szCs w:val="16"/>
          <w:lang w:val="da-DK"/>
        </w:rPr>
        <w:t xml:space="preserve"> the </w:t>
      </w:r>
      <w:proofErr w:type="spellStart"/>
      <w:r>
        <w:rPr>
          <w:rFonts w:ascii="Times New Roman" w:hAnsi="Times New Roman" w:cs="Arial"/>
          <w:sz w:val="18"/>
          <w:szCs w:val="16"/>
          <w:lang w:val="da-DK"/>
        </w:rPr>
        <w:t>first</w:t>
      </w:r>
      <w:proofErr w:type="spellEnd"/>
      <w:r>
        <w:rPr>
          <w:rFonts w:ascii="Times New Roman" w:hAnsi="Times New Roman" w:cs="Arial"/>
          <w:sz w:val="18"/>
          <w:szCs w:val="16"/>
          <w:lang w:val="da-DK"/>
        </w:rPr>
        <w:t xml:space="preserve"> </w:t>
      </w:r>
      <w:proofErr w:type="spellStart"/>
      <w:r>
        <w:rPr>
          <w:rFonts w:ascii="Times New Roman" w:hAnsi="Times New Roman" w:cs="Arial"/>
          <w:sz w:val="18"/>
          <w:szCs w:val="16"/>
          <w:lang w:val="da-DK"/>
        </w:rPr>
        <w:t>three</w:t>
      </w:r>
      <w:proofErr w:type="spellEnd"/>
      <w:r>
        <w:rPr>
          <w:rFonts w:ascii="Times New Roman" w:hAnsi="Times New Roman" w:cs="Arial"/>
          <w:sz w:val="18"/>
          <w:szCs w:val="16"/>
          <w:lang w:val="da-DK"/>
        </w:rPr>
        <w:t xml:space="preserve"> columns is </w:t>
      </w:r>
      <w:proofErr w:type="spellStart"/>
      <w:r>
        <w:rPr>
          <w:rFonts w:ascii="Times New Roman" w:hAnsi="Times New Roman" w:cs="Arial"/>
          <w:sz w:val="18"/>
          <w:szCs w:val="16"/>
          <w:lang w:val="da-DK"/>
        </w:rPr>
        <w:t>also</w:t>
      </w:r>
      <w:proofErr w:type="spellEnd"/>
      <w:r>
        <w:rPr>
          <w:rFonts w:ascii="Times New Roman" w:hAnsi="Times New Roman" w:cs="Arial"/>
          <w:sz w:val="18"/>
          <w:szCs w:val="16"/>
          <w:lang w:val="da-DK"/>
        </w:rPr>
        <w:t xml:space="preserve"> </w:t>
      </w:r>
      <w:proofErr w:type="spellStart"/>
      <w:r>
        <w:rPr>
          <w:rFonts w:ascii="Times New Roman" w:hAnsi="Times New Roman" w:cs="Arial"/>
          <w:sz w:val="18"/>
          <w:szCs w:val="16"/>
          <w:lang w:val="da-DK"/>
        </w:rPr>
        <w:t>available</w:t>
      </w:r>
      <w:proofErr w:type="spellEnd"/>
      <w:r>
        <w:rPr>
          <w:rFonts w:ascii="Times New Roman" w:hAnsi="Times New Roman" w:cs="Arial"/>
          <w:sz w:val="18"/>
          <w:szCs w:val="16"/>
          <w:lang w:val="da-DK"/>
        </w:rPr>
        <w:t xml:space="preserve"> at </w:t>
      </w:r>
      <w:hyperlink r:id="rId5" w:history="1">
        <w:r w:rsidRPr="00EE69E7">
          <w:rPr>
            <w:rStyle w:val="Hyperlink"/>
            <w:rFonts w:ascii="Times New Roman" w:hAnsi="Times New Roman" w:cs="Arial"/>
            <w:sz w:val="18"/>
            <w:szCs w:val="16"/>
            <w:lang w:val="da-DK"/>
          </w:rPr>
          <w:t>www.prisma-statement.org</w:t>
        </w:r>
      </w:hyperlink>
      <w:r>
        <w:rPr>
          <w:rFonts w:ascii="Times New Roman" w:hAnsi="Times New Roman" w:cs="Arial"/>
          <w:sz w:val="18"/>
          <w:szCs w:val="16"/>
          <w:lang w:val="da-DK"/>
        </w:rPr>
        <w:t xml:space="preserve"> and </w:t>
      </w:r>
      <w:hyperlink r:id="rId6" w:history="1">
        <w:r w:rsidRPr="00EE69E7">
          <w:rPr>
            <w:rStyle w:val="Hyperlink"/>
            <w:rFonts w:ascii="Times New Roman" w:hAnsi="Times New Roman" w:cs="Arial"/>
            <w:sz w:val="18"/>
            <w:szCs w:val="16"/>
            <w:lang w:val="da-DK"/>
          </w:rPr>
          <w:t>www.equator-network.org</w:t>
        </w:r>
      </w:hyperlink>
      <w:r>
        <w:rPr>
          <w:rFonts w:ascii="Times New Roman" w:hAnsi="Times New Roman" w:cs="Arial"/>
          <w:sz w:val="18"/>
          <w:szCs w:val="16"/>
          <w:lang w:val="da-DK"/>
        </w:rPr>
        <w:t xml:space="preserve">. </w:t>
      </w:r>
    </w:p>
    <w:sectPr w:rsidR="00D305EF" w:rsidRPr="00EB6A92" w:rsidSect="00612BD2">
      <w:pgSz w:w="15840" w:h="12240" w:orient="landscape"/>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254FD5"/>
    <w:multiLevelType w:val="hybridMultilevel"/>
    <w:tmpl w:val="BB34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819C8"/>
    <w:multiLevelType w:val="hybridMultilevel"/>
    <w:tmpl w:val="887A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B5583"/>
    <w:multiLevelType w:val="hybridMultilevel"/>
    <w:tmpl w:val="B478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6020D"/>
    <w:multiLevelType w:val="hybridMultilevel"/>
    <w:tmpl w:val="E64A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5556EB"/>
    <w:multiLevelType w:val="hybridMultilevel"/>
    <w:tmpl w:val="6530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E85B35"/>
    <w:multiLevelType w:val="hybridMultilevel"/>
    <w:tmpl w:val="4222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CA37E7"/>
    <w:multiLevelType w:val="hybridMultilevel"/>
    <w:tmpl w:val="90DE3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98222B"/>
    <w:multiLevelType w:val="hybridMultilevel"/>
    <w:tmpl w:val="4D145920"/>
    <w:lvl w:ilvl="0" w:tplc="7E0AC80E">
      <w:start w:val="1"/>
      <w:numFmt w:val="bullet"/>
      <w:lvlText w:val="-"/>
      <w:lvlJc w:val="left"/>
      <w:pPr>
        <w:ind w:left="600" w:hanging="360"/>
      </w:pPr>
      <w:rPr>
        <w:rFonts w:ascii="Calibri" w:eastAsiaTheme="minorHAnsi" w:hAnsi="Calibri" w:cstheme="minorBidi" w:hint="default"/>
      </w:rPr>
    </w:lvl>
    <w:lvl w:ilvl="1" w:tplc="04090003" w:tentative="1">
      <w:start w:val="1"/>
      <w:numFmt w:val="bullet"/>
      <w:lvlText w:val="o"/>
      <w:lvlJc w:val="left"/>
      <w:pPr>
        <w:ind w:left="1320" w:hanging="360"/>
      </w:pPr>
      <w:rPr>
        <w:rFonts w:ascii="Courier New" w:hAnsi="Courier New" w:cs="Symbol"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Symbol"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Symbol" w:hint="default"/>
      </w:rPr>
    </w:lvl>
    <w:lvl w:ilvl="8" w:tplc="04090005" w:tentative="1">
      <w:start w:val="1"/>
      <w:numFmt w:val="bullet"/>
      <w:lvlText w:val=""/>
      <w:lvlJc w:val="left"/>
      <w:pPr>
        <w:ind w:left="6360" w:hanging="360"/>
      </w:pPr>
      <w:rPr>
        <w:rFonts w:ascii="Wingdings" w:hAnsi="Wingdings" w:hint="default"/>
      </w:rPr>
    </w:lvl>
  </w:abstractNum>
  <w:abstractNum w:abstractNumId="8">
    <w:nsid w:val="66633EDA"/>
    <w:multiLevelType w:val="hybridMultilevel"/>
    <w:tmpl w:val="EEE44674"/>
    <w:lvl w:ilvl="0" w:tplc="4EE07564">
      <w:start w:val="1"/>
      <w:numFmt w:val="bullet"/>
      <w:lvlText w:val="•"/>
      <w:lvlJc w:val="left"/>
      <w:pPr>
        <w:tabs>
          <w:tab w:val="num" w:pos="720"/>
        </w:tabs>
        <w:ind w:left="720" w:hanging="360"/>
      </w:pPr>
      <w:rPr>
        <w:rFonts w:ascii="Arial" w:hAnsi="Arial" w:hint="default"/>
      </w:rPr>
    </w:lvl>
    <w:lvl w:ilvl="1" w:tplc="17AC8630" w:tentative="1">
      <w:start w:val="1"/>
      <w:numFmt w:val="bullet"/>
      <w:lvlText w:val="•"/>
      <w:lvlJc w:val="left"/>
      <w:pPr>
        <w:tabs>
          <w:tab w:val="num" w:pos="1440"/>
        </w:tabs>
        <w:ind w:left="1440" w:hanging="360"/>
      </w:pPr>
      <w:rPr>
        <w:rFonts w:ascii="Arial" w:hAnsi="Arial" w:hint="default"/>
      </w:rPr>
    </w:lvl>
    <w:lvl w:ilvl="2" w:tplc="7AB05378" w:tentative="1">
      <w:start w:val="1"/>
      <w:numFmt w:val="bullet"/>
      <w:lvlText w:val="•"/>
      <w:lvlJc w:val="left"/>
      <w:pPr>
        <w:tabs>
          <w:tab w:val="num" w:pos="2160"/>
        </w:tabs>
        <w:ind w:left="2160" w:hanging="360"/>
      </w:pPr>
      <w:rPr>
        <w:rFonts w:ascii="Arial" w:hAnsi="Arial" w:hint="default"/>
      </w:rPr>
    </w:lvl>
    <w:lvl w:ilvl="3" w:tplc="7DE2C91E" w:tentative="1">
      <w:start w:val="1"/>
      <w:numFmt w:val="bullet"/>
      <w:lvlText w:val="•"/>
      <w:lvlJc w:val="left"/>
      <w:pPr>
        <w:tabs>
          <w:tab w:val="num" w:pos="2880"/>
        </w:tabs>
        <w:ind w:left="2880" w:hanging="360"/>
      </w:pPr>
      <w:rPr>
        <w:rFonts w:ascii="Arial" w:hAnsi="Arial" w:hint="default"/>
      </w:rPr>
    </w:lvl>
    <w:lvl w:ilvl="4" w:tplc="39EA1806" w:tentative="1">
      <w:start w:val="1"/>
      <w:numFmt w:val="bullet"/>
      <w:lvlText w:val="•"/>
      <w:lvlJc w:val="left"/>
      <w:pPr>
        <w:tabs>
          <w:tab w:val="num" w:pos="3600"/>
        </w:tabs>
        <w:ind w:left="3600" w:hanging="360"/>
      </w:pPr>
      <w:rPr>
        <w:rFonts w:ascii="Arial" w:hAnsi="Arial" w:hint="default"/>
      </w:rPr>
    </w:lvl>
    <w:lvl w:ilvl="5" w:tplc="FBACA7E4" w:tentative="1">
      <w:start w:val="1"/>
      <w:numFmt w:val="bullet"/>
      <w:lvlText w:val="•"/>
      <w:lvlJc w:val="left"/>
      <w:pPr>
        <w:tabs>
          <w:tab w:val="num" w:pos="4320"/>
        </w:tabs>
        <w:ind w:left="4320" w:hanging="360"/>
      </w:pPr>
      <w:rPr>
        <w:rFonts w:ascii="Arial" w:hAnsi="Arial" w:hint="default"/>
      </w:rPr>
    </w:lvl>
    <w:lvl w:ilvl="6" w:tplc="735AA7DA" w:tentative="1">
      <w:start w:val="1"/>
      <w:numFmt w:val="bullet"/>
      <w:lvlText w:val="•"/>
      <w:lvlJc w:val="left"/>
      <w:pPr>
        <w:tabs>
          <w:tab w:val="num" w:pos="5040"/>
        </w:tabs>
        <w:ind w:left="5040" w:hanging="360"/>
      </w:pPr>
      <w:rPr>
        <w:rFonts w:ascii="Arial" w:hAnsi="Arial" w:hint="default"/>
      </w:rPr>
    </w:lvl>
    <w:lvl w:ilvl="7" w:tplc="F3EA0DCE" w:tentative="1">
      <w:start w:val="1"/>
      <w:numFmt w:val="bullet"/>
      <w:lvlText w:val="•"/>
      <w:lvlJc w:val="left"/>
      <w:pPr>
        <w:tabs>
          <w:tab w:val="num" w:pos="5760"/>
        </w:tabs>
        <w:ind w:left="5760" w:hanging="360"/>
      </w:pPr>
      <w:rPr>
        <w:rFonts w:ascii="Arial" w:hAnsi="Arial" w:hint="default"/>
      </w:rPr>
    </w:lvl>
    <w:lvl w:ilvl="8" w:tplc="D6B67F08" w:tentative="1">
      <w:start w:val="1"/>
      <w:numFmt w:val="bullet"/>
      <w:lvlText w:val="•"/>
      <w:lvlJc w:val="left"/>
      <w:pPr>
        <w:tabs>
          <w:tab w:val="num" w:pos="6480"/>
        </w:tabs>
        <w:ind w:left="6480" w:hanging="360"/>
      </w:pPr>
      <w:rPr>
        <w:rFonts w:ascii="Arial" w:hAnsi="Arial" w:hint="default"/>
      </w:rPr>
    </w:lvl>
  </w:abstractNum>
  <w:abstractNum w:abstractNumId="9">
    <w:nsid w:val="6E742F75"/>
    <w:multiLevelType w:val="hybridMultilevel"/>
    <w:tmpl w:val="C91261C8"/>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Symbol"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Symbol"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Symbol" w:hint="default"/>
      </w:rPr>
    </w:lvl>
    <w:lvl w:ilvl="8" w:tplc="04090005" w:tentative="1">
      <w:start w:val="1"/>
      <w:numFmt w:val="bullet"/>
      <w:lvlText w:val=""/>
      <w:lvlJc w:val="left"/>
      <w:pPr>
        <w:ind w:left="7308" w:hanging="360"/>
      </w:pPr>
      <w:rPr>
        <w:rFonts w:ascii="Wingdings" w:hAnsi="Wingdings" w:hint="default"/>
      </w:rPr>
    </w:lvl>
  </w:abstractNum>
  <w:abstractNum w:abstractNumId="10">
    <w:nsid w:val="79091566"/>
    <w:multiLevelType w:val="hybridMultilevel"/>
    <w:tmpl w:val="5526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4"/>
  </w:num>
  <w:num w:numId="5">
    <w:abstractNumId w:val="2"/>
  </w:num>
  <w:num w:numId="6">
    <w:abstractNumId w:val="0"/>
  </w:num>
  <w:num w:numId="7">
    <w:abstractNumId w:val="3"/>
  </w:num>
  <w:num w:numId="8">
    <w:abstractNumId w:val="5"/>
  </w:num>
  <w:num w:numId="9">
    <w:abstractNumId w:val="1"/>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compat/>
  <w:docVars>
    <w:docVar w:name="REFMGR.InstantFormat" w:val="&lt;InstantFormat&gt;&lt;Enabled&gt;0&lt;/Enabled&gt;&lt;ScanUnformatted&gt;1&lt;/ScanUnformatted&gt;&lt;ScanChanges&gt;1&lt;/ScanChanges&gt;&lt;/InstantFormat&gt;"/>
    <w:docVar w:name="REFMGR.Layout" w:val="&lt;Layout&gt;&lt;StartingRefnum&gt;Vancouver&lt;/StartingRefnum&gt;&lt;FontName&gt;Calibri&lt;/FontName&gt;&lt;FontSize&gt;11&lt;/FontSize&gt;&lt;ReflistTitle&gt;Reference List&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s>
  <w:rsids>
    <w:rsidRoot w:val="00FD3033"/>
    <w:rsid w:val="000201F5"/>
    <w:rsid w:val="0003485A"/>
    <w:rsid w:val="00037E4E"/>
    <w:rsid w:val="0004152F"/>
    <w:rsid w:val="00043E1E"/>
    <w:rsid w:val="00044DF2"/>
    <w:rsid w:val="000458A4"/>
    <w:rsid w:val="00066D52"/>
    <w:rsid w:val="00067E71"/>
    <w:rsid w:val="00073F49"/>
    <w:rsid w:val="00074077"/>
    <w:rsid w:val="000809B6"/>
    <w:rsid w:val="000857C0"/>
    <w:rsid w:val="000862B9"/>
    <w:rsid w:val="000A1A49"/>
    <w:rsid w:val="000B4098"/>
    <w:rsid w:val="000B6A69"/>
    <w:rsid w:val="000C08DA"/>
    <w:rsid w:val="000C198E"/>
    <w:rsid w:val="000D3591"/>
    <w:rsid w:val="000D4B2E"/>
    <w:rsid w:val="000D7CE0"/>
    <w:rsid w:val="000E1348"/>
    <w:rsid w:val="000E31C8"/>
    <w:rsid w:val="000F3DA0"/>
    <w:rsid w:val="000F4030"/>
    <w:rsid w:val="00106CB2"/>
    <w:rsid w:val="0010708C"/>
    <w:rsid w:val="00117A46"/>
    <w:rsid w:val="001215C1"/>
    <w:rsid w:val="0012267C"/>
    <w:rsid w:val="0012424D"/>
    <w:rsid w:val="00126395"/>
    <w:rsid w:val="0012734A"/>
    <w:rsid w:val="00135E7D"/>
    <w:rsid w:val="00142348"/>
    <w:rsid w:val="001537EA"/>
    <w:rsid w:val="00155492"/>
    <w:rsid w:val="00160970"/>
    <w:rsid w:val="001646C0"/>
    <w:rsid w:val="001977DE"/>
    <w:rsid w:val="001B6372"/>
    <w:rsid w:val="001C4274"/>
    <w:rsid w:val="001C5852"/>
    <w:rsid w:val="001D09C5"/>
    <w:rsid w:val="001D21B0"/>
    <w:rsid w:val="001D6E55"/>
    <w:rsid w:val="001F2E1A"/>
    <w:rsid w:val="001F38BE"/>
    <w:rsid w:val="002028F0"/>
    <w:rsid w:val="00207512"/>
    <w:rsid w:val="00223E14"/>
    <w:rsid w:val="00233A8E"/>
    <w:rsid w:val="00234947"/>
    <w:rsid w:val="00240139"/>
    <w:rsid w:val="00240F2F"/>
    <w:rsid w:val="0024310E"/>
    <w:rsid w:val="00243D54"/>
    <w:rsid w:val="00257A93"/>
    <w:rsid w:val="00261A42"/>
    <w:rsid w:val="00262E5E"/>
    <w:rsid w:val="00263EA3"/>
    <w:rsid w:val="00265E12"/>
    <w:rsid w:val="002774B2"/>
    <w:rsid w:val="00277866"/>
    <w:rsid w:val="00282C8E"/>
    <w:rsid w:val="002834F0"/>
    <w:rsid w:val="00291858"/>
    <w:rsid w:val="002A2274"/>
    <w:rsid w:val="002B30E2"/>
    <w:rsid w:val="002B6C82"/>
    <w:rsid w:val="002D29D5"/>
    <w:rsid w:val="002D34AC"/>
    <w:rsid w:val="002E1768"/>
    <w:rsid w:val="002F54F3"/>
    <w:rsid w:val="002F7B9E"/>
    <w:rsid w:val="003103A8"/>
    <w:rsid w:val="00317016"/>
    <w:rsid w:val="00320B8B"/>
    <w:rsid w:val="003255CC"/>
    <w:rsid w:val="00326AC6"/>
    <w:rsid w:val="00331ED0"/>
    <w:rsid w:val="00335214"/>
    <w:rsid w:val="003468DF"/>
    <w:rsid w:val="00354838"/>
    <w:rsid w:val="00356323"/>
    <w:rsid w:val="00356D60"/>
    <w:rsid w:val="003632EC"/>
    <w:rsid w:val="00364D60"/>
    <w:rsid w:val="00365EF7"/>
    <w:rsid w:val="00373B16"/>
    <w:rsid w:val="00374481"/>
    <w:rsid w:val="00384725"/>
    <w:rsid w:val="003A168C"/>
    <w:rsid w:val="003A3C40"/>
    <w:rsid w:val="003A4D0E"/>
    <w:rsid w:val="003A6DF5"/>
    <w:rsid w:val="003B0AB2"/>
    <w:rsid w:val="003D2632"/>
    <w:rsid w:val="003D50AC"/>
    <w:rsid w:val="003D51B2"/>
    <w:rsid w:val="003E2551"/>
    <w:rsid w:val="00400CD3"/>
    <w:rsid w:val="004034B1"/>
    <w:rsid w:val="00406EE8"/>
    <w:rsid w:val="00407966"/>
    <w:rsid w:val="00412ACD"/>
    <w:rsid w:val="00431912"/>
    <w:rsid w:val="004329FA"/>
    <w:rsid w:val="00443D0F"/>
    <w:rsid w:val="00444BD7"/>
    <w:rsid w:val="004616D9"/>
    <w:rsid w:val="00476D43"/>
    <w:rsid w:val="00484C42"/>
    <w:rsid w:val="00487E6A"/>
    <w:rsid w:val="004A1BBF"/>
    <w:rsid w:val="004A4E74"/>
    <w:rsid w:val="004A79A1"/>
    <w:rsid w:val="004B37F5"/>
    <w:rsid w:val="004C534A"/>
    <w:rsid w:val="004D5808"/>
    <w:rsid w:val="004D7793"/>
    <w:rsid w:val="004E4CE2"/>
    <w:rsid w:val="004E5DE2"/>
    <w:rsid w:val="004E6D93"/>
    <w:rsid w:val="004E7F9C"/>
    <w:rsid w:val="004F305A"/>
    <w:rsid w:val="004F7615"/>
    <w:rsid w:val="005017E5"/>
    <w:rsid w:val="005045AF"/>
    <w:rsid w:val="00504806"/>
    <w:rsid w:val="00510F92"/>
    <w:rsid w:val="00513F1E"/>
    <w:rsid w:val="005304BD"/>
    <w:rsid w:val="00536529"/>
    <w:rsid w:val="00550578"/>
    <w:rsid w:val="00555D4C"/>
    <w:rsid w:val="0056467F"/>
    <w:rsid w:val="00565097"/>
    <w:rsid w:val="00567189"/>
    <w:rsid w:val="005742FB"/>
    <w:rsid w:val="005937E1"/>
    <w:rsid w:val="00595BD1"/>
    <w:rsid w:val="005A3AE0"/>
    <w:rsid w:val="005A548E"/>
    <w:rsid w:val="005B1DDA"/>
    <w:rsid w:val="005B6FA5"/>
    <w:rsid w:val="005D14B1"/>
    <w:rsid w:val="005D1A39"/>
    <w:rsid w:val="005E25EC"/>
    <w:rsid w:val="005E5310"/>
    <w:rsid w:val="005E536E"/>
    <w:rsid w:val="005E59C5"/>
    <w:rsid w:val="005E77FC"/>
    <w:rsid w:val="005F3F32"/>
    <w:rsid w:val="005F7A9C"/>
    <w:rsid w:val="00602D94"/>
    <w:rsid w:val="00612BD2"/>
    <w:rsid w:val="00613954"/>
    <w:rsid w:val="00613CAF"/>
    <w:rsid w:val="006155A7"/>
    <w:rsid w:val="00630F5D"/>
    <w:rsid w:val="00634D71"/>
    <w:rsid w:val="006417D7"/>
    <w:rsid w:val="00657B6D"/>
    <w:rsid w:val="00661487"/>
    <w:rsid w:val="00670DD3"/>
    <w:rsid w:val="006727D9"/>
    <w:rsid w:val="00676FE7"/>
    <w:rsid w:val="006A1B39"/>
    <w:rsid w:val="006A1E33"/>
    <w:rsid w:val="006A5274"/>
    <w:rsid w:val="006A78C8"/>
    <w:rsid w:val="006C019C"/>
    <w:rsid w:val="006C02AB"/>
    <w:rsid w:val="006C4AB0"/>
    <w:rsid w:val="006D028D"/>
    <w:rsid w:val="006E6B92"/>
    <w:rsid w:val="006F2CC7"/>
    <w:rsid w:val="006F5EFF"/>
    <w:rsid w:val="00703FDA"/>
    <w:rsid w:val="007111BB"/>
    <w:rsid w:val="00726D2B"/>
    <w:rsid w:val="00730E6D"/>
    <w:rsid w:val="007347DF"/>
    <w:rsid w:val="00750C2D"/>
    <w:rsid w:val="00762BAD"/>
    <w:rsid w:val="007661F3"/>
    <w:rsid w:val="00781256"/>
    <w:rsid w:val="00790E71"/>
    <w:rsid w:val="00793CDA"/>
    <w:rsid w:val="007A016A"/>
    <w:rsid w:val="007A4D65"/>
    <w:rsid w:val="007A72BF"/>
    <w:rsid w:val="007C1D9F"/>
    <w:rsid w:val="007C5616"/>
    <w:rsid w:val="007C7B7D"/>
    <w:rsid w:val="007D6331"/>
    <w:rsid w:val="007E0F29"/>
    <w:rsid w:val="007E50B7"/>
    <w:rsid w:val="007F607C"/>
    <w:rsid w:val="008007A3"/>
    <w:rsid w:val="00803F94"/>
    <w:rsid w:val="00804FF7"/>
    <w:rsid w:val="0082688F"/>
    <w:rsid w:val="00832273"/>
    <w:rsid w:val="00834B6E"/>
    <w:rsid w:val="00855260"/>
    <w:rsid w:val="00857AC6"/>
    <w:rsid w:val="00860D18"/>
    <w:rsid w:val="008748A3"/>
    <w:rsid w:val="0088264E"/>
    <w:rsid w:val="00883078"/>
    <w:rsid w:val="00891B5B"/>
    <w:rsid w:val="008A1FFD"/>
    <w:rsid w:val="008B4B53"/>
    <w:rsid w:val="008C3F4F"/>
    <w:rsid w:val="008C719E"/>
    <w:rsid w:val="008D05AE"/>
    <w:rsid w:val="008D768E"/>
    <w:rsid w:val="008E4231"/>
    <w:rsid w:val="008E5505"/>
    <w:rsid w:val="008F6ADA"/>
    <w:rsid w:val="0090289D"/>
    <w:rsid w:val="00904D19"/>
    <w:rsid w:val="00907804"/>
    <w:rsid w:val="00942FFE"/>
    <w:rsid w:val="00951B94"/>
    <w:rsid w:val="00953120"/>
    <w:rsid w:val="009644B4"/>
    <w:rsid w:val="0097028D"/>
    <w:rsid w:val="0097376A"/>
    <w:rsid w:val="009746C2"/>
    <w:rsid w:val="0097487A"/>
    <w:rsid w:val="00974A0E"/>
    <w:rsid w:val="00982215"/>
    <w:rsid w:val="00983560"/>
    <w:rsid w:val="00984719"/>
    <w:rsid w:val="00984805"/>
    <w:rsid w:val="009902CF"/>
    <w:rsid w:val="00993921"/>
    <w:rsid w:val="009959E5"/>
    <w:rsid w:val="009A0007"/>
    <w:rsid w:val="009A01EA"/>
    <w:rsid w:val="009A4194"/>
    <w:rsid w:val="009A4938"/>
    <w:rsid w:val="009B1D71"/>
    <w:rsid w:val="009D74CA"/>
    <w:rsid w:val="009E2405"/>
    <w:rsid w:val="009E24C3"/>
    <w:rsid w:val="009F4730"/>
    <w:rsid w:val="00A11191"/>
    <w:rsid w:val="00A2063B"/>
    <w:rsid w:val="00A506E4"/>
    <w:rsid w:val="00A6584E"/>
    <w:rsid w:val="00A7613C"/>
    <w:rsid w:val="00A8292B"/>
    <w:rsid w:val="00A856FD"/>
    <w:rsid w:val="00A860B8"/>
    <w:rsid w:val="00A9660F"/>
    <w:rsid w:val="00AA01A1"/>
    <w:rsid w:val="00AA4455"/>
    <w:rsid w:val="00AC2305"/>
    <w:rsid w:val="00AD3EFD"/>
    <w:rsid w:val="00AD4A95"/>
    <w:rsid w:val="00AD5871"/>
    <w:rsid w:val="00AF1A63"/>
    <w:rsid w:val="00AF7B0F"/>
    <w:rsid w:val="00B015B0"/>
    <w:rsid w:val="00B03BE2"/>
    <w:rsid w:val="00B0480F"/>
    <w:rsid w:val="00B21846"/>
    <w:rsid w:val="00B2620B"/>
    <w:rsid w:val="00B27311"/>
    <w:rsid w:val="00B31640"/>
    <w:rsid w:val="00B378F2"/>
    <w:rsid w:val="00B426D7"/>
    <w:rsid w:val="00B47132"/>
    <w:rsid w:val="00B527C7"/>
    <w:rsid w:val="00B559C4"/>
    <w:rsid w:val="00B56669"/>
    <w:rsid w:val="00B650E8"/>
    <w:rsid w:val="00B80F56"/>
    <w:rsid w:val="00BA0DC3"/>
    <w:rsid w:val="00BC7678"/>
    <w:rsid w:val="00BC7898"/>
    <w:rsid w:val="00BD6BB3"/>
    <w:rsid w:val="00BD7E97"/>
    <w:rsid w:val="00C0552E"/>
    <w:rsid w:val="00C05AB3"/>
    <w:rsid w:val="00C10659"/>
    <w:rsid w:val="00C11816"/>
    <w:rsid w:val="00C1561D"/>
    <w:rsid w:val="00C2071F"/>
    <w:rsid w:val="00C22B1C"/>
    <w:rsid w:val="00C246EB"/>
    <w:rsid w:val="00C35C17"/>
    <w:rsid w:val="00C428E2"/>
    <w:rsid w:val="00C46953"/>
    <w:rsid w:val="00C51A1F"/>
    <w:rsid w:val="00C621A1"/>
    <w:rsid w:val="00C8063A"/>
    <w:rsid w:val="00C8201E"/>
    <w:rsid w:val="00C839F5"/>
    <w:rsid w:val="00CC06FD"/>
    <w:rsid w:val="00CD26D7"/>
    <w:rsid w:val="00D01502"/>
    <w:rsid w:val="00D01D57"/>
    <w:rsid w:val="00D06D67"/>
    <w:rsid w:val="00D11B90"/>
    <w:rsid w:val="00D12D74"/>
    <w:rsid w:val="00D15094"/>
    <w:rsid w:val="00D25C19"/>
    <w:rsid w:val="00D305EF"/>
    <w:rsid w:val="00D3347E"/>
    <w:rsid w:val="00D45F1D"/>
    <w:rsid w:val="00D47A75"/>
    <w:rsid w:val="00D51EA1"/>
    <w:rsid w:val="00D6000E"/>
    <w:rsid w:val="00D61414"/>
    <w:rsid w:val="00D8597B"/>
    <w:rsid w:val="00D86A09"/>
    <w:rsid w:val="00D962E1"/>
    <w:rsid w:val="00DA19FF"/>
    <w:rsid w:val="00DB0F7E"/>
    <w:rsid w:val="00DB18B1"/>
    <w:rsid w:val="00DB41F5"/>
    <w:rsid w:val="00DB50E3"/>
    <w:rsid w:val="00DC0F14"/>
    <w:rsid w:val="00DC113A"/>
    <w:rsid w:val="00DD5C5F"/>
    <w:rsid w:val="00DE064E"/>
    <w:rsid w:val="00E04E45"/>
    <w:rsid w:val="00E06776"/>
    <w:rsid w:val="00E17696"/>
    <w:rsid w:val="00E44016"/>
    <w:rsid w:val="00E47CF9"/>
    <w:rsid w:val="00E500B4"/>
    <w:rsid w:val="00E63A01"/>
    <w:rsid w:val="00E7073D"/>
    <w:rsid w:val="00E7110B"/>
    <w:rsid w:val="00E72A28"/>
    <w:rsid w:val="00E732DD"/>
    <w:rsid w:val="00E73E99"/>
    <w:rsid w:val="00E81473"/>
    <w:rsid w:val="00E83A1B"/>
    <w:rsid w:val="00E86E4D"/>
    <w:rsid w:val="00E91D4F"/>
    <w:rsid w:val="00E92E6F"/>
    <w:rsid w:val="00E94A86"/>
    <w:rsid w:val="00E971B8"/>
    <w:rsid w:val="00EA1247"/>
    <w:rsid w:val="00EA4F49"/>
    <w:rsid w:val="00EA66FB"/>
    <w:rsid w:val="00EA6EC9"/>
    <w:rsid w:val="00EA7B7C"/>
    <w:rsid w:val="00EB5AB5"/>
    <w:rsid w:val="00EB6A92"/>
    <w:rsid w:val="00ED5491"/>
    <w:rsid w:val="00ED5CD9"/>
    <w:rsid w:val="00EE2130"/>
    <w:rsid w:val="00EE572D"/>
    <w:rsid w:val="00EF3340"/>
    <w:rsid w:val="00EF42D9"/>
    <w:rsid w:val="00EF53D0"/>
    <w:rsid w:val="00EF62D7"/>
    <w:rsid w:val="00F16C29"/>
    <w:rsid w:val="00F23580"/>
    <w:rsid w:val="00F278F9"/>
    <w:rsid w:val="00F34847"/>
    <w:rsid w:val="00F470A8"/>
    <w:rsid w:val="00F5151E"/>
    <w:rsid w:val="00F52038"/>
    <w:rsid w:val="00F551CD"/>
    <w:rsid w:val="00F6229B"/>
    <w:rsid w:val="00F76F92"/>
    <w:rsid w:val="00F9021B"/>
    <w:rsid w:val="00F94C2A"/>
    <w:rsid w:val="00FA0966"/>
    <w:rsid w:val="00FB44C1"/>
    <w:rsid w:val="00FD28C4"/>
    <w:rsid w:val="00FD3033"/>
    <w:rsid w:val="00FD7C81"/>
  </w:rsids>
  <m:mathPr>
    <m:mathFont m:val="Candar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A86"/>
  </w:style>
  <w:style w:type="paragraph" w:styleId="Heading1">
    <w:name w:val="heading 1"/>
    <w:basedOn w:val="Normal"/>
    <w:link w:val="Heading1Char"/>
    <w:uiPriority w:val="9"/>
    <w:qFormat/>
    <w:rsid w:val="00AC23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D334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ADTH">
    <w:name w:val="CADTH"/>
    <w:basedOn w:val="TableNormal"/>
    <w:rsid w:val="00C2071F"/>
    <w:pPr>
      <w:spacing w:after="0" w:line="240" w:lineRule="auto"/>
    </w:pPr>
    <w:rPr>
      <w:rFonts w:ascii="Arial" w:hAnsi="Arial" w:cs="Times New Roman"/>
      <w:sz w:val="18"/>
      <w:szCs w:val="18"/>
    </w:rPr>
    <w:tblPr>
      <w:tblInd w:w="0" w:type="dxa"/>
      <w:tblBorders>
        <w:top w:val="single" w:sz="12" w:space="0" w:color="auto"/>
        <w:bottom w:val="single" w:sz="12" w:space="0" w:color="auto"/>
        <w:insideH w:val="single" w:sz="4" w:space="0" w:color="auto"/>
      </w:tblBorders>
      <w:tblCellMar>
        <w:top w:w="0" w:type="dxa"/>
        <w:left w:w="0" w:type="dxa"/>
        <w:bottom w:w="0" w:type="dxa"/>
        <w:right w:w="0" w:type="dxa"/>
      </w:tblCellMar>
    </w:tblPr>
    <w:tblStylePr w:type="firstRow">
      <w:pPr>
        <w:jc w:val="center"/>
      </w:pPr>
      <w:rPr>
        <w:b/>
      </w:rPr>
      <w:tblPr/>
      <w:tcPr>
        <w:vAlign w:val="center"/>
      </w:tcPr>
    </w:tblStylePr>
  </w:style>
  <w:style w:type="character" w:styleId="CommentReference">
    <w:name w:val="annotation reference"/>
    <w:basedOn w:val="DefaultParagraphFont"/>
    <w:uiPriority w:val="99"/>
    <w:semiHidden/>
    <w:unhideWhenUsed/>
    <w:rsid w:val="00484C42"/>
    <w:rPr>
      <w:sz w:val="16"/>
      <w:szCs w:val="16"/>
    </w:rPr>
  </w:style>
  <w:style w:type="paragraph" w:styleId="CommentText">
    <w:name w:val="annotation text"/>
    <w:basedOn w:val="Normal"/>
    <w:link w:val="CommentTextChar"/>
    <w:uiPriority w:val="99"/>
    <w:semiHidden/>
    <w:unhideWhenUsed/>
    <w:rsid w:val="00484C42"/>
    <w:pPr>
      <w:spacing w:line="240" w:lineRule="auto"/>
    </w:pPr>
    <w:rPr>
      <w:sz w:val="20"/>
      <w:szCs w:val="20"/>
    </w:rPr>
  </w:style>
  <w:style w:type="character" w:customStyle="1" w:styleId="CommentTextChar">
    <w:name w:val="Comment Text Char"/>
    <w:basedOn w:val="DefaultParagraphFont"/>
    <w:link w:val="CommentText"/>
    <w:uiPriority w:val="99"/>
    <w:semiHidden/>
    <w:rsid w:val="00484C42"/>
    <w:rPr>
      <w:sz w:val="20"/>
      <w:szCs w:val="20"/>
    </w:rPr>
  </w:style>
  <w:style w:type="paragraph" w:styleId="CommentSubject">
    <w:name w:val="annotation subject"/>
    <w:basedOn w:val="CommentText"/>
    <w:next w:val="CommentText"/>
    <w:link w:val="CommentSubjectChar"/>
    <w:uiPriority w:val="99"/>
    <w:semiHidden/>
    <w:unhideWhenUsed/>
    <w:rsid w:val="00484C42"/>
    <w:rPr>
      <w:b/>
      <w:bCs/>
    </w:rPr>
  </w:style>
  <w:style w:type="character" w:customStyle="1" w:styleId="CommentSubjectChar">
    <w:name w:val="Comment Subject Char"/>
    <w:basedOn w:val="CommentTextChar"/>
    <w:link w:val="CommentSubject"/>
    <w:uiPriority w:val="99"/>
    <w:semiHidden/>
    <w:rsid w:val="00484C42"/>
    <w:rPr>
      <w:b/>
      <w:bCs/>
    </w:rPr>
  </w:style>
  <w:style w:type="paragraph" w:styleId="BalloonText">
    <w:name w:val="Balloon Text"/>
    <w:basedOn w:val="Normal"/>
    <w:link w:val="BalloonTextChar"/>
    <w:uiPriority w:val="99"/>
    <w:semiHidden/>
    <w:unhideWhenUsed/>
    <w:rsid w:val="00484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C42"/>
    <w:rPr>
      <w:rFonts w:ascii="Tahoma" w:hAnsi="Tahoma" w:cs="Tahoma"/>
      <w:sz w:val="16"/>
      <w:szCs w:val="16"/>
    </w:rPr>
  </w:style>
  <w:style w:type="paragraph" w:styleId="ListParagraph">
    <w:name w:val="List Paragraph"/>
    <w:basedOn w:val="Normal"/>
    <w:uiPriority w:val="34"/>
    <w:qFormat/>
    <w:rsid w:val="009A0007"/>
    <w:pPr>
      <w:ind w:left="720"/>
      <w:contextualSpacing/>
    </w:pPr>
  </w:style>
  <w:style w:type="paragraph" w:styleId="Revision">
    <w:name w:val="Revision"/>
    <w:hidden/>
    <w:uiPriority w:val="99"/>
    <w:semiHidden/>
    <w:rsid w:val="00613CAF"/>
    <w:pPr>
      <w:spacing w:after="0" w:line="240" w:lineRule="auto"/>
    </w:pPr>
  </w:style>
  <w:style w:type="character" w:styleId="Hyperlink">
    <w:name w:val="Hyperlink"/>
    <w:basedOn w:val="DefaultParagraphFont"/>
    <w:uiPriority w:val="99"/>
    <w:unhideWhenUsed/>
    <w:rsid w:val="005E77FC"/>
    <w:rPr>
      <w:color w:val="0000FF" w:themeColor="hyperlink"/>
      <w:u w:val="single"/>
    </w:rPr>
  </w:style>
  <w:style w:type="character" w:styleId="Strong">
    <w:name w:val="Strong"/>
    <w:basedOn w:val="DefaultParagraphFont"/>
    <w:uiPriority w:val="22"/>
    <w:qFormat/>
    <w:rsid w:val="004F305A"/>
    <w:rPr>
      <w:b/>
      <w:bCs/>
    </w:rPr>
  </w:style>
  <w:style w:type="character" w:customStyle="1" w:styleId="Heading1Char">
    <w:name w:val="Heading 1 Char"/>
    <w:basedOn w:val="DefaultParagraphFont"/>
    <w:link w:val="Heading1"/>
    <w:uiPriority w:val="9"/>
    <w:rsid w:val="00AC2305"/>
    <w:rPr>
      <w:rFonts w:ascii="Times New Roman" w:eastAsia="Times New Roman" w:hAnsi="Times New Roman" w:cs="Times New Roman"/>
      <w:b/>
      <w:bCs/>
      <w:kern w:val="36"/>
      <w:sz w:val="48"/>
      <w:szCs w:val="48"/>
    </w:rPr>
  </w:style>
  <w:style w:type="character" w:customStyle="1" w:styleId="ref-journal">
    <w:name w:val="ref-journal"/>
    <w:basedOn w:val="DefaultParagraphFont"/>
    <w:rsid w:val="00951B94"/>
  </w:style>
  <w:style w:type="character" w:customStyle="1" w:styleId="ref-vol">
    <w:name w:val="ref-vol"/>
    <w:basedOn w:val="DefaultParagraphFont"/>
    <w:rsid w:val="00951B94"/>
  </w:style>
  <w:style w:type="character" w:customStyle="1" w:styleId="printvw1">
    <w:name w:val="printvw1"/>
    <w:basedOn w:val="DefaultParagraphFont"/>
    <w:rsid w:val="00951B94"/>
    <w:rPr>
      <w:vanish/>
      <w:webHidden w:val="0"/>
      <w:specVanish w:val="0"/>
    </w:rPr>
  </w:style>
  <w:style w:type="paragraph" w:customStyle="1" w:styleId="Default">
    <w:name w:val="Default"/>
    <w:rsid w:val="00612BD2"/>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webSettings.xml><?xml version="1.0" encoding="utf-8"?>
<w:webSettings xmlns:r="http://schemas.openxmlformats.org/officeDocument/2006/relationships" xmlns:w="http://schemas.openxmlformats.org/wordprocessingml/2006/main">
  <w:divs>
    <w:div w:id="60911316">
      <w:bodyDiv w:val="1"/>
      <w:marLeft w:val="0"/>
      <w:marRight w:val="0"/>
      <w:marTop w:val="0"/>
      <w:marBottom w:val="0"/>
      <w:divBdr>
        <w:top w:val="none" w:sz="0" w:space="0" w:color="auto"/>
        <w:left w:val="none" w:sz="0" w:space="0" w:color="auto"/>
        <w:bottom w:val="none" w:sz="0" w:space="0" w:color="auto"/>
        <w:right w:val="none" w:sz="0" w:space="0" w:color="auto"/>
      </w:divBdr>
    </w:div>
    <w:div w:id="266543205">
      <w:bodyDiv w:val="1"/>
      <w:marLeft w:val="0"/>
      <w:marRight w:val="0"/>
      <w:marTop w:val="0"/>
      <w:marBottom w:val="0"/>
      <w:divBdr>
        <w:top w:val="none" w:sz="0" w:space="0" w:color="auto"/>
        <w:left w:val="none" w:sz="0" w:space="0" w:color="auto"/>
        <w:bottom w:val="none" w:sz="0" w:space="0" w:color="auto"/>
        <w:right w:val="none" w:sz="0" w:space="0" w:color="auto"/>
      </w:divBdr>
      <w:divsChild>
        <w:div w:id="1193835075">
          <w:marLeft w:val="0"/>
          <w:marRight w:val="1"/>
          <w:marTop w:val="0"/>
          <w:marBottom w:val="0"/>
          <w:divBdr>
            <w:top w:val="none" w:sz="0" w:space="0" w:color="auto"/>
            <w:left w:val="none" w:sz="0" w:space="0" w:color="auto"/>
            <w:bottom w:val="none" w:sz="0" w:space="0" w:color="auto"/>
            <w:right w:val="none" w:sz="0" w:space="0" w:color="auto"/>
          </w:divBdr>
          <w:divsChild>
            <w:div w:id="151144742">
              <w:marLeft w:val="295"/>
              <w:marRight w:val="0"/>
              <w:marTop w:val="0"/>
              <w:marBottom w:val="0"/>
              <w:divBdr>
                <w:top w:val="none" w:sz="0" w:space="0" w:color="auto"/>
                <w:left w:val="none" w:sz="0" w:space="0" w:color="auto"/>
                <w:bottom w:val="none" w:sz="0" w:space="0" w:color="auto"/>
                <w:right w:val="none" w:sz="0" w:space="0" w:color="auto"/>
              </w:divBdr>
              <w:divsChild>
                <w:div w:id="595795436">
                  <w:marLeft w:val="0"/>
                  <w:marRight w:val="1"/>
                  <w:marTop w:val="0"/>
                  <w:marBottom w:val="0"/>
                  <w:divBdr>
                    <w:top w:val="none" w:sz="0" w:space="0" w:color="auto"/>
                    <w:left w:val="none" w:sz="0" w:space="0" w:color="auto"/>
                    <w:bottom w:val="none" w:sz="0" w:space="0" w:color="auto"/>
                    <w:right w:val="none" w:sz="0" w:space="0" w:color="auto"/>
                  </w:divBdr>
                  <w:divsChild>
                    <w:div w:id="1679187845">
                      <w:marLeft w:val="0"/>
                      <w:marRight w:val="0"/>
                      <w:marTop w:val="0"/>
                      <w:marBottom w:val="0"/>
                      <w:divBdr>
                        <w:top w:val="none" w:sz="0" w:space="0" w:color="auto"/>
                        <w:left w:val="none" w:sz="0" w:space="0" w:color="auto"/>
                        <w:bottom w:val="none" w:sz="0" w:space="0" w:color="auto"/>
                        <w:right w:val="none" w:sz="0" w:space="0" w:color="auto"/>
                      </w:divBdr>
                      <w:divsChild>
                        <w:div w:id="1835485248">
                          <w:marLeft w:val="0"/>
                          <w:marRight w:val="0"/>
                          <w:marTop w:val="0"/>
                          <w:marBottom w:val="0"/>
                          <w:divBdr>
                            <w:top w:val="none" w:sz="0" w:space="0" w:color="auto"/>
                            <w:left w:val="none" w:sz="0" w:space="0" w:color="auto"/>
                            <w:bottom w:val="none" w:sz="0" w:space="0" w:color="auto"/>
                            <w:right w:val="none" w:sz="0" w:space="0" w:color="auto"/>
                          </w:divBdr>
                          <w:divsChild>
                            <w:div w:id="1720545591">
                              <w:marLeft w:val="0"/>
                              <w:marRight w:val="0"/>
                              <w:marTop w:val="0"/>
                              <w:marBottom w:val="0"/>
                              <w:divBdr>
                                <w:top w:val="none" w:sz="0" w:space="0" w:color="auto"/>
                                <w:left w:val="none" w:sz="0" w:space="0" w:color="auto"/>
                                <w:bottom w:val="none" w:sz="0" w:space="0" w:color="auto"/>
                                <w:right w:val="none" w:sz="0" w:space="0" w:color="auto"/>
                              </w:divBdr>
                              <w:divsChild>
                                <w:div w:id="202887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779715">
      <w:bodyDiv w:val="1"/>
      <w:marLeft w:val="0"/>
      <w:marRight w:val="0"/>
      <w:marTop w:val="0"/>
      <w:marBottom w:val="0"/>
      <w:divBdr>
        <w:top w:val="none" w:sz="0" w:space="0" w:color="auto"/>
        <w:left w:val="none" w:sz="0" w:space="0" w:color="auto"/>
        <w:bottom w:val="none" w:sz="0" w:space="0" w:color="auto"/>
        <w:right w:val="none" w:sz="0" w:space="0" w:color="auto"/>
      </w:divBdr>
    </w:div>
    <w:div w:id="611592831">
      <w:bodyDiv w:val="1"/>
      <w:marLeft w:val="0"/>
      <w:marRight w:val="0"/>
      <w:marTop w:val="0"/>
      <w:marBottom w:val="0"/>
      <w:divBdr>
        <w:top w:val="none" w:sz="0" w:space="0" w:color="auto"/>
        <w:left w:val="none" w:sz="0" w:space="0" w:color="auto"/>
        <w:bottom w:val="none" w:sz="0" w:space="0" w:color="auto"/>
        <w:right w:val="none" w:sz="0" w:space="0" w:color="auto"/>
      </w:divBdr>
    </w:div>
    <w:div w:id="1061250457">
      <w:bodyDiv w:val="1"/>
      <w:marLeft w:val="0"/>
      <w:marRight w:val="0"/>
      <w:marTop w:val="0"/>
      <w:marBottom w:val="0"/>
      <w:divBdr>
        <w:top w:val="none" w:sz="0" w:space="0" w:color="auto"/>
        <w:left w:val="none" w:sz="0" w:space="0" w:color="auto"/>
        <w:bottom w:val="none" w:sz="0" w:space="0" w:color="auto"/>
        <w:right w:val="none" w:sz="0" w:space="0" w:color="auto"/>
      </w:divBdr>
    </w:div>
    <w:div w:id="1314915767">
      <w:bodyDiv w:val="1"/>
      <w:marLeft w:val="0"/>
      <w:marRight w:val="0"/>
      <w:marTop w:val="0"/>
      <w:marBottom w:val="0"/>
      <w:divBdr>
        <w:top w:val="none" w:sz="0" w:space="0" w:color="auto"/>
        <w:left w:val="none" w:sz="0" w:space="0" w:color="auto"/>
        <w:bottom w:val="none" w:sz="0" w:space="0" w:color="auto"/>
        <w:right w:val="none" w:sz="0" w:space="0" w:color="auto"/>
      </w:divBdr>
    </w:div>
    <w:div w:id="1508403480">
      <w:bodyDiv w:val="1"/>
      <w:marLeft w:val="0"/>
      <w:marRight w:val="0"/>
      <w:marTop w:val="0"/>
      <w:marBottom w:val="0"/>
      <w:divBdr>
        <w:top w:val="none" w:sz="0" w:space="0" w:color="auto"/>
        <w:left w:val="none" w:sz="0" w:space="0" w:color="auto"/>
        <w:bottom w:val="none" w:sz="0" w:space="0" w:color="auto"/>
        <w:right w:val="none" w:sz="0" w:space="0" w:color="auto"/>
      </w:divBdr>
    </w:div>
    <w:div w:id="1679772072">
      <w:bodyDiv w:val="1"/>
      <w:marLeft w:val="0"/>
      <w:marRight w:val="0"/>
      <w:marTop w:val="0"/>
      <w:marBottom w:val="0"/>
      <w:divBdr>
        <w:top w:val="none" w:sz="0" w:space="0" w:color="auto"/>
        <w:left w:val="none" w:sz="0" w:space="0" w:color="auto"/>
        <w:bottom w:val="none" w:sz="0" w:space="0" w:color="auto"/>
        <w:right w:val="none" w:sz="0" w:space="0" w:color="auto"/>
      </w:divBdr>
    </w:div>
    <w:div w:id="1689716194">
      <w:bodyDiv w:val="1"/>
      <w:marLeft w:val="0"/>
      <w:marRight w:val="0"/>
      <w:marTop w:val="0"/>
      <w:marBottom w:val="0"/>
      <w:divBdr>
        <w:top w:val="none" w:sz="0" w:space="0" w:color="auto"/>
        <w:left w:val="none" w:sz="0" w:space="0" w:color="auto"/>
        <w:bottom w:val="none" w:sz="0" w:space="0" w:color="auto"/>
        <w:right w:val="none" w:sz="0" w:space="0" w:color="auto"/>
      </w:divBdr>
      <w:divsChild>
        <w:div w:id="1179612588">
          <w:marLeft w:val="0"/>
          <w:marRight w:val="0"/>
          <w:marTop w:val="0"/>
          <w:marBottom w:val="0"/>
          <w:divBdr>
            <w:top w:val="none" w:sz="0" w:space="0" w:color="auto"/>
            <w:left w:val="none" w:sz="0" w:space="0" w:color="auto"/>
            <w:bottom w:val="none" w:sz="0" w:space="0" w:color="auto"/>
            <w:right w:val="none" w:sz="0" w:space="0" w:color="auto"/>
          </w:divBdr>
          <w:divsChild>
            <w:div w:id="154879343">
              <w:marLeft w:val="0"/>
              <w:marRight w:val="0"/>
              <w:marTop w:val="0"/>
              <w:marBottom w:val="0"/>
              <w:divBdr>
                <w:top w:val="none" w:sz="0" w:space="0" w:color="auto"/>
                <w:left w:val="none" w:sz="0" w:space="0" w:color="auto"/>
                <w:bottom w:val="none" w:sz="0" w:space="0" w:color="auto"/>
                <w:right w:val="none" w:sz="0" w:space="0" w:color="auto"/>
              </w:divBdr>
              <w:divsChild>
                <w:div w:id="1629630190">
                  <w:marLeft w:val="0"/>
                  <w:marRight w:val="0"/>
                  <w:marTop w:val="0"/>
                  <w:marBottom w:val="0"/>
                  <w:divBdr>
                    <w:top w:val="none" w:sz="0" w:space="0" w:color="auto"/>
                    <w:left w:val="none" w:sz="0" w:space="0" w:color="auto"/>
                    <w:bottom w:val="none" w:sz="0" w:space="0" w:color="auto"/>
                    <w:right w:val="none" w:sz="0" w:space="0" w:color="auto"/>
                  </w:divBdr>
                  <w:divsChild>
                    <w:div w:id="1700082547">
                      <w:marLeft w:val="0"/>
                      <w:marRight w:val="0"/>
                      <w:marTop w:val="0"/>
                      <w:marBottom w:val="0"/>
                      <w:divBdr>
                        <w:top w:val="none" w:sz="0" w:space="0" w:color="auto"/>
                        <w:left w:val="none" w:sz="0" w:space="0" w:color="auto"/>
                        <w:bottom w:val="none" w:sz="0" w:space="0" w:color="auto"/>
                        <w:right w:val="none" w:sz="0" w:space="0" w:color="auto"/>
                      </w:divBdr>
                      <w:divsChild>
                        <w:div w:id="666177323">
                          <w:marLeft w:val="0"/>
                          <w:marRight w:val="0"/>
                          <w:marTop w:val="0"/>
                          <w:marBottom w:val="0"/>
                          <w:divBdr>
                            <w:top w:val="none" w:sz="0" w:space="0" w:color="auto"/>
                            <w:left w:val="none" w:sz="0" w:space="0" w:color="auto"/>
                            <w:bottom w:val="none" w:sz="0" w:space="0" w:color="auto"/>
                            <w:right w:val="none" w:sz="0" w:space="0" w:color="auto"/>
                          </w:divBdr>
                          <w:divsChild>
                            <w:div w:id="1950156881">
                              <w:marLeft w:val="0"/>
                              <w:marRight w:val="0"/>
                              <w:marTop w:val="0"/>
                              <w:marBottom w:val="0"/>
                              <w:divBdr>
                                <w:top w:val="none" w:sz="0" w:space="0" w:color="auto"/>
                                <w:left w:val="none" w:sz="0" w:space="0" w:color="auto"/>
                                <w:bottom w:val="none" w:sz="0" w:space="0" w:color="auto"/>
                                <w:right w:val="none" w:sz="0" w:space="0" w:color="auto"/>
                              </w:divBdr>
                              <w:divsChild>
                                <w:div w:id="516889515">
                                  <w:marLeft w:val="0"/>
                                  <w:marRight w:val="0"/>
                                  <w:marTop w:val="0"/>
                                  <w:marBottom w:val="0"/>
                                  <w:divBdr>
                                    <w:top w:val="none" w:sz="0" w:space="0" w:color="auto"/>
                                    <w:left w:val="none" w:sz="0" w:space="0" w:color="auto"/>
                                    <w:bottom w:val="none" w:sz="0" w:space="0" w:color="auto"/>
                                    <w:right w:val="none" w:sz="0" w:space="0" w:color="auto"/>
                                  </w:divBdr>
                                  <w:divsChild>
                                    <w:div w:id="350840277">
                                      <w:marLeft w:val="0"/>
                                      <w:marRight w:val="0"/>
                                      <w:marTop w:val="0"/>
                                      <w:marBottom w:val="0"/>
                                      <w:divBdr>
                                        <w:top w:val="none" w:sz="0" w:space="0" w:color="auto"/>
                                        <w:left w:val="none" w:sz="0" w:space="0" w:color="auto"/>
                                        <w:bottom w:val="none" w:sz="0" w:space="0" w:color="auto"/>
                                        <w:right w:val="none" w:sz="0" w:space="0" w:color="auto"/>
                                      </w:divBdr>
                                    </w:div>
                                    <w:div w:id="10780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425671">
      <w:bodyDiv w:val="1"/>
      <w:marLeft w:val="0"/>
      <w:marRight w:val="0"/>
      <w:marTop w:val="0"/>
      <w:marBottom w:val="0"/>
      <w:divBdr>
        <w:top w:val="none" w:sz="0" w:space="0" w:color="auto"/>
        <w:left w:val="none" w:sz="0" w:space="0" w:color="auto"/>
        <w:bottom w:val="none" w:sz="0" w:space="0" w:color="auto"/>
        <w:right w:val="none" w:sz="0" w:space="0" w:color="auto"/>
      </w:divBdr>
    </w:div>
    <w:div w:id="1851601096">
      <w:bodyDiv w:val="1"/>
      <w:marLeft w:val="0"/>
      <w:marRight w:val="0"/>
      <w:marTop w:val="0"/>
      <w:marBottom w:val="0"/>
      <w:divBdr>
        <w:top w:val="none" w:sz="0" w:space="0" w:color="auto"/>
        <w:left w:val="none" w:sz="0" w:space="0" w:color="auto"/>
        <w:bottom w:val="none" w:sz="0" w:space="0" w:color="auto"/>
        <w:right w:val="none" w:sz="0" w:space="0" w:color="auto"/>
      </w:divBdr>
      <w:divsChild>
        <w:div w:id="1671328467">
          <w:marLeft w:val="634"/>
          <w:marRight w:val="0"/>
          <w:marTop w:val="0"/>
          <w:marBottom w:val="0"/>
          <w:divBdr>
            <w:top w:val="none" w:sz="0" w:space="0" w:color="auto"/>
            <w:left w:val="none" w:sz="0" w:space="0" w:color="auto"/>
            <w:bottom w:val="none" w:sz="0" w:space="0" w:color="auto"/>
            <w:right w:val="none" w:sz="0" w:space="0" w:color="auto"/>
          </w:divBdr>
        </w:div>
        <w:div w:id="618948862">
          <w:marLeft w:val="634"/>
          <w:marRight w:val="0"/>
          <w:marTop w:val="0"/>
          <w:marBottom w:val="0"/>
          <w:divBdr>
            <w:top w:val="none" w:sz="0" w:space="0" w:color="auto"/>
            <w:left w:val="none" w:sz="0" w:space="0" w:color="auto"/>
            <w:bottom w:val="none" w:sz="0" w:space="0" w:color="auto"/>
            <w:right w:val="none" w:sz="0" w:space="0" w:color="auto"/>
          </w:divBdr>
        </w:div>
        <w:div w:id="96606145">
          <w:marLeft w:val="634"/>
          <w:marRight w:val="0"/>
          <w:marTop w:val="0"/>
          <w:marBottom w:val="0"/>
          <w:divBdr>
            <w:top w:val="none" w:sz="0" w:space="0" w:color="auto"/>
            <w:left w:val="none" w:sz="0" w:space="0" w:color="auto"/>
            <w:bottom w:val="none" w:sz="0" w:space="0" w:color="auto"/>
            <w:right w:val="none" w:sz="0" w:space="0" w:color="auto"/>
          </w:divBdr>
        </w:div>
        <w:div w:id="1570337248">
          <w:marLeft w:val="634"/>
          <w:marRight w:val="0"/>
          <w:marTop w:val="0"/>
          <w:marBottom w:val="0"/>
          <w:divBdr>
            <w:top w:val="none" w:sz="0" w:space="0" w:color="auto"/>
            <w:left w:val="none" w:sz="0" w:space="0" w:color="auto"/>
            <w:bottom w:val="none" w:sz="0" w:space="0" w:color="auto"/>
            <w:right w:val="none" w:sz="0" w:space="0" w:color="auto"/>
          </w:divBdr>
        </w:div>
        <w:div w:id="947851233">
          <w:marLeft w:val="634"/>
          <w:marRight w:val="0"/>
          <w:marTop w:val="0"/>
          <w:marBottom w:val="0"/>
          <w:divBdr>
            <w:top w:val="none" w:sz="0" w:space="0" w:color="auto"/>
            <w:left w:val="none" w:sz="0" w:space="0" w:color="auto"/>
            <w:bottom w:val="none" w:sz="0" w:space="0" w:color="auto"/>
            <w:right w:val="none" w:sz="0" w:space="0" w:color="auto"/>
          </w:divBdr>
        </w:div>
        <w:div w:id="748580989">
          <w:marLeft w:val="634"/>
          <w:marRight w:val="0"/>
          <w:marTop w:val="0"/>
          <w:marBottom w:val="0"/>
          <w:divBdr>
            <w:top w:val="none" w:sz="0" w:space="0" w:color="auto"/>
            <w:left w:val="none" w:sz="0" w:space="0" w:color="auto"/>
            <w:bottom w:val="none" w:sz="0" w:space="0" w:color="auto"/>
            <w:right w:val="none" w:sz="0" w:space="0" w:color="auto"/>
          </w:divBdr>
        </w:div>
        <w:div w:id="475413955">
          <w:marLeft w:val="634"/>
          <w:marRight w:val="0"/>
          <w:marTop w:val="0"/>
          <w:marBottom w:val="0"/>
          <w:divBdr>
            <w:top w:val="none" w:sz="0" w:space="0" w:color="auto"/>
            <w:left w:val="none" w:sz="0" w:space="0" w:color="auto"/>
            <w:bottom w:val="none" w:sz="0" w:space="0" w:color="auto"/>
            <w:right w:val="none" w:sz="0" w:space="0" w:color="auto"/>
          </w:divBdr>
        </w:div>
        <w:div w:id="1798065527">
          <w:marLeft w:val="634"/>
          <w:marRight w:val="0"/>
          <w:marTop w:val="0"/>
          <w:marBottom w:val="0"/>
          <w:divBdr>
            <w:top w:val="none" w:sz="0" w:space="0" w:color="auto"/>
            <w:left w:val="none" w:sz="0" w:space="0" w:color="auto"/>
            <w:bottom w:val="none" w:sz="0" w:space="0" w:color="auto"/>
            <w:right w:val="none" w:sz="0" w:space="0" w:color="auto"/>
          </w:divBdr>
        </w:div>
        <w:div w:id="1881356844">
          <w:marLeft w:val="634"/>
          <w:marRight w:val="0"/>
          <w:marTop w:val="0"/>
          <w:marBottom w:val="0"/>
          <w:divBdr>
            <w:top w:val="none" w:sz="0" w:space="0" w:color="auto"/>
            <w:left w:val="none" w:sz="0" w:space="0" w:color="auto"/>
            <w:bottom w:val="none" w:sz="0" w:space="0" w:color="auto"/>
            <w:right w:val="none" w:sz="0" w:space="0" w:color="auto"/>
          </w:divBdr>
        </w:div>
        <w:div w:id="1198858789">
          <w:marLeft w:val="634"/>
          <w:marRight w:val="0"/>
          <w:marTop w:val="0"/>
          <w:marBottom w:val="0"/>
          <w:divBdr>
            <w:top w:val="none" w:sz="0" w:space="0" w:color="auto"/>
            <w:left w:val="none" w:sz="0" w:space="0" w:color="auto"/>
            <w:bottom w:val="none" w:sz="0" w:space="0" w:color="auto"/>
            <w:right w:val="none" w:sz="0" w:space="0" w:color="auto"/>
          </w:divBdr>
        </w:div>
        <w:div w:id="1946377097">
          <w:marLeft w:val="634"/>
          <w:marRight w:val="0"/>
          <w:marTop w:val="0"/>
          <w:marBottom w:val="0"/>
          <w:divBdr>
            <w:top w:val="none" w:sz="0" w:space="0" w:color="auto"/>
            <w:left w:val="none" w:sz="0" w:space="0" w:color="auto"/>
            <w:bottom w:val="none" w:sz="0" w:space="0" w:color="auto"/>
            <w:right w:val="none" w:sz="0" w:space="0" w:color="auto"/>
          </w:divBdr>
        </w:div>
        <w:div w:id="1193303566">
          <w:marLeft w:val="634"/>
          <w:marRight w:val="0"/>
          <w:marTop w:val="0"/>
          <w:marBottom w:val="0"/>
          <w:divBdr>
            <w:top w:val="none" w:sz="0" w:space="0" w:color="auto"/>
            <w:left w:val="none" w:sz="0" w:space="0" w:color="auto"/>
            <w:bottom w:val="none" w:sz="0" w:space="0" w:color="auto"/>
            <w:right w:val="none" w:sz="0" w:space="0" w:color="auto"/>
          </w:divBdr>
        </w:div>
        <w:div w:id="1536502249">
          <w:marLeft w:val="634"/>
          <w:marRight w:val="0"/>
          <w:marTop w:val="0"/>
          <w:marBottom w:val="0"/>
          <w:divBdr>
            <w:top w:val="none" w:sz="0" w:space="0" w:color="auto"/>
            <w:left w:val="none" w:sz="0" w:space="0" w:color="auto"/>
            <w:bottom w:val="none" w:sz="0" w:space="0" w:color="auto"/>
            <w:right w:val="none" w:sz="0" w:space="0" w:color="auto"/>
          </w:divBdr>
        </w:div>
        <w:div w:id="1646616906">
          <w:marLeft w:val="634"/>
          <w:marRight w:val="0"/>
          <w:marTop w:val="0"/>
          <w:marBottom w:val="0"/>
          <w:divBdr>
            <w:top w:val="none" w:sz="0" w:space="0" w:color="auto"/>
            <w:left w:val="none" w:sz="0" w:space="0" w:color="auto"/>
            <w:bottom w:val="none" w:sz="0" w:space="0" w:color="auto"/>
            <w:right w:val="none" w:sz="0" w:space="0" w:color="auto"/>
          </w:divBdr>
        </w:div>
        <w:div w:id="1758792219">
          <w:marLeft w:val="634"/>
          <w:marRight w:val="0"/>
          <w:marTop w:val="0"/>
          <w:marBottom w:val="0"/>
          <w:divBdr>
            <w:top w:val="none" w:sz="0" w:space="0" w:color="auto"/>
            <w:left w:val="none" w:sz="0" w:space="0" w:color="auto"/>
            <w:bottom w:val="none" w:sz="0" w:space="0" w:color="auto"/>
            <w:right w:val="none" w:sz="0" w:space="0" w:color="auto"/>
          </w:divBdr>
        </w:div>
        <w:div w:id="696392850">
          <w:marLeft w:val="634"/>
          <w:marRight w:val="0"/>
          <w:marTop w:val="0"/>
          <w:marBottom w:val="0"/>
          <w:divBdr>
            <w:top w:val="none" w:sz="0" w:space="0" w:color="auto"/>
            <w:left w:val="none" w:sz="0" w:space="0" w:color="auto"/>
            <w:bottom w:val="none" w:sz="0" w:space="0" w:color="auto"/>
            <w:right w:val="none" w:sz="0" w:space="0" w:color="auto"/>
          </w:divBdr>
        </w:div>
        <w:div w:id="642583642">
          <w:marLeft w:val="634"/>
          <w:marRight w:val="0"/>
          <w:marTop w:val="0"/>
          <w:marBottom w:val="0"/>
          <w:divBdr>
            <w:top w:val="none" w:sz="0" w:space="0" w:color="auto"/>
            <w:left w:val="none" w:sz="0" w:space="0" w:color="auto"/>
            <w:bottom w:val="none" w:sz="0" w:space="0" w:color="auto"/>
            <w:right w:val="none" w:sz="0" w:space="0" w:color="auto"/>
          </w:divBdr>
        </w:div>
        <w:div w:id="1767574879">
          <w:marLeft w:val="634"/>
          <w:marRight w:val="0"/>
          <w:marTop w:val="0"/>
          <w:marBottom w:val="0"/>
          <w:divBdr>
            <w:top w:val="none" w:sz="0" w:space="0" w:color="auto"/>
            <w:left w:val="none" w:sz="0" w:space="0" w:color="auto"/>
            <w:bottom w:val="none" w:sz="0" w:space="0" w:color="auto"/>
            <w:right w:val="none" w:sz="0" w:space="0" w:color="auto"/>
          </w:divBdr>
        </w:div>
        <w:div w:id="2012829800">
          <w:marLeft w:val="634"/>
          <w:marRight w:val="0"/>
          <w:marTop w:val="0"/>
          <w:marBottom w:val="0"/>
          <w:divBdr>
            <w:top w:val="none" w:sz="0" w:space="0" w:color="auto"/>
            <w:left w:val="none" w:sz="0" w:space="0" w:color="auto"/>
            <w:bottom w:val="none" w:sz="0" w:space="0" w:color="auto"/>
            <w:right w:val="none" w:sz="0" w:space="0" w:color="auto"/>
          </w:divBdr>
        </w:div>
        <w:div w:id="529537609">
          <w:marLeft w:val="634"/>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yperlink" Target="http://www.prisma-statement.org" TargetMode="Externa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hyperlink" Target="http://www.equator-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2828</Words>
  <Characters>16125</Characters>
  <Application>Microsoft Word 12.0.0</Application>
  <DocSecurity>0</DocSecurity>
  <Lines>134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19802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annabrittchisholm</dc:creator>
  <cp:keywords/>
  <dc:description/>
  <cp:lastModifiedBy>Lisa Hartling</cp:lastModifiedBy>
  <cp:revision>5</cp:revision>
  <cp:lastPrinted>2012-08-26T15:24:00Z</cp:lastPrinted>
  <dcterms:created xsi:type="dcterms:W3CDTF">2012-10-21T15:41:00Z</dcterms:created>
  <dcterms:modified xsi:type="dcterms:W3CDTF">2012-10-21T15:51:00Z</dcterms:modified>
</cp:coreProperties>
</file>